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550F0E" w:rsidRDefault="004D4FD7" w:rsidP="00550F0E">
      <w:pPr>
        <w:pStyle w:val="berschrift1"/>
        <w:rPr>
          <w:lang w:val="en-GB"/>
        </w:rPr>
      </w:pPr>
      <w:bookmarkStart w:id="1" w:name="_Toc514759372"/>
      <w:r>
        <w:rPr>
          <w:lang w:val="en-GB"/>
        </w:rPr>
        <w:lastRenderedPageBreak/>
        <w:t>Contents</w:t>
      </w:r>
      <w:bookmarkEnd w:id="1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Pr="00A44A0D">
          <w:rPr>
            <w:rStyle w:val="Hyperlink"/>
            <w:noProof/>
            <w:lang w:val="en-GB"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Pr="00A44A0D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Pr="00A44A0D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Pr="00A44A0D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Pr="00A44A0D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Pr="00A44A0D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Pr="00A44A0D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Pr="00A44A0D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Pr="00A44A0D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Pr="00A44A0D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Pr="00A44A0D">
          <w:rPr>
            <w:rStyle w:val="Hyperlink"/>
            <w:noProof/>
            <w:lang w:val="en-GB"/>
          </w:rPr>
          <w:t>Spirit-Energy (Resource)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Pr="00A44A0D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Pr="00A44A0D">
          <w:rPr>
            <w:rStyle w:val="Hyperlink"/>
            <w:noProof/>
            <w:lang w:val="en-GB"/>
          </w:rPr>
          <w:t>Voodoo-powers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Pr="00A44A0D">
          <w:rPr>
            <w:rStyle w:val="Hyperlink"/>
            <w:noProof/>
            <w:lang w:val="en-GB"/>
          </w:rPr>
          <w:t>Could-Haves &amp; Ideas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Pr="00A44A0D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Pr="00A44A0D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Pr="00A44A0D">
          <w:rPr>
            <w:rStyle w:val="Hyperlink"/>
            <w:noProof/>
            <w:lang w:val="en-GB"/>
          </w:rPr>
          <w:t>Voodoodoll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Pr="00A44A0D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Pr="00A44A0D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Pr="00A44A0D">
          <w:rPr>
            <w:rStyle w:val="Hyperlink"/>
            <w:noProof/>
            <w:lang w:val="en-GB"/>
          </w:rPr>
          <w:t>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Pr="00A44A0D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Pr="00A44A0D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Pr="00A44A0D">
          <w:rPr>
            <w:rStyle w:val="Hyperlink"/>
            <w:noProof/>
            <w:lang w:val="en-GB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Pr="00A44A0D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Pr="00A44A0D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Pr="00A44A0D">
          <w:rPr>
            <w:rStyle w:val="Hyperlink"/>
            <w:noProof/>
            <w:lang w:val="en-GB"/>
          </w:rPr>
          <w:t>Screens/Perspectives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Pr="00A44A0D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Pr="00A44A0D">
          <w:rPr>
            <w:rStyle w:val="Hyperlink"/>
            <w:noProof/>
            <w:lang w:val="en-GB"/>
          </w:rPr>
          <w:t>Level 0 – Awakening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Pr="00A44A0D">
          <w:rPr>
            <w:rStyle w:val="Hyperlink"/>
            <w:noProof/>
            <w:lang w:val="en-GB"/>
          </w:rPr>
          <w:t>Level 1 – The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Pr="00A44A0D">
          <w:rPr>
            <w:rStyle w:val="Hyperlink"/>
            <w:noProof/>
            <w:lang w:val="en-GB"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Pr="00A44A0D">
          <w:rPr>
            <w:rStyle w:val="Hyperlink"/>
            <w:noProof/>
            <w:lang w:val="en-GB"/>
          </w:rPr>
          <w:t>Player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Pr="00A44A0D">
          <w:rPr>
            <w:rStyle w:val="Hyperlink"/>
            <w:noProof/>
            <w:lang w:val="en-GB"/>
          </w:rPr>
          <w:t>Level 2 – The Laboratory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Pr="00A44A0D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Pr="00A44A0D">
          <w:rPr>
            <w:rStyle w:val="Hyperlink"/>
            <w:noProof/>
            <w:lang w:val="en-GB"/>
          </w:rPr>
          <w:t>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Pr="00A44A0D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Pr="00A44A0D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6C69" w:rsidRDefault="00246C6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Pr="00A44A0D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2" w:name="_Toc514759373"/>
      <w:r>
        <w:rPr>
          <w:lang w:val="en-GB"/>
        </w:rPr>
        <w:lastRenderedPageBreak/>
        <w:t>Change Log</w:t>
      </w:r>
      <w:bookmarkEnd w:id="2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743CB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743CB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3" w:name="_Toc514759374"/>
      <w:r>
        <w:rPr>
          <w:lang w:val="en-GB"/>
        </w:rPr>
        <w:lastRenderedPageBreak/>
        <w:t>Vision Statement</w:t>
      </w:r>
      <w:bookmarkEnd w:id="3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4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4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4759376"/>
      <w:r>
        <w:rPr>
          <w:lang w:val="en-GB"/>
        </w:rPr>
        <w:t>Brief Story Description</w:t>
      </w:r>
      <w:bookmarkEnd w:id="5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</w:t>
      </w:r>
      <w:r w:rsidR="0048659D">
        <w:rPr>
          <w:lang w:val="en-GB"/>
        </w:rPr>
        <w:t>, but he knows he must get out</w:t>
      </w:r>
      <w:r>
        <w:rPr>
          <w:lang w:val="en-GB"/>
        </w:rPr>
        <w:t>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6" w:name="_Toc514759377"/>
      <w:r>
        <w:rPr>
          <w:lang w:val="en-GB"/>
        </w:rPr>
        <w:t>Setting</w:t>
      </w:r>
      <w:bookmarkEnd w:id="6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="00462036">
        <w:rPr>
          <w:lang w:val="en-GB"/>
        </w:rPr>
        <w:t>acility/b</w:t>
      </w:r>
      <w:r w:rsidRPr="007D192B">
        <w:rPr>
          <w:lang w:val="en-GB"/>
        </w:rPr>
        <w:t>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7" w:name="_Toc514759378"/>
      <w:r>
        <w:t>Background Information</w:t>
      </w:r>
      <w:bookmarkEnd w:id="7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 w:rsidR="00EA7B90">
        <w:rPr>
          <w:lang w:val="en-GB"/>
        </w:rPr>
        <w:t>v</w:t>
      </w:r>
      <w:r>
        <w:rPr>
          <w:lang w:val="en-GB"/>
        </w:rPr>
        <w:t>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</w:t>
      </w:r>
      <w:r w:rsidR="00353027">
        <w:rPr>
          <w:lang w:val="en-GB"/>
        </w:rPr>
        <w:t>references</w:t>
      </w:r>
      <w:r>
        <w:rPr>
          <w:lang w:val="en-GB"/>
        </w:rPr>
        <w:t xml:space="preserve"> for the </w:t>
      </w:r>
      <w:r w:rsidR="00353027">
        <w:rPr>
          <w:lang w:val="en-GB"/>
        </w:rPr>
        <w:t xml:space="preserve">games </w:t>
      </w:r>
      <w:r>
        <w:rPr>
          <w:lang w:val="en-GB"/>
        </w:rPr>
        <w:t>mechanics.</w:t>
      </w:r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8" w:name="_Toc514759379"/>
      <w:proofErr w:type="spellStart"/>
      <w:r w:rsidRPr="00192F5B">
        <w:lastRenderedPageBreak/>
        <w:t>Gameplay</w:t>
      </w:r>
      <w:bookmarkEnd w:id="8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9" w:name="_Toc514759380"/>
      <w:r>
        <w:rPr>
          <w:lang w:val="en-GB"/>
        </w:rPr>
        <w:t>Core Game Loop</w:t>
      </w:r>
      <w:bookmarkEnd w:id="9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7B1A12">
        <w:rPr>
          <w:lang w:val="en-GB"/>
        </w:rPr>
        <w:t xml:space="preserve"> (fetish, 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Getting to the </w:t>
      </w:r>
      <w:r w:rsidR="004043D9">
        <w:rPr>
          <w:lang w:val="en-GB"/>
        </w:rPr>
        <w:t>f</w:t>
      </w:r>
      <w:r>
        <w:rPr>
          <w:lang w:val="en-GB"/>
        </w:rPr>
        <w:t>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</w:t>
      </w:r>
      <w:r w:rsidR="004043D9">
        <w:rPr>
          <w:lang w:val="en-GB"/>
        </w:rPr>
        <w:t>t, using one of two</w:t>
      </w:r>
      <w:r w:rsidR="00CD3755">
        <w:rPr>
          <w:lang w:val="en-GB"/>
        </w:rPr>
        <w:t xml:space="preserve"> (or</w:t>
      </w:r>
      <w:r w:rsidR="00C6290D">
        <w:rPr>
          <w:lang w:val="en-GB"/>
        </w:rPr>
        <w:t xml:space="preserve"> more)</w:t>
      </w:r>
      <w:r w:rsidR="004043D9">
        <w:rPr>
          <w:lang w:val="en-GB"/>
        </w:rPr>
        <w:t xml:space="preserve">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>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E17758" w:rsidRPr="00961CE4" w:rsidRDefault="00765EF6" w:rsidP="00E17758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  <w:r w:rsidR="00E17758" w:rsidRPr="00961CE4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10" w:name="_Toc514759381"/>
      <w:r>
        <w:rPr>
          <w:lang w:val="en-GB"/>
        </w:rPr>
        <w:lastRenderedPageBreak/>
        <w:t>Detailed Gameplay Mechanics</w:t>
      </w:r>
      <w:bookmarkEnd w:id="10"/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79355E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C028AA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ED7CE8" w:rsidRDefault="00C028AA" w:rsidP="00C0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he will automatically pull himself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497F8C" w:rsidP="00F43A34">
      <w:pPr>
        <w:rPr>
          <w:b/>
          <w:lang w:val="en-GB"/>
        </w:rPr>
      </w:pPr>
      <w:r>
        <w:rPr>
          <w:b/>
          <w:lang w:val="en-GB"/>
        </w:rPr>
        <w:t>Pushing</w:t>
      </w:r>
    </w:p>
    <w:p w:rsidR="00F43A34" w:rsidRDefault="00B117A7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</w:t>
      </w:r>
      <w:r w:rsidR="00E43C82">
        <w:rPr>
          <w:lang w:val="en-GB"/>
        </w:rPr>
        <w:t>) or pull objects</w:t>
      </w:r>
    </w:p>
    <w:p w:rsidR="00892CFC" w:rsidRDefault="00892CFC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 w:rsidR="00353CA8">
        <w:rPr>
          <w:lang w:val="en-GB"/>
        </w:rPr>
        <w:t xml:space="preserve"> (</w:t>
      </w:r>
      <w:r w:rsidR="00353CA8" w:rsidRPr="00353CA8">
        <w:rPr>
          <w:b/>
          <w:lang w:val="en-GB"/>
        </w:rPr>
        <w:t>5cm</w:t>
      </w:r>
      <w:r w:rsidR="00353CA8">
        <w:rPr>
          <w:lang w:val="en-GB"/>
        </w:rPr>
        <w:t>)</w:t>
      </w:r>
      <w:r>
        <w:rPr>
          <w:lang w:val="en-GB"/>
        </w:rPr>
        <w:t xml:space="preserve"> in front of the object to be able to pull</w:t>
      </w:r>
    </w:p>
    <w:p w:rsidR="00E0174C" w:rsidRDefault="002369AC" w:rsidP="00E0174C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497F8C">
        <w:rPr>
          <w:lang w:val="en-GB"/>
        </w:rPr>
        <w:t>pushed/</w:t>
      </w:r>
      <w:r w:rsidR="00E81095">
        <w:rPr>
          <w:lang w:val="en-GB"/>
        </w:rPr>
        <w:t>pulled are highlighted</w:t>
      </w:r>
      <w:r w:rsidR="00450874">
        <w:rPr>
          <w:lang w:val="en-GB"/>
        </w:rPr>
        <w:t xml:space="preserve"> </w:t>
      </w:r>
      <w:r w:rsidR="00745BDF">
        <w:rPr>
          <w:lang w:val="en-GB"/>
        </w:rPr>
        <w:t xml:space="preserve">(see </w:t>
      </w:r>
      <w:r w:rsidR="00745BDF" w:rsidRPr="00745BDF">
        <w:rPr>
          <w:i/>
          <w:lang w:val="en-GB"/>
        </w:rPr>
        <w:t>‘Signs &amp; Feedback’</w:t>
      </w:r>
      <w:r w:rsidR="00745BDF">
        <w:rPr>
          <w:lang w:val="en-GB"/>
        </w:rPr>
        <w:t>)</w:t>
      </w: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near a drawer (</w:t>
      </w:r>
      <w:r w:rsidRPr="009B11CE">
        <w:rPr>
          <w:b/>
          <w:lang w:val="en-GB"/>
        </w:rPr>
        <w:t>5cm</w:t>
      </w:r>
      <w:r w:rsidR="00A200AA">
        <w:rPr>
          <w:lang w:val="en-GB"/>
        </w:rPr>
        <w:t xml:space="preserve"> range</w:t>
      </w:r>
      <w:r>
        <w:rPr>
          <w:lang w:val="en-GB"/>
        </w:rPr>
        <w:t>)</w:t>
      </w:r>
      <w:r w:rsidR="00BC42BB">
        <w:rPr>
          <w:lang w:val="en-GB"/>
        </w:rPr>
        <w:t xml:space="preserve"> the drawer in front of him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CE5CE5" w:rsidRDefault="00721D3C" w:rsidP="00CE5CE5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He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E5CE5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</w:t>
      </w:r>
      <w:r w:rsidR="00DD5637">
        <w:rPr>
          <w:lang w:val="en-GB"/>
        </w:rPr>
        <w:t xml:space="preserve"> guard</w:t>
      </w:r>
      <w:r w:rsidR="00A24561">
        <w:rPr>
          <w:lang w:val="en-GB"/>
        </w:rPr>
        <w:t>’</w:t>
      </w:r>
      <w:r w:rsidR="00DD5637">
        <w:rPr>
          <w:lang w:val="en-GB"/>
        </w:rPr>
        <w:t>s</w:t>
      </w:r>
      <w:r>
        <w:rPr>
          <w:lang w:val="en-GB"/>
        </w:rPr>
        <w:t xml:space="preserve">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Pr="006D12A8" w:rsidRDefault="000E2134" w:rsidP="0079355E">
      <w:pPr>
        <w:pStyle w:val="Listenabsatz"/>
        <w:numPr>
          <w:ilvl w:val="2"/>
          <w:numId w:val="26"/>
        </w:numPr>
        <w:rPr>
          <w:i/>
          <w:lang w:val="en-GB"/>
        </w:rPr>
      </w:pPr>
      <w:r w:rsidRPr="006D12A8">
        <w:rPr>
          <w:i/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Default="00EC68DB" w:rsidP="00EC68DB">
      <w:pPr>
        <w:pStyle w:val="berschrift5"/>
        <w:rPr>
          <w:lang w:val="en-GB"/>
        </w:rPr>
      </w:pPr>
      <w:bookmarkStart w:id="12" w:name="_Ref514752669"/>
      <w:r>
        <w:rPr>
          <w:lang w:val="en-GB"/>
        </w:rPr>
        <w:t>Possession Interactions</w:t>
      </w:r>
      <w:bookmarkEnd w:id="12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 possession</w:t>
      </w:r>
      <w:r w:rsidR="00247346">
        <w:rPr>
          <w:lang w:val="en-GB"/>
        </w:rPr>
        <w:t>.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3428ED" w:rsidRDefault="000A0801">
      <w:pPr>
        <w:rPr>
          <w:b/>
          <w:i/>
          <w:lang w:val="en-GB"/>
        </w:rPr>
      </w:pPr>
      <w:r w:rsidRPr="003428ED">
        <w:rPr>
          <w:b/>
          <w:i/>
          <w:lang w:val="en-GB"/>
        </w:rPr>
        <w:t>Carry Doll</w:t>
      </w:r>
      <w:r w:rsidR="00B22503" w:rsidRPr="003428ED">
        <w:rPr>
          <w:b/>
          <w:i/>
          <w:lang w:val="en-GB"/>
        </w:rPr>
        <w:t xml:space="preserve"> (NTH)</w:t>
      </w:r>
    </w:p>
    <w:p w:rsidR="00BC0F39" w:rsidRPr="003428ED" w:rsidRDefault="00247673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 xml:space="preserve">The </w:t>
      </w:r>
      <w:r w:rsidR="00C1773B" w:rsidRPr="003428ED">
        <w:rPr>
          <w:i/>
          <w:lang w:val="en-GB"/>
        </w:rPr>
        <w:t>guard is able to grab the doll from different heights, these are: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</w:t>
      </w:r>
      <w:r w:rsidR="00AE6DCC" w:rsidRPr="003428ED">
        <w:rPr>
          <w:i/>
          <w:lang w:val="en-GB"/>
        </w:rPr>
        <w:t xml:space="preserve"> – 20cm</w:t>
      </w:r>
      <w:r w:rsidRPr="003428ED">
        <w:rPr>
          <w:i/>
          <w:lang w:val="en-GB"/>
        </w:rPr>
        <w:t>)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</w:t>
      </w:r>
      <w:r w:rsidR="00AE6DCC" w:rsidRPr="003428ED">
        <w:rPr>
          <w:i/>
          <w:lang w:val="en-GB"/>
        </w:rPr>
        <w:t>0</w:t>
      </w:r>
      <w:r w:rsidRPr="003428ED">
        <w:rPr>
          <w:i/>
          <w:lang w:val="en-GB"/>
        </w:rPr>
        <w:t>cm</w:t>
      </w:r>
      <w:r w:rsidR="00AE6DCC" w:rsidRPr="003428ED">
        <w:rPr>
          <w:i/>
          <w:lang w:val="en-GB"/>
        </w:rPr>
        <w:t xml:space="preserve"> – 90cm</w:t>
      </w:r>
      <w:r w:rsidRPr="003428ED">
        <w:rPr>
          <w:i/>
          <w:lang w:val="en-GB"/>
        </w:rPr>
        <w:t>)</w:t>
      </w:r>
    </w:p>
    <w:p w:rsidR="00C1773B" w:rsidRPr="003428ED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</w:t>
      </w:r>
      <w:r w:rsidR="00C1773B" w:rsidRPr="003428ED">
        <w:rPr>
          <w:i/>
          <w:lang w:val="en-GB"/>
        </w:rPr>
        <w:t>0cm</w:t>
      </w:r>
      <w:r w:rsidRPr="003428ED">
        <w:rPr>
          <w:i/>
          <w:lang w:val="en-GB"/>
        </w:rPr>
        <w:t xml:space="preserve"> – 160cm</w:t>
      </w:r>
      <w:r w:rsidR="00C1773B" w:rsidRPr="003428ED">
        <w:rPr>
          <w:i/>
          <w:lang w:val="en-GB"/>
        </w:rPr>
        <w:t>)</w:t>
      </w:r>
    </w:p>
    <w:p w:rsidR="00001E0A" w:rsidRPr="003428ED" w:rsidRDefault="00001E0A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The guard is able to put the doll down on different heights, these are: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 – 20cm)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(70cm – 90cm)</w:t>
      </w:r>
    </w:p>
    <w:p w:rsidR="00001E0A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(140cm – 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 w:rsidR="0093603B">
        <w:rPr>
          <w:lang w:val="en-GB"/>
        </w:rPr>
        <w:t xml:space="preserve"> (</w:t>
      </w:r>
      <w:r w:rsidR="0093603B" w:rsidRPr="0093603B">
        <w:rPr>
          <w:b/>
          <w:lang w:val="en-GB"/>
        </w:rPr>
        <w:t>20cm</w:t>
      </w:r>
      <w:r w:rsidR="0093603B">
        <w:rPr>
          <w:lang w:val="en-GB"/>
        </w:rPr>
        <w:t>)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D66BF" w:rsidRPr="00092778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  <w:r w:rsidR="002D66BF" w:rsidRPr="00092778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3" w:name="_Toc51475938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rate of energy loss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4"/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</w:t>
      </w:r>
      <w:r w:rsidR="00C41704">
        <w:rPr>
          <w:lang w:val="en-GB"/>
        </w:rPr>
        <w:t>he is in range of</w:t>
      </w:r>
      <w:r>
        <w:rPr>
          <w:lang w:val="en-GB"/>
        </w:rPr>
        <w:t xml:space="preserve">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  <w:commentRangeEnd w:id="14"/>
      <w:r w:rsidR="00C41704">
        <w:rPr>
          <w:rStyle w:val="Kommentarzeichen"/>
        </w:rPr>
        <w:commentReference w:id="14"/>
      </w:r>
    </w:p>
    <w:p w:rsidR="00676C10" w:rsidRDefault="00676C10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5"/>
      <w:r>
        <w:rPr>
          <w:lang w:val="en-GB"/>
        </w:rPr>
        <w:t>(Using Clairvoyance accelerates the rate of energy loss)</w:t>
      </w:r>
      <w:commentRangeEnd w:id="15"/>
      <w:r w:rsidR="00105752">
        <w:rPr>
          <w:rStyle w:val="Kommentarzeichen"/>
        </w:rPr>
        <w:commentReference w:id="15"/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6" w:name="_Toc514759384"/>
      <w:r w:rsidRPr="002D66BF">
        <w:rPr>
          <w:lang w:val="en-GB"/>
        </w:rPr>
        <w:lastRenderedPageBreak/>
        <w:t>Fetishes</w:t>
      </w:r>
      <w:bookmarkEnd w:id="16"/>
    </w:p>
    <w:p w:rsidR="005B70AA" w:rsidRPr="005B70AA" w:rsidRDefault="005B70AA" w:rsidP="005B70AA">
      <w:pPr>
        <w:pStyle w:val="berschrift4"/>
        <w:rPr>
          <w:lang w:val="en-GB"/>
        </w:rPr>
      </w:pPr>
      <w:bookmarkStart w:id="17" w:name="_Ref514752116"/>
      <w:r>
        <w:rPr>
          <w:lang w:val="en-GB"/>
        </w:rPr>
        <w:t>Totem-Fetish</w:t>
      </w:r>
      <w:bookmarkEnd w:id="17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Always needs an item </w:t>
      </w:r>
      <w:r>
        <w:rPr>
          <w:lang w:val="en-GB"/>
        </w:rPr>
        <w:t>(control-object, eye)</w:t>
      </w:r>
      <w:r>
        <w:rPr>
          <w:lang w:val="en-GB"/>
        </w:rPr>
        <w:t xml:space="preserve"> in return 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>r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>r white and snakes</w:t>
      </w:r>
    </w:p>
    <w:p w:rsidR="008E7AC3" w:rsidRPr="00FD4FAB" w:rsidRDefault="0003508D" w:rsidP="008E7AC3">
      <w:pPr>
        <w:rPr>
          <w:i/>
          <w:lang w:val="en-GB"/>
        </w:rPr>
      </w:pPr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transfer damage to a specific human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>Expects a personal object or part of that human in return 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>r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8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18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is possible to switch between the masks in a certain level, if more than one is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  <w:r w:rsidR="00C80944">
        <w:rPr>
          <w:lang w:val="en-GB"/>
        </w:rPr>
        <w:t xml:space="preserve"> (see </w:t>
      </w:r>
      <w:r w:rsidR="00C80944" w:rsidRPr="00C80944">
        <w:rPr>
          <w:i/>
          <w:lang w:val="en-GB"/>
        </w:rPr>
        <w:t>‘Signs &amp; Feedback’</w:t>
      </w:r>
      <w:r w:rsidR="00C80944">
        <w:rPr>
          <w:lang w:val="en-GB"/>
        </w:rPr>
        <w:t>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CF7892" w:rsidRDefault="00CF7892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If switching between masks is possible</w:t>
      </w:r>
      <w:r w:rsidR="0054758B">
        <w:rPr>
          <w:lang w:val="en-GB"/>
        </w:rPr>
        <w:t>,</w:t>
      </w:r>
      <w:r>
        <w:rPr>
          <w:lang w:val="en-GB"/>
        </w:rPr>
        <w:t xml:space="preserve"> </w:t>
      </w:r>
      <w:r w:rsidR="0054758B">
        <w:rPr>
          <w:lang w:val="en-GB"/>
        </w:rPr>
        <w:t>there wi</w:t>
      </w:r>
      <w:r>
        <w:rPr>
          <w:lang w:val="en-GB"/>
        </w:rPr>
        <w:t xml:space="preserve">ll be </w:t>
      </w:r>
      <w:r w:rsidR="008B4E16">
        <w:rPr>
          <w:lang w:val="en-GB"/>
        </w:rPr>
        <w:t xml:space="preserve">small </w:t>
      </w:r>
      <w:r>
        <w:rPr>
          <w:lang w:val="en-GB"/>
        </w:rPr>
        <w:t xml:space="preserve">arrow icons </w:t>
      </w:r>
      <w:r w:rsidR="0093630A">
        <w:rPr>
          <w:lang w:val="en-GB"/>
        </w:rPr>
        <w:t>at</w:t>
      </w:r>
      <w:r>
        <w:rPr>
          <w:lang w:val="en-GB"/>
        </w:rPr>
        <w:t xml:space="preserve"> the bottom </w:t>
      </w:r>
      <w:r w:rsidR="00DD787E">
        <w:rPr>
          <w:lang w:val="en-GB"/>
        </w:rPr>
        <w:t xml:space="preserve">of the </w:t>
      </w:r>
      <w:r>
        <w:rPr>
          <w:lang w:val="en-GB"/>
        </w:rPr>
        <w:t>screen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D256C9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This </w:t>
      </w:r>
      <w:r w:rsidR="003C0D31">
        <w:rPr>
          <w:lang w:val="en-GB"/>
        </w:rPr>
        <w:t>enables</w:t>
      </w:r>
      <w:r w:rsidR="00E54E6A">
        <w:rPr>
          <w:lang w:val="en-GB"/>
        </w:rPr>
        <w:t xml:space="preserve"> the player to possess a guard in the first place (</w:t>
      </w:r>
      <w:r w:rsidR="00744069">
        <w:rPr>
          <w:lang w:val="en-GB"/>
        </w:rPr>
        <w:t>since</w:t>
      </w:r>
      <w:r w:rsidR="00E54E6A">
        <w:rPr>
          <w:lang w:val="en-GB"/>
        </w:rPr>
        <w:t xml:space="preserve"> voodoo i</w:t>
      </w:r>
      <w:r w:rsidR="00876E88">
        <w:rPr>
          <w:lang w:val="en-GB"/>
        </w:rPr>
        <w:t>s all about offering/sacrif</w:t>
      </w:r>
      <w:r w:rsidR="007605E7">
        <w:rPr>
          <w:lang w:val="en-GB"/>
        </w:rPr>
        <w:t>ice</w:t>
      </w:r>
      <w:r w:rsidR="00E54E6A">
        <w:rPr>
          <w:lang w:val="en-GB"/>
        </w:rPr>
        <w:t>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The fetish declares what it expects in return </w:t>
      </w:r>
      <w:r w:rsidR="001615B3">
        <w:rPr>
          <w:lang w:val="en-GB"/>
        </w:rPr>
        <w:t xml:space="preserve">(see </w:t>
      </w:r>
      <w:r w:rsidR="001615B3" w:rsidRPr="001615B3">
        <w:rPr>
          <w:i/>
          <w:lang w:val="en-GB"/>
        </w:rPr>
        <w:t>‘Signs &amp; Feedback’</w:t>
      </w:r>
      <w:r w:rsidR="001615B3">
        <w:rPr>
          <w:lang w:val="en-GB"/>
        </w:rPr>
        <w:t>)</w:t>
      </w:r>
    </w:p>
    <w:p w:rsidR="004B1B99" w:rsidRDefault="00A674C5" w:rsidP="0079355E">
      <w:pPr>
        <w:pStyle w:val="Listenabsatz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4B1B99">
        <w:rPr>
          <w:lang w:val="en-GB"/>
        </w:rPr>
        <w:t>offers the expected object to the fetish</w:t>
      </w:r>
    </w:p>
    <w:p w:rsidR="00A674C5" w:rsidRPr="00142473" w:rsidRDefault="00323473" w:rsidP="00323473">
      <w:pPr>
        <w:pStyle w:val="Listenabsatz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needs to be in interaction range (see </w:t>
      </w:r>
      <w:r w:rsidR="006A77BE" w:rsidRPr="006A77BE">
        <w:rPr>
          <w:i/>
          <w:lang w:val="en-GB"/>
        </w:rPr>
        <w:fldChar w:fldCharType="begin"/>
      </w:r>
      <w:r w:rsidR="006A77BE" w:rsidRPr="006A77BE">
        <w:rPr>
          <w:i/>
          <w:lang w:val="en-GB"/>
        </w:rPr>
        <w:instrText xml:space="preserve"> REF _Ref514752116 \h </w:instrText>
      </w:r>
      <w:r w:rsidR="006A77BE" w:rsidRPr="006A77BE">
        <w:rPr>
          <w:i/>
          <w:lang w:val="en-GB"/>
        </w:rPr>
      </w:r>
      <w:r w:rsidR="006A77BE">
        <w:rPr>
          <w:i/>
          <w:lang w:val="en-GB"/>
        </w:rPr>
        <w:instrText xml:space="preserve"> \* MERGEFORMAT </w:instrText>
      </w:r>
      <w:r w:rsidR="006A77BE" w:rsidRPr="006A77B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Totem-Fetish</w:t>
      </w:r>
      <w:r w:rsidR="006A77BE" w:rsidRPr="006A77BE">
        <w:rPr>
          <w:i/>
          <w:lang w:val="en-GB"/>
        </w:rPr>
        <w:fldChar w:fldCharType="end"/>
      </w:r>
      <w:r>
        <w:rPr>
          <w:lang w:val="en-GB"/>
        </w:rPr>
        <w:t>)</w:t>
      </w:r>
      <w:r w:rsidR="00C25654">
        <w:rPr>
          <w:lang w:val="en-GB"/>
        </w:rPr>
        <w:t xml:space="preserve"> to i</w:t>
      </w:r>
      <w:r w:rsidR="009F5806">
        <w:rPr>
          <w:lang w:val="en-GB"/>
        </w:rPr>
        <w:t>nteract with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19"/>
      <w:r w:rsidR="00406DF2">
        <w:rPr>
          <w:lang w:val="en-GB"/>
        </w:rPr>
        <w:t>drums</w:t>
      </w:r>
      <w:commentRangeEnd w:id="19"/>
      <w:r w:rsidR="004C24C4">
        <w:rPr>
          <w:rStyle w:val="Kommentarzeichen"/>
        </w:rPr>
        <w:commentReference w:id="19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20" w:name="_Ref514752396"/>
      <w:bookmarkStart w:id="21" w:name="_Toc514759410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2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2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 w:rsidRPr="00C42F2E">
        <w:rPr>
          <w:i/>
          <w:lang w:val="en-GB"/>
        </w:rPr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22"/>
      <w:commentRangeStart w:id="23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22"/>
      <w:r w:rsidR="00B86244">
        <w:rPr>
          <w:rStyle w:val="Kommentarzeichen"/>
        </w:rPr>
        <w:commentReference w:id="22"/>
      </w:r>
      <w:commentRangeEnd w:id="23"/>
      <w:r w:rsidR="00937644">
        <w:rPr>
          <w:rStyle w:val="Kommentarzeichen"/>
        </w:rPr>
        <w:commentReference w:id="23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While the player controls the guard,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proofErr w:type="spellStart"/>
      <w:r w:rsidR="00C32863" w:rsidRPr="00C32863">
        <w:rPr>
          <w:i/>
          <w:lang w:val="en-GB"/>
        </w:rPr>
        <w:t>Nox</w:t>
      </w:r>
      <w:proofErr w:type="spellEnd"/>
      <w:r w:rsidR="00C32863" w:rsidRPr="00C32863">
        <w:rPr>
          <w:i/>
          <w:lang w:val="en-GB"/>
        </w:rPr>
        <w:t xml:space="preserve"> 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 w:rsidRPr="0013178F">
        <w:rPr>
          <w:i/>
          <w:lang w:val="en-GB"/>
        </w:rPr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Pr="00251028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230F" w:rsidRPr="00CF230F" w:rsidRDefault="00CF230F" w:rsidP="0079355E">
      <w:pPr>
        <w:pStyle w:val="Listenabsatz"/>
        <w:numPr>
          <w:ilvl w:val="0"/>
          <w:numId w:val="1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Instead of controlling the guard, the player needs to hurt or even kill the guard to 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816173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Just as the possession mechanic, the player needs an offering first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Then the player can focus the guard he wants to </w:t>
      </w:r>
      <w:r w:rsidR="005528E3">
        <w:rPr>
          <w:i/>
          <w:lang w:val="en-GB"/>
        </w:rPr>
        <w:t>transfer is damage to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After this, the player needs to find a way to inflict damage to himself which will then be transferred to the focused guard instead</w:t>
      </w:r>
    </w:p>
    <w:p w:rsidR="00706802" w:rsidRPr="00F45EDD" w:rsidRDefault="00706802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This can be achieved by crushing or burning the doll, or hurting himself with needles</w:t>
      </w:r>
      <w:r w:rsidR="003B5A5F">
        <w:rPr>
          <w:i/>
          <w:lang w:val="en-GB"/>
        </w:rPr>
        <w:t>/knifes</w:t>
      </w:r>
    </w:p>
    <w:p w:rsidR="00671949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guard will flee his default position </w:t>
      </w:r>
      <w:r w:rsidR="00671949" w:rsidRPr="00F45EDD">
        <w:rPr>
          <w:i/>
          <w:lang w:val="en-GB"/>
        </w:rPr>
        <w:t>or become unconscious</w:t>
      </w:r>
    </w:p>
    <w:p w:rsidR="00A750E4" w:rsidRPr="00F45EDD" w:rsidRDefault="00A750E4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If the guard runs out of the room, the door </w:t>
      </w:r>
      <w:r w:rsidR="00C54055">
        <w:rPr>
          <w:i/>
          <w:lang w:val="en-GB"/>
        </w:rPr>
        <w:t>will</w:t>
      </w:r>
      <w:r w:rsidRPr="00F45EDD">
        <w:rPr>
          <w:i/>
          <w:lang w:val="en-GB"/>
        </w:rPr>
        <w:t xml:space="preserve"> be </w:t>
      </w:r>
      <w:r w:rsidR="00C54055">
        <w:rPr>
          <w:i/>
          <w:lang w:val="en-GB"/>
        </w:rPr>
        <w:t xml:space="preserve">left </w:t>
      </w:r>
      <w:r w:rsidRPr="00F45EDD">
        <w:rPr>
          <w:i/>
          <w:lang w:val="en-GB"/>
        </w:rPr>
        <w:t>open for the player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4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4"/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FC6791" w:rsidRPr="00FC6791" w:rsidRDefault="00D42B57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Instead of making the game on big challenge, remove the </w:t>
      </w:r>
      <w:r w:rsidR="00A22C07">
        <w:rPr>
          <w:lang w:val="en-GB"/>
        </w:rPr>
        <w:t>spirit</w:t>
      </w:r>
      <w:r w:rsidR="002C566D">
        <w:rPr>
          <w:lang w:val="en-GB"/>
        </w:rPr>
        <w:t>-</w:t>
      </w:r>
      <w:r w:rsidR="00A22C07">
        <w:rPr>
          <w:lang w:val="en-GB"/>
        </w:rPr>
        <w:t>energy</w:t>
      </w:r>
      <w:r w:rsidR="002C566D">
        <w:rPr>
          <w:lang w:val="en-GB"/>
        </w:rPr>
        <w:t xml:space="preserve"> and make it focused on story and exploration</w:t>
      </w:r>
      <w:r w:rsidR="00C17FDF">
        <w:rPr>
          <w:lang w:val="en-GB"/>
        </w:rPr>
        <w:t xml:space="preserve"> </w:t>
      </w:r>
      <w:r w:rsidR="00C17FDF" w:rsidRPr="00C17FDF">
        <w:rPr>
          <w:lang w:val="en-GB"/>
        </w:rPr>
        <w:sym w:font="Wingdings" w:char="F0E0"/>
      </w:r>
      <w:r w:rsidR="00C17FDF">
        <w:rPr>
          <w:lang w:val="en-GB"/>
        </w:rPr>
        <w:t xml:space="preserve"> with hidden story elements (newspaper) or collectibles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5" w:name="_Toc514759387"/>
      <w:r>
        <w:rPr>
          <w:lang w:val="en-GB"/>
        </w:rPr>
        <w:lastRenderedPageBreak/>
        <w:t>Controls</w:t>
      </w:r>
      <w:bookmarkEnd w:id="25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6" w:name="_Toc514759388"/>
      <w:r>
        <w:rPr>
          <w:lang w:val="en-GB"/>
        </w:rPr>
        <w:t>Characters</w:t>
      </w:r>
      <w:bookmarkEnd w:id="26"/>
    </w:p>
    <w:p w:rsidR="000539E7" w:rsidRPr="000539E7" w:rsidRDefault="000539E7" w:rsidP="000539E7">
      <w:pPr>
        <w:pStyle w:val="berschrift3"/>
        <w:rPr>
          <w:lang w:val="en-GB"/>
        </w:rPr>
      </w:pPr>
      <w:bookmarkStart w:id="27" w:name="_Toc514759389"/>
      <w:proofErr w:type="spellStart"/>
      <w:r>
        <w:rPr>
          <w:lang w:val="en-GB"/>
        </w:rPr>
        <w:t>Voodoodoll</w:t>
      </w:r>
      <w:bookmarkEnd w:id="27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8" w:name="_Toc514759390"/>
      <w:proofErr w:type="spellStart"/>
      <w:r>
        <w:rPr>
          <w:lang w:val="en-GB"/>
        </w:rPr>
        <w:t>Voodoopowers</w:t>
      </w:r>
      <w:bookmarkEnd w:id="28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9" w:name="_Toc514759391"/>
      <w:r>
        <w:rPr>
          <w:lang w:val="en-GB"/>
        </w:rPr>
        <w:t>Clairvoyance</w:t>
      </w:r>
      <w:bookmarkEnd w:id="29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30" w:name="_Toc514759392"/>
      <w:r>
        <w:rPr>
          <w:lang w:val="en-GB"/>
        </w:rPr>
        <w:t>Possession</w:t>
      </w:r>
      <w:bookmarkEnd w:id="30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31" w:name="_Toc514759393"/>
      <w:r>
        <w:rPr>
          <w:lang w:val="en-GB"/>
        </w:rPr>
        <w:lastRenderedPageBreak/>
        <w:t>HUDs/Menus</w:t>
      </w:r>
      <w:bookmarkEnd w:id="31"/>
    </w:p>
    <w:p w:rsidR="00DF45D4" w:rsidRDefault="00DF45D4" w:rsidP="005733A6">
      <w:pPr>
        <w:pStyle w:val="berschrift2"/>
        <w:rPr>
          <w:lang w:val="en-GB"/>
        </w:rPr>
      </w:pPr>
      <w:bookmarkStart w:id="32" w:name="_Toc514759394"/>
      <w:r>
        <w:rPr>
          <w:lang w:val="en-GB"/>
        </w:rPr>
        <w:t>Menus</w:t>
      </w:r>
      <w:bookmarkEnd w:id="32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33" w:name="_Toc514759395"/>
      <w:r>
        <w:rPr>
          <w:lang w:val="en-GB"/>
        </w:rPr>
        <w:t>UI</w:t>
      </w:r>
      <w:bookmarkEnd w:id="33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34" w:name="_Toc514759396"/>
      <w:r>
        <w:rPr>
          <w:lang w:val="en-GB"/>
        </w:rPr>
        <w:t>Scaling and Proportions</w:t>
      </w:r>
      <w:bookmarkEnd w:id="34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5" w:name="_Toc514759397"/>
      <w:r>
        <w:rPr>
          <w:lang w:val="en-GB"/>
        </w:rPr>
        <w:t>Camera</w:t>
      </w:r>
      <w:bookmarkEnd w:id="35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6" w:name="_Toc514759398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36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7" w:name="_Toc514759399"/>
      <w:r>
        <w:rPr>
          <w:lang w:val="en-GB"/>
        </w:rPr>
        <w:lastRenderedPageBreak/>
        <w:t>Level Design</w:t>
      </w:r>
      <w:bookmarkEnd w:id="37"/>
    </w:p>
    <w:p w:rsidR="00247562" w:rsidRDefault="00AF6105" w:rsidP="00247562">
      <w:pPr>
        <w:pStyle w:val="berschrift2"/>
        <w:rPr>
          <w:lang w:val="en-GB"/>
        </w:rPr>
      </w:pPr>
      <w:bookmarkStart w:id="38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8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39" w:name="_Toc514759401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9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40" w:name="_Toc514759402"/>
      <w:r>
        <w:rPr>
          <w:lang w:val="en-GB"/>
        </w:rPr>
        <w:t>Layout</w:t>
      </w:r>
      <w:bookmarkEnd w:id="40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41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41"/>
    </w:p>
    <w:p w:rsidR="008F506A" w:rsidRDefault="00D61238" w:rsidP="00D61238">
      <w:pPr>
        <w:pStyle w:val="berschrift3"/>
        <w:rPr>
          <w:lang w:val="en-GB"/>
        </w:rPr>
      </w:pPr>
      <w:bookmarkStart w:id="42" w:name="_Toc514759403"/>
      <w:r>
        <w:rPr>
          <w:lang w:val="en-GB"/>
        </w:rPr>
        <w:lastRenderedPageBreak/>
        <w:t>Player Paths</w:t>
      </w:r>
      <w:bookmarkEnd w:id="42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30CFADB" wp14:editId="1400739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5EF4AA" wp14:editId="05DD2049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F2C542F" wp14:editId="32A64360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743CBA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43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3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4" w:name="_Ref513643507"/>
      <w:bookmarkStart w:id="45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4"/>
      <w:bookmarkEnd w:id="4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6" w:name="_Toc514759406"/>
      <w:r>
        <w:rPr>
          <w:lang w:val="en-GB"/>
        </w:rPr>
        <w:t>Level 1</w:t>
      </w:r>
      <w:bookmarkEnd w:id="46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C04987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7" w:name="_Toc514759407"/>
      <w:r>
        <w:rPr>
          <w:lang w:val="en-GB"/>
        </w:rPr>
        <w:lastRenderedPageBreak/>
        <w:t>Glossary</w:t>
      </w:r>
      <w:bookmarkEnd w:id="47"/>
    </w:p>
    <w:p w:rsidR="00E2320F" w:rsidRDefault="00E2320F" w:rsidP="00E2320F">
      <w:pPr>
        <w:pStyle w:val="berschrift2"/>
        <w:rPr>
          <w:lang w:val="en-GB"/>
        </w:rPr>
      </w:pPr>
      <w:bookmarkStart w:id="48" w:name="_Toc514759408"/>
      <w:r>
        <w:rPr>
          <w:lang w:val="en-GB"/>
        </w:rPr>
        <w:t>Index</w:t>
      </w:r>
      <w:bookmarkEnd w:id="4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9" w:name="_Toc514759409"/>
      <w:r>
        <w:rPr>
          <w:lang w:val="en-GB"/>
        </w:rPr>
        <w:t>List of Figures</w:t>
      </w:r>
      <w:bookmarkEnd w:id="49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246C69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Pr="001F7504">
          <w:rPr>
            <w:rStyle w:val="Hyperlink"/>
            <w:noProof/>
            <w:lang w:val="en-GB"/>
          </w:rPr>
          <w:t>Figure 2 – Level 1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Tobias Schuster" w:date="2018-05-11T14:33:00Z" w:initials="TS">
    <w:p w:rsidR="00C41704" w:rsidRDefault="00C41704">
      <w:pPr>
        <w:pStyle w:val="Kommentartext"/>
      </w:pPr>
      <w:r>
        <w:rPr>
          <w:rStyle w:val="Kommentarzeichen"/>
        </w:rPr>
        <w:annotationRef/>
      </w:r>
      <w:proofErr w:type="spellStart"/>
      <w:r>
        <w:t>Zweiteres</w:t>
      </w:r>
      <w:proofErr w:type="spellEnd"/>
      <w:r>
        <w:t xml:space="preserve"> und </w:t>
      </w:r>
      <w:proofErr w:type="spellStart"/>
      <w:r>
        <w:t>Dritteres</w:t>
      </w:r>
      <w:proofErr w:type="spellEnd"/>
      <w:r>
        <w:t xml:space="preserve"> bieten sich nicht an, da der Spieler sonst im Grunde trotzdem unendlich Energie zur Verfügung hat.</w:t>
      </w:r>
    </w:p>
    <w:p w:rsidR="00C41704" w:rsidRDefault="00A03D06">
      <w:pPr>
        <w:pStyle w:val="Kommentartext"/>
      </w:pPr>
      <w:r>
        <w:t xml:space="preserve">Ersteres ist unpraktisch, weil man dann Objekte im Level verteilen müsste. Dies könnte zwar den </w:t>
      </w:r>
      <w:proofErr w:type="spellStart"/>
      <w:r>
        <w:t>reward</w:t>
      </w:r>
      <w:proofErr w:type="spellEnd"/>
      <w:r>
        <w:t xml:space="preserve"> erhöhen, ist aber schwieriger zu </w:t>
      </w:r>
      <w:proofErr w:type="spellStart"/>
      <w:r>
        <w:t>balancen</w:t>
      </w:r>
      <w:proofErr w:type="spellEnd"/>
      <w:r>
        <w:t>. Man könnte so aber auch die maximale Energie in einem Level begrenzen…</w:t>
      </w:r>
    </w:p>
    <w:p w:rsidR="00A03D06" w:rsidRDefault="00A03D06">
      <w:pPr>
        <w:pStyle w:val="Kommentartext"/>
      </w:pPr>
      <w:r>
        <w:t xml:space="preserve">Könnte man auch als </w:t>
      </w:r>
      <w:proofErr w:type="spellStart"/>
      <w:r>
        <w:t>reward</w:t>
      </w:r>
      <w:proofErr w:type="spellEnd"/>
      <w:r>
        <w:t xml:space="preserve"> für das Regalschieben mit dem </w:t>
      </w:r>
      <w:proofErr w:type="spellStart"/>
      <w:r>
        <w:t>Guard</w:t>
      </w:r>
      <w:proofErr w:type="spellEnd"/>
      <w:r>
        <w:t xml:space="preserve"> verwenden, anstelle von den Skins</w:t>
      </w:r>
    </w:p>
  </w:comment>
  <w:comment w:id="15" w:author="Tobias Schuster" w:date="2018-05-22T11:13:00Z" w:initials="TS">
    <w:p w:rsidR="00105752" w:rsidRDefault="00105752">
      <w:pPr>
        <w:pStyle w:val="Kommentartext"/>
      </w:pPr>
      <w:r>
        <w:rPr>
          <w:rStyle w:val="Kommentarzeichen"/>
        </w:rPr>
        <w:annotationRef/>
      </w:r>
      <w:r>
        <w:t xml:space="preserve">See </w:t>
      </w:r>
      <w:proofErr w:type="spellStart"/>
      <w:r>
        <w:t>above</w:t>
      </w:r>
      <w:proofErr w:type="spellEnd"/>
    </w:p>
  </w:comment>
  <w:comment w:id="19" w:author="Tobias Schuster" w:date="2018-05-22T11:34:00Z" w:initials="TS">
    <w:p w:rsidR="004C24C4" w:rsidRDefault="004C24C4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22" w:author="Tobias Schuster" w:date="2018-04-30T10:36:00Z" w:initials="TS">
    <w:p w:rsidR="00677356" w:rsidRDefault="00677356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  <w:comment w:id="23" w:author="Tobias Schuster" w:date="2018-05-11T15:50:00Z" w:initials="TS">
    <w:p w:rsidR="00937644" w:rsidRDefault="00937644">
      <w:pPr>
        <w:pStyle w:val="Kommentartext"/>
      </w:pPr>
      <w:r>
        <w:rPr>
          <w:rStyle w:val="Kommentarzeichen"/>
        </w:rPr>
        <w:annotationRef/>
      </w:r>
      <w:r>
        <w:t>Spi</w:t>
      </w:r>
      <w:r w:rsidR="003E4EAD">
        <w:t xml:space="preserve">eler verliert maximale </w:t>
      </w:r>
      <w:proofErr w:type="spellStart"/>
      <w:r w:rsidR="003E4EAD">
        <w:t>spirit</w:t>
      </w:r>
      <w:proofErr w:type="spellEnd"/>
      <w:r w:rsidR="003E4EAD">
        <w:t xml:space="preserve"> </w:t>
      </w:r>
      <w:proofErr w:type="spellStart"/>
      <w:r w:rsidR="003E4EAD">
        <w:t>e</w:t>
      </w:r>
      <w:r>
        <w:t>nergy</w:t>
      </w:r>
      <w:proofErr w:type="spellEnd"/>
      <w:r>
        <w:t xml:space="preserve"> wenn er </w:t>
      </w:r>
      <w:proofErr w:type="spellStart"/>
      <w:r>
        <w:t>failed</w:t>
      </w:r>
      <w:proofErr w:type="spellEnd"/>
      <w:r>
        <w:t>.</w:t>
      </w:r>
      <w:r>
        <w:br/>
        <w:t xml:space="preserve">Dadurch wird er in späteren </w:t>
      </w:r>
      <w:proofErr w:type="spellStart"/>
      <w:r>
        <w:t>Leveln</w:t>
      </w:r>
      <w:proofErr w:type="spellEnd"/>
      <w:r>
        <w:t xml:space="preserve"> zu mehr Eile gezwungen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E6E" w:rsidRDefault="00B87E6E" w:rsidP="00FD21E4">
      <w:pPr>
        <w:spacing w:after="0" w:line="240" w:lineRule="auto"/>
      </w:pPr>
      <w:r>
        <w:separator/>
      </w:r>
    </w:p>
  </w:endnote>
  <w:endnote w:type="continuationSeparator" w:id="0">
    <w:p w:rsidR="00B87E6E" w:rsidRDefault="00B87E6E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7A28BB" w:rsidRDefault="007A28B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22D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7A28BB" w:rsidRPr="007A28BB" w:rsidRDefault="007A28BB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22D"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2D" w:rsidRPr="00DF522D" w:rsidRDefault="00DF522D">
    <w:pPr>
      <w:pStyle w:val="Fuzeile"/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>Tobias 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E6E" w:rsidRDefault="00B87E6E" w:rsidP="00FD21E4">
      <w:pPr>
        <w:spacing w:after="0" w:line="240" w:lineRule="auto"/>
      </w:pPr>
      <w:r>
        <w:separator/>
      </w:r>
    </w:p>
  </w:footnote>
  <w:footnote w:type="continuationSeparator" w:id="0">
    <w:p w:rsidR="00B87E6E" w:rsidRDefault="00B87E6E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8BB" w:rsidRPr="007A28BB" w:rsidRDefault="007A28BB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356" w:rsidRPr="00174CAC" w:rsidRDefault="00677356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507F5"/>
    <w:multiLevelType w:val="hybridMultilevel"/>
    <w:tmpl w:val="A4B8D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1"/>
  </w:num>
  <w:num w:numId="4">
    <w:abstractNumId w:val="6"/>
  </w:num>
  <w:num w:numId="5">
    <w:abstractNumId w:val="28"/>
  </w:num>
  <w:num w:numId="6">
    <w:abstractNumId w:val="7"/>
  </w:num>
  <w:num w:numId="7">
    <w:abstractNumId w:val="2"/>
  </w:num>
  <w:num w:numId="8">
    <w:abstractNumId w:val="1"/>
  </w:num>
  <w:num w:numId="9">
    <w:abstractNumId w:val="26"/>
  </w:num>
  <w:num w:numId="10">
    <w:abstractNumId w:val="17"/>
  </w:num>
  <w:num w:numId="11">
    <w:abstractNumId w:val="24"/>
  </w:num>
  <w:num w:numId="12">
    <w:abstractNumId w:val="14"/>
  </w:num>
  <w:num w:numId="13">
    <w:abstractNumId w:val="0"/>
  </w:num>
  <w:num w:numId="14">
    <w:abstractNumId w:val="8"/>
  </w:num>
  <w:num w:numId="15">
    <w:abstractNumId w:val="34"/>
  </w:num>
  <w:num w:numId="16">
    <w:abstractNumId w:val="12"/>
  </w:num>
  <w:num w:numId="17">
    <w:abstractNumId w:val="10"/>
  </w:num>
  <w:num w:numId="18">
    <w:abstractNumId w:val="33"/>
  </w:num>
  <w:num w:numId="19">
    <w:abstractNumId w:val="29"/>
  </w:num>
  <w:num w:numId="20">
    <w:abstractNumId w:val="15"/>
  </w:num>
  <w:num w:numId="21">
    <w:abstractNumId w:val="16"/>
  </w:num>
  <w:num w:numId="22">
    <w:abstractNumId w:val="13"/>
  </w:num>
  <w:num w:numId="23">
    <w:abstractNumId w:val="32"/>
  </w:num>
  <w:num w:numId="24">
    <w:abstractNumId w:val="31"/>
  </w:num>
  <w:num w:numId="25">
    <w:abstractNumId w:val="18"/>
  </w:num>
  <w:num w:numId="26">
    <w:abstractNumId w:val="19"/>
  </w:num>
  <w:num w:numId="27">
    <w:abstractNumId w:val="5"/>
  </w:num>
  <w:num w:numId="28">
    <w:abstractNumId w:val="4"/>
  </w:num>
  <w:num w:numId="29">
    <w:abstractNumId w:val="23"/>
  </w:num>
  <w:num w:numId="30">
    <w:abstractNumId w:val="30"/>
  </w:num>
  <w:num w:numId="31">
    <w:abstractNumId w:val="20"/>
  </w:num>
  <w:num w:numId="32">
    <w:abstractNumId w:val="3"/>
  </w:num>
  <w:num w:numId="33">
    <w:abstractNumId w:val="22"/>
  </w:num>
  <w:num w:numId="34">
    <w:abstractNumId w:val="21"/>
  </w:num>
  <w:num w:numId="35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1DA2"/>
    <w:rsid w:val="00015404"/>
    <w:rsid w:val="00015FAE"/>
    <w:rsid w:val="000208D7"/>
    <w:rsid w:val="0002351B"/>
    <w:rsid w:val="0003018B"/>
    <w:rsid w:val="000309B6"/>
    <w:rsid w:val="0003159D"/>
    <w:rsid w:val="00031775"/>
    <w:rsid w:val="00033ED2"/>
    <w:rsid w:val="00034D0E"/>
    <w:rsid w:val="0003508D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9E7"/>
    <w:rsid w:val="00055271"/>
    <w:rsid w:val="00064C06"/>
    <w:rsid w:val="00065717"/>
    <w:rsid w:val="000660A8"/>
    <w:rsid w:val="00066367"/>
    <w:rsid w:val="000719A1"/>
    <w:rsid w:val="00071F8F"/>
    <w:rsid w:val="0007303C"/>
    <w:rsid w:val="0008151C"/>
    <w:rsid w:val="00092778"/>
    <w:rsid w:val="0009723D"/>
    <w:rsid w:val="000A0801"/>
    <w:rsid w:val="000A382B"/>
    <w:rsid w:val="000B3E82"/>
    <w:rsid w:val="000B4287"/>
    <w:rsid w:val="000B489B"/>
    <w:rsid w:val="000C2F6F"/>
    <w:rsid w:val="000C4903"/>
    <w:rsid w:val="000C5AA3"/>
    <w:rsid w:val="000D2425"/>
    <w:rsid w:val="000D2604"/>
    <w:rsid w:val="000E12AD"/>
    <w:rsid w:val="000E2134"/>
    <w:rsid w:val="000F0A66"/>
    <w:rsid w:val="000F57FF"/>
    <w:rsid w:val="000F5BC7"/>
    <w:rsid w:val="000F5C69"/>
    <w:rsid w:val="000F7AB1"/>
    <w:rsid w:val="001053AE"/>
    <w:rsid w:val="00105752"/>
    <w:rsid w:val="00113016"/>
    <w:rsid w:val="0011720A"/>
    <w:rsid w:val="00121741"/>
    <w:rsid w:val="00123CA4"/>
    <w:rsid w:val="0012543A"/>
    <w:rsid w:val="001261B0"/>
    <w:rsid w:val="0013178F"/>
    <w:rsid w:val="00135289"/>
    <w:rsid w:val="00141086"/>
    <w:rsid w:val="001412C2"/>
    <w:rsid w:val="00142473"/>
    <w:rsid w:val="00146B22"/>
    <w:rsid w:val="001574BB"/>
    <w:rsid w:val="00160C43"/>
    <w:rsid w:val="00161134"/>
    <w:rsid w:val="001615B3"/>
    <w:rsid w:val="00162FEA"/>
    <w:rsid w:val="0016607D"/>
    <w:rsid w:val="001721FD"/>
    <w:rsid w:val="00174CAC"/>
    <w:rsid w:val="00183576"/>
    <w:rsid w:val="00192F5B"/>
    <w:rsid w:val="001931F5"/>
    <w:rsid w:val="001973D6"/>
    <w:rsid w:val="001A1499"/>
    <w:rsid w:val="001A5929"/>
    <w:rsid w:val="001C1931"/>
    <w:rsid w:val="001C2B35"/>
    <w:rsid w:val="001C51EF"/>
    <w:rsid w:val="001D2E63"/>
    <w:rsid w:val="001D5DA3"/>
    <w:rsid w:val="001E0005"/>
    <w:rsid w:val="001E076E"/>
    <w:rsid w:val="001E3320"/>
    <w:rsid w:val="001E5BD1"/>
    <w:rsid w:val="001E7DCF"/>
    <w:rsid w:val="001F4F6E"/>
    <w:rsid w:val="00203B63"/>
    <w:rsid w:val="00210915"/>
    <w:rsid w:val="0021325B"/>
    <w:rsid w:val="00217211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4392"/>
    <w:rsid w:val="00271A48"/>
    <w:rsid w:val="00273824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5656"/>
    <w:rsid w:val="002B2F3D"/>
    <w:rsid w:val="002B78BC"/>
    <w:rsid w:val="002C3EB9"/>
    <w:rsid w:val="002C402B"/>
    <w:rsid w:val="002C566D"/>
    <w:rsid w:val="002C7C21"/>
    <w:rsid w:val="002D1E8B"/>
    <w:rsid w:val="002D4034"/>
    <w:rsid w:val="002D66BF"/>
    <w:rsid w:val="002E0AC1"/>
    <w:rsid w:val="002E537F"/>
    <w:rsid w:val="002F4ADF"/>
    <w:rsid w:val="002F549A"/>
    <w:rsid w:val="0030047F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DD8"/>
    <w:rsid w:val="00341D01"/>
    <w:rsid w:val="003428ED"/>
    <w:rsid w:val="00342BB8"/>
    <w:rsid w:val="00350F52"/>
    <w:rsid w:val="00352272"/>
    <w:rsid w:val="00353027"/>
    <w:rsid w:val="00353CA8"/>
    <w:rsid w:val="00356A01"/>
    <w:rsid w:val="003614A4"/>
    <w:rsid w:val="00362FBF"/>
    <w:rsid w:val="003675EF"/>
    <w:rsid w:val="00371DD9"/>
    <w:rsid w:val="00372024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D5D49"/>
    <w:rsid w:val="003E3308"/>
    <w:rsid w:val="003E42B0"/>
    <w:rsid w:val="003E4EAD"/>
    <w:rsid w:val="003F27B3"/>
    <w:rsid w:val="003F7F76"/>
    <w:rsid w:val="00400B84"/>
    <w:rsid w:val="004043D9"/>
    <w:rsid w:val="00405E3F"/>
    <w:rsid w:val="004061C3"/>
    <w:rsid w:val="00406DF2"/>
    <w:rsid w:val="004075C1"/>
    <w:rsid w:val="0040790C"/>
    <w:rsid w:val="0040793D"/>
    <w:rsid w:val="00412A69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EBB"/>
    <w:rsid w:val="004716CC"/>
    <w:rsid w:val="00483B3F"/>
    <w:rsid w:val="00483BB3"/>
    <w:rsid w:val="00484130"/>
    <w:rsid w:val="0048659D"/>
    <w:rsid w:val="00490A82"/>
    <w:rsid w:val="0049586B"/>
    <w:rsid w:val="00497F8C"/>
    <w:rsid w:val="004B1B99"/>
    <w:rsid w:val="004B4A86"/>
    <w:rsid w:val="004C24C4"/>
    <w:rsid w:val="004C41A9"/>
    <w:rsid w:val="004D3844"/>
    <w:rsid w:val="004D4FD7"/>
    <w:rsid w:val="004E2644"/>
    <w:rsid w:val="004E5B93"/>
    <w:rsid w:val="004E642B"/>
    <w:rsid w:val="004E6595"/>
    <w:rsid w:val="004E76B4"/>
    <w:rsid w:val="004F29B8"/>
    <w:rsid w:val="004F4684"/>
    <w:rsid w:val="00502DD8"/>
    <w:rsid w:val="00503F5A"/>
    <w:rsid w:val="00504276"/>
    <w:rsid w:val="00504B3A"/>
    <w:rsid w:val="00505117"/>
    <w:rsid w:val="00513D76"/>
    <w:rsid w:val="00522122"/>
    <w:rsid w:val="00525A92"/>
    <w:rsid w:val="0053151D"/>
    <w:rsid w:val="00532E6A"/>
    <w:rsid w:val="00540937"/>
    <w:rsid w:val="0054216D"/>
    <w:rsid w:val="005422D1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714E9"/>
    <w:rsid w:val="0057270D"/>
    <w:rsid w:val="00572DA7"/>
    <w:rsid w:val="005733A6"/>
    <w:rsid w:val="00575490"/>
    <w:rsid w:val="0058098C"/>
    <w:rsid w:val="0058149E"/>
    <w:rsid w:val="005848FB"/>
    <w:rsid w:val="0058630A"/>
    <w:rsid w:val="005920A2"/>
    <w:rsid w:val="005A0D32"/>
    <w:rsid w:val="005A334F"/>
    <w:rsid w:val="005A3670"/>
    <w:rsid w:val="005B70AA"/>
    <w:rsid w:val="005C4AC9"/>
    <w:rsid w:val="005D542E"/>
    <w:rsid w:val="005E3E9C"/>
    <w:rsid w:val="005F3E9D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5441"/>
    <w:rsid w:val="006602B3"/>
    <w:rsid w:val="00662B23"/>
    <w:rsid w:val="00671949"/>
    <w:rsid w:val="00676C10"/>
    <w:rsid w:val="00677356"/>
    <w:rsid w:val="006901B4"/>
    <w:rsid w:val="00690E6A"/>
    <w:rsid w:val="00695E3A"/>
    <w:rsid w:val="006972CD"/>
    <w:rsid w:val="006A12BA"/>
    <w:rsid w:val="006A2468"/>
    <w:rsid w:val="006A4EB4"/>
    <w:rsid w:val="006A77BE"/>
    <w:rsid w:val="006B07C5"/>
    <w:rsid w:val="006C09F7"/>
    <w:rsid w:val="006C0C8D"/>
    <w:rsid w:val="006C3D46"/>
    <w:rsid w:val="006C40DF"/>
    <w:rsid w:val="006C7152"/>
    <w:rsid w:val="006D12A8"/>
    <w:rsid w:val="00706743"/>
    <w:rsid w:val="00706802"/>
    <w:rsid w:val="00706AC7"/>
    <w:rsid w:val="00706AD5"/>
    <w:rsid w:val="00706D65"/>
    <w:rsid w:val="00710976"/>
    <w:rsid w:val="00711E14"/>
    <w:rsid w:val="0071351E"/>
    <w:rsid w:val="00713C56"/>
    <w:rsid w:val="00713C73"/>
    <w:rsid w:val="00714AEA"/>
    <w:rsid w:val="00721D3C"/>
    <w:rsid w:val="007238B0"/>
    <w:rsid w:val="00727E6F"/>
    <w:rsid w:val="00730E03"/>
    <w:rsid w:val="00730F26"/>
    <w:rsid w:val="00743CBA"/>
    <w:rsid w:val="00744069"/>
    <w:rsid w:val="00745BDF"/>
    <w:rsid w:val="007463E7"/>
    <w:rsid w:val="007467B6"/>
    <w:rsid w:val="00750A95"/>
    <w:rsid w:val="007605E7"/>
    <w:rsid w:val="00765EF6"/>
    <w:rsid w:val="007669F2"/>
    <w:rsid w:val="00771AB3"/>
    <w:rsid w:val="007849D4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F03E1"/>
    <w:rsid w:val="007F1457"/>
    <w:rsid w:val="007F3F23"/>
    <w:rsid w:val="007F74F5"/>
    <w:rsid w:val="00816173"/>
    <w:rsid w:val="0081650C"/>
    <w:rsid w:val="008203B0"/>
    <w:rsid w:val="00822438"/>
    <w:rsid w:val="008349EE"/>
    <w:rsid w:val="00835DFC"/>
    <w:rsid w:val="00843D4C"/>
    <w:rsid w:val="00845AD3"/>
    <w:rsid w:val="008464F1"/>
    <w:rsid w:val="00850CFE"/>
    <w:rsid w:val="00861DC7"/>
    <w:rsid w:val="00864077"/>
    <w:rsid w:val="008666C6"/>
    <w:rsid w:val="008673BA"/>
    <w:rsid w:val="0087316B"/>
    <w:rsid w:val="00876E88"/>
    <w:rsid w:val="00882E77"/>
    <w:rsid w:val="00883020"/>
    <w:rsid w:val="00883F84"/>
    <w:rsid w:val="00885BB7"/>
    <w:rsid w:val="008870D1"/>
    <w:rsid w:val="00887657"/>
    <w:rsid w:val="00892CFC"/>
    <w:rsid w:val="00893B67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E90"/>
    <w:rsid w:val="0093169F"/>
    <w:rsid w:val="00933C0D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F82"/>
    <w:rsid w:val="009F0634"/>
    <w:rsid w:val="009F0714"/>
    <w:rsid w:val="009F147E"/>
    <w:rsid w:val="009F4A43"/>
    <w:rsid w:val="009F52FF"/>
    <w:rsid w:val="009F5806"/>
    <w:rsid w:val="00A03D06"/>
    <w:rsid w:val="00A10175"/>
    <w:rsid w:val="00A125A8"/>
    <w:rsid w:val="00A200AA"/>
    <w:rsid w:val="00A22C07"/>
    <w:rsid w:val="00A23EFE"/>
    <w:rsid w:val="00A24561"/>
    <w:rsid w:val="00A26249"/>
    <w:rsid w:val="00A26650"/>
    <w:rsid w:val="00A270CA"/>
    <w:rsid w:val="00A31521"/>
    <w:rsid w:val="00A37190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2029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72BD"/>
    <w:rsid w:val="00AE4D7F"/>
    <w:rsid w:val="00AE4EEF"/>
    <w:rsid w:val="00AE6DCC"/>
    <w:rsid w:val="00AE71B6"/>
    <w:rsid w:val="00AF565D"/>
    <w:rsid w:val="00AF5EC9"/>
    <w:rsid w:val="00AF6105"/>
    <w:rsid w:val="00B117A7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3D8B"/>
    <w:rsid w:val="00B55911"/>
    <w:rsid w:val="00B61D8D"/>
    <w:rsid w:val="00B65CB2"/>
    <w:rsid w:val="00B65D08"/>
    <w:rsid w:val="00B7132E"/>
    <w:rsid w:val="00B731EB"/>
    <w:rsid w:val="00B81EDB"/>
    <w:rsid w:val="00B82429"/>
    <w:rsid w:val="00B82BE8"/>
    <w:rsid w:val="00B86244"/>
    <w:rsid w:val="00B87E6E"/>
    <w:rsid w:val="00B93FB5"/>
    <w:rsid w:val="00BA120D"/>
    <w:rsid w:val="00BA405A"/>
    <w:rsid w:val="00BC0F39"/>
    <w:rsid w:val="00BC14A5"/>
    <w:rsid w:val="00BC42BB"/>
    <w:rsid w:val="00BD5182"/>
    <w:rsid w:val="00BD5693"/>
    <w:rsid w:val="00BE0A9A"/>
    <w:rsid w:val="00BE4DFE"/>
    <w:rsid w:val="00BE520F"/>
    <w:rsid w:val="00BF01BB"/>
    <w:rsid w:val="00BF395A"/>
    <w:rsid w:val="00C00185"/>
    <w:rsid w:val="00C01509"/>
    <w:rsid w:val="00C028AA"/>
    <w:rsid w:val="00C03BA9"/>
    <w:rsid w:val="00C04987"/>
    <w:rsid w:val="00C066B1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7032"/>
    <w:rsid w:val="00C53CE6"/>
    <w:rsid w:val="00C54055"/>
    <w:rsid w:val="00C57235"/>
    <w:rsid w:val="00C60E54"/>
    <w:rsid w:val="00C6290D"/>
    <w:rsid w:val="00C6314E"/>
    <w:rsid w:val="00C64C04"/>
    <w:rsid w:val="00C708A4"/>
    <w:rsid w:val="00C739F2"/>
    <w:rsid w:val="00C80944"/>
    <w:rsid w:val="00C8282C"/>
    <w:rsid w:val="00C841A9"/>
    <w:rsid w:val="00C931B5"/>
    <w:rsid w:val="00C947A0"/>
    <w:rsid w:val="00C95892"/>
    <w:rsid w:val="00CA183E"/>
    <w:rsid w:val="00CA33A0"/>
    <w:rsid w:val="00CB2D0C"/>
    <w:rsid w:val="00CB5482"/>
    <w:rsid w:val="00CB7C2B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103AF"/>
    <w:rsid w:val="00D162DD"/>
    <w:rsid w:val="00D16808"/>
    <w:rsid w:val="00D2109D"/>
    <w:rsid w:val="00D23333"/>
    <w:rsid w:val="00D256C9"/>
    <w:rsid w:val="00D268E4"/>
    <w:rsid w:val="00D313EC"/>
    <w:rsid w:val="00D363FA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900FB"/>
    <w:rsid w:val="00D90590"/>
    <w:rsid w:val="00D92645"/>
    <w:rsid w:val="00DA07CF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3AA9"/>
    <w:rsid w:val="00E079B7"/>
    <w:rsid w:val="00E07A13"/>
    <w:rsid w:val="00E1172D"/>
    <w:rsid w:val="00E1288C"/>
    <w:rsid w:val="00E16F04"/>
    <w:rsid w:val="00E17758"/>
    <w:rsid w:val="00E17EAB"/>
    <w:rsid w:val="00E21D76"/>
    <w:rsid w:val="00E2320F"/>
    <w:rsid w:val="00E31486"/>
    <w:rsid w:val="00E43C82"/>
    <w:rsid w:val="00E46B27"/>
    <w:rsid w:val="00E47E5B"/>
    <w:rsid w:val="00E520C2"/>
    <w:rsid w:val="00E54E6A"/>
    <w:rsid w:val="00E6325B"/>
    <w:rsid w:val="00E70C33"/>
    <w:rsid w:val="00E714FD"/>
    <w:rsid w:val="00E719CD"/>
    <w:rsid w:val="00E81095"/>
    <w:rsid w:val="00E84587"/>
    <w:rsid w:val="00E868F8"/>
    <w:rsid w:val="00E92FFE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59E2"/>
    <w:rsid w:val="00ED7CE8"/>
    <w:rsid w:val="00EE20C9"/>
    <w:rsid w:val="00EE2305"/>
    <w:rsid w:val="00EE3A3A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20766"/>
    <w:rsid w:val="00F21368"/>
    <w:rsid w:val="00F21873"/>
    <w:rsid w:val="00F2587B"/>
    <w:rsid w:val="00F3408B"/>
    <w:rsid w:val="00F37436"/>
    <w:rsid w:val="00F42E7E"/>
    <w:rsid w:val="00F43A34"/>
    <w:rsid w:val="00F44672"/>
    <w:rsid w:val="00F45EDD"/>
    <w:rsid w:val="00F542D9"/>
    <w:rsid w:val="00F55062"/>
    <w:rsid w:val="00F61BF5"/>
    <w:rsid w:val="00F665DC"/>
    <w:rsid w:val="00F723CF"/>
    <w:rsid w:val="00F819E7"/>
    <w:rsid w:val="00F834E4"/>
    <w:rsid w:val="00F83EEA"/>
    <w:rsid w:val="00FA1E8A"/>
    <w:rsid w:val="00FA49E6"/>
    <w:rsid w:val="00FA7129"/>
    <w:rsid w:val="00FB2078"/>
    <w:rsid w:val="00FB6676"/>
    <w:rsid w:val="00FB7340"/>
    <w:rsid w:val="00FB7BB1"/>
    <w:rsid w:val="00FC6791"/>
    <w:rsid w:val="00FD12CA"/>
    <w:rsid w:val="00FD1B0C"/>
    <w:rsid w:val="00FD21E4"/>
    <w:rsid w:val="00FD2B3A"/>
    <w:rsid w:val="00FD4FAB"/>
    <w:rsid w:val="00FD6226"/>
    <w:rsid w:val="00FE1A2E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1FEA4F78-125B-4185-B8B7-0160F4579A8A}" type="presOf" srcId="{E7366139-2E93-4E6B-999D-EAC4D31D9442}" destId="{BA141A2B-EFCD-406E-9F7A-165081E8E2FA}" srcOrd="0" destOrd="0" presId="urn:microsoft.com/office/officeart/2005/8/layout/cycle1"/>
    <dgm:cxn modelId="{19B0105A-A2A3-43C9-9E1F-C96768B091CB}" type="presOf" srcId="{317BF9F5-A087-4F47-AC75-C17C296C7A75}" destId="{37ACC3FE-496A-4E50-A5DC-20988C058B0C}" srcOrd="0" destOrd="0" presId="urn:microsoft.com/office/officeart/2005/8/layout/cycle1"/>
    <dgm:cxn modelId="{4D9D96C7-E92B-469F-995A-FBEC26B5D598}" type="presOf" srcId="{8056E5A0-E8FA-454D-B427-7A16B65C6711}" destId="{267F1077-A0BE-4F6A-A18F-A745B28E8BF3}" srcOrd="0" destOrd="0" presId="urn:microsoft.com/office/officeart/2005/8/layout/cycle1"/>
    <dgm:cxn modelId="{CB50ED11-2079-4E9D-A106-EFA8EB73C01D}" type="presOf" srcId="{F67AE151-64A6-4306-992F-E380237442EC}" destId="{EE66156B-3253-463E-8770-08B381EBFE88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1B9029BD-2DD6-4925-9E59-208E78D7BF05}" type="presOf" srcId="{D46D1C8F-874D-4D90-B484-D6B99FFD66AD}" destId="{374C348C-09AA-4A70-9D84-BC58E0EA63B1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98A99A05-25FA-49BC-96DB-D58C2DD0ACB5}" type="presOf" srcId="{96628D2C-7EAB-4274-9837-8BDC1B87D12C}" destId="{80BCFAE1-1161-4D0D-92C3-9CEB34B8EE0D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7B1BB52E-74A8-4B35-BD46-A031FFFDA4B7}" type="presOf" srcId="{9EEEDAC5-4E1C-4603-9334-9F084C187352}" destId="{078045A0-F657-4EBE-8D23-B0F976E3CE34}" srcOrd="0" destOrd="0" presId="urn:microsoft.com/office/officeart/2005/8/layout/cycle1"/>
    <dgm:cxn modelId="{9E888A50-F33B-4847-8FD0-E7F4EC45F736}" type="presOf" srcId="{C6F7374C-FFC2-4396-B50C-4622FFAC711C}" destId="{E226B249-1392-4EE7-ACC2-00EB84AB2948}" srcOrd="0" destOrd="0" presId="urn:microsoft.com/office/officeart/2005/8/layout/cycle1"/>
    <dgm:cxn modelId="{72086C9D-F744-4B62-8BFB-AF400EE202B8}" type="presOf" srcId="{DDA921E5-18F1-436D-AF1F-1C5A65A5B14D}" destId="{98E4E2C3-7BBD-46E1-9A48-23348DF1BE49}" srcOrd="0" destOrd="0" presId="urn:microsoft.com/office/officeart/2005/8/layout/cycle1"/>
    <dgm:cxn modelId="{09D6D152-520D-4D48-88BB-5784E176846D}" type="presParOf" srcId="{078045A0-F657-4EBE-8D23-B0F976E3CE34}" destId="{80B15AFE-3F34-430D-AD39-4E80EF6556F5}" srcOrd="0" destOrd="0" presId="urn:microsoft.com/office/officeart/2005/8/layout/cycle1"/>
    <dgm:cxn modelId="{6A01D941-17C0-4A8A-95F1-F41621108796}" type="presParOf" srcId="{078045A0-F657-4EBE-8D23-B0F976E3CE34}" destId="{EE66156B-3253-463E-8770-08B381EBFE88}" srcOrd="1" destOrd="0" presId="urn:microsoft.com/office/officeart/2005/8/layout/cycle1"/>
    <dgm:cxn modelId="{4A1CD9F3-57E0-4069-868A-24A3DFD837D3}" type="presParOf" srcId="{078045A0-F657-4EBE-8D23-B0F976E3CE34}" destId="{E226B249-1392-4EE7-ACC2-00EB84AB2948}" srcOrd="2" destOrd="0" presId="urn:microsoft.com/office/officeart/2005/8/layout/cycle1"/>
    <dgm:cxn modelId="{706971BD-0DBE-426C-BB50-2627C20B0E67}" type="presParOf" srcId="{078045A0-F657-4EBE-8D23-B0F976E3CE34}" destId="{5D6E78C9-5B7D-49EB-91D8-2B5414DB650E}" srcOrd="3" destOrd="0" presId="urn:microsoft.com/office/officeart/2005/8/layout/cycle1"/>
    <dgm:cxn modelId="{DAC9D980-DBA2-45CA-B940-ACC9B0C8BB56}" type="presParOf" srcId="{078045A0-F657-4EBE-8D23-B0F976E3CE34}" destId="{80BCFAE1-1161-4D0D-92C3-9CEB34B8EE0D}" srcOrd="4" destOrd="0" presId="urn:microsoft.com/office/officeart/2005/8/layout/cycle1"/>
    <dgm:cxn modelId="{7A43804A-C937-45C8-8578-4C03EBD60BE5}" type="presParOf" srcId="{078045A0-F657-4EBE-8D23-B0F976E3CE34}" destId="{98E4E2C3-7BBD-46E1-9A48-23348DF1BE49}" srcOrd="5" destOrd="0" presId="urn:microsoft.com/office/officeart/2005/8/layout/cycle1"/>
    <dgm:cxn modelId="{A28181E7-95A3-4C53-98F1-9D5A3014EA3C}" type="presParOf" srcId="{078045A0-F657-4EBE-8D23-B0F976E3CE34}" destId="{8EF16F83-7E48-4FEB-BA9A-4264F189B7E4}" srcOrd="6" destOrd="0" presId="urn:microsoft.com/office/officeart/2005/8/layout/cycle1"/>
    <dgm:cxn modelId="{F7C09E18-0ED8-4F8A-B74F-086CFF65EAFA}" type="presParOf" srcId="{078045A0-F657-4EBE-8D23-B0F976E3CE34}" destId="{BA141A2B-EFCD-406E-9F7A-165081E8E2FA}" srcOrd="7" destOrd="0" presId="urn:microsoft.com/office/officeart/2005/8/layout/cycle1"/>
    <dgm:cxn modelId="{4D88A47C-7B7D-48D3-BE17-1EBB5C25FABB}" type="presParOf" srcId="{078045A0-F657-4EBE-8D23-B0F976E3CE34}" destId="{37ACC3FE-496A-4E50-A5DC-20988C058B0C}" srcOrd="8" destOrd="0" presId="urn:microsoft.com/office/officeart/2005/8/layout/cycle1"/>
    <dgm:cxn modelId="{05A0FD0C-D4D6-48F6-B07A-6B8136245FCA}" type="presParOf" srcId="{078045A0-F657-4EBE-8D23-B0F976E3CE34}" destId="{A9884342-55E8-4A80-B97B-8A44978F129B}" srcOrd="9" destOrd="0" presId="urn:microsoft.com/office/officeart/2005/8/layout/cycle1"/>
    <dgm:cxn modelId="{FF22DD6B-4850-4897-99D2-D2FF0F6DDD2A}" type="presParOf" srcId="{078045A0-F657-4EBE-8D23-B0F976E3CE34}" destId="{374C348C-09AA-4A70-9D84-BC58E0EA63B1}" srcOrd="10" destOrd="0" presId="urn:microsoft.com/office/officeart/2005/8/layout/cycle1"/>
    <dgm:cxn modelId="{1DE02E3B-2FAE-4D66-84C8-AD2E01EEDD58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5A857-AA5E-473F-97EC-2F281994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2994</Words>
  <Characters>18863</Characters>
  <Application>Microsoft Office Word</Application>
  <DocSecurity>0</DocSecurity>
  <Lines>157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716</cp:revision>
  <cp:lastPrinted>2018-04-30T11:02:00Z</cp:lastPrinted>
  <dcterms:created xsi:type="dcterms:W3CDTF">2018-04-11T15:30:00Z</dcterms:created>
  <dcterms:modified xsi:type="dcterms:W3CDTF">2018-05-22T11:34:00Z</dcterms:modified>
</cp:coreProperties>
</file>