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B8A3D" w14:textId="77777777" w:rsidR="000755BA" w:rsidRDefault="000755BA">
      <w:pPr>
        <w:spacing w:after="160" w:line="259" w:lineRule="auto"/>
        <w:ind w:firstLine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 xml:space="preserve">Из </w:t>
      </w:r>
      <w:proofErr w:type="spellStart"/>
      <w:r>
        <w:rPr>
          <w:b/>
          <w:bCs/>
          <w:lang w:val="ru-RU"/>
        </w:rPr>
        <w:t>подтитульника</w:t>
      </w:r>
      <w:proofErr w:type="spellEnd"/>
    </w:p>
    <w:p w14:paraId="2502CBE7" w14:textId="77777777" w:rsidR="000755BA" w:rsidRPr="00F30399" w:rsidRDefault="000755BA" w:rsidP="000755BA">
      <w:pPr>
        <w:spacing w:line="240" w:lineRule="auto"/>
        <w:ind w:firstLine="0"/>
        <w:rPr>
          <w:color w:val="auto"/>
          <w:sz w:val="24"/>
          <w:szCs w:val="24"/>
          <w:lang w:val="ru-RU"/>
        </w:rPr>
      </w:pPr>
      <w:r w:rsidRPr="00F30399">
        <w:rPr>
          <w:sz w:val="24"/>
          <w:szCs w:val="24"/>
          <w:lang w:val="ru-RU"/>
        </w:rPr>
        <w:t>УДК 004.</w:t>
      </w:r>
      <w:r>
        <w:rPr>
          <w:sz w:val="24"/>
          <w:szCs w:val="24"/>
        </w:rPr>
        <w:t>4</w:t>
      </w:r>
    </w:p>
    <w:p w14:paraId="775524B2" w14:textId="77777777" w:rsidR="000755BA" w:rsidRPr="00F30399" w:rsidRDefault="000755BA" w:rsidP="000755BA">
      <w:pPr>
        <w:spacing w:line="240" w:lineRule="auto"/>
        <w:ind w:firstLine="0"/>
        <w:rPr>
          <w:b/>
          <w:sz w:val="24"/>
          <w:szCs w:val="24"/>
          <w:lang w:val="ru-RU"/>
        </w:rPr>
      </w:pPr>
      <w:r w:rsidRPr="00F30399">
        <w:rPr>
          <w:b/>
          <w:sz w:val="24"/>
          <w:szCs w:val="24"/>
          <w:lang w:val="ru-RU"/>
        </w:rPr>
        <w:t>Руководитель ВКР: к.т.н., доцент С.Б. Плотников</w:t>
      </w:r>
    </w:p>
    <w:p w14:paraId="186DC152" w14:textId="77777777" w:rsidR="000755BA" w:rsidRPr="00F30399" w:rsidRDefault="000755BA" w:rsidP="000755BA">
      <w:pPr>
        <w:spacing w:line="240" w:lineRule="auto"/>
        <w:ind w:firstLine="0"/>
        <w:rPr>
          <w:b/>
          <w:sz w:val="24"/>
          <w:szCs w:val="24"/>
          <w:lang w:val="ru-RU"/>
        </w:rPr>
      </w:pPr>
      <w:r w:rsidRPr="00F30399">
        <w:rPr>
          <w:b/>
          <w:sz w:val="24"/>
          <w:szCs w:val="24"/>
          <w:lang w:val="ru-RU"/>
        </w:rPr>
        <w:t>Консультант ВКР: старший преподаватель, И.В. Белоусова</w:t>
      </w:r>
    </w:p>
    <w:p w14:paraId="459E159F" w14:textId="77777777" w:rsidR="000755BA" w:rsidRPr="001B543E" w:rsidRDefault="000755BA" w:rsidP="000755BA">
      <w:pPr>
        <w:spacing w:line="240" w:lineRule="auto"/>
        <w:rPr>
          <w:sz w:val="24"/>
          <w:szCs w:val="24"/>
          <w:lang w:val="ru-RU"/>
        </w:rPr>
      </w:pPr>
      <w:r w:rsidRPr="00F30399">
        <w:rPr>
          <w:sz w:val="24"/>
          <w:szCs w:val="24"/>
          <w:lang w:val="ru-RU"/>
        </w:rPr>
        <w:t xml:space="preserve">А.А. Московка. Выпускная квалификационная работа по направлению подготовки бакалавров 09.03.04 «Программная инженерия» на тему «Стартап "Обучающее ПО </w:t>
      </w:r>
      <w:proofErr w:type="spellStart"/>
      <w:r w:rsidRPr="00F30399">
        <w:rPr>
          <w:sz w:val="24"/>
          <w:szCs w:val="24"/>
          <w:lang w:val="ru-RU"/>
        </w:rPr>
        <w:t>по</w:t>
      </w:r>
      <w:proofErr w:type="spellEnd"/>
      <w:r w:rsidRPr="00F30399">
        <w:rPr>
          <w:sz w:val="24"/>
          <w:szCs w:val="24"/>
          <w:lang w:val="ru-RU"/>
        </w:rPr>
        <w:t xml:space="preserve"> работе со стерильным помещением: Симуляция химической лаборатории с использованием фотореалистичный трехмерных клонов"»: М. 2023 г., МИРЭА – Российский технологический университет, Институт информационных технологий (ИТ), кафедра</w:t>
      </w:r>
      <w:r w:rsidRPr="001B543E">
        <w:rPr>
          <w:sz w:val="24"/>
          <w:szCs w:val="24"/>
          <w:lang w:val="ru-RU"/>
        </w:rPr>
        <w:t xml:space="preserve"> Инструментального и Прикладного Программного Обеспечения (ИиППО) – </w:t>
      </w:r>
      <w:r w:rsidRPr="001B543E">
        <w:rPr>
          <w:sz w:val="24"/>
          <w:szCs w:val="24"/>
          <w:highlight w:val="yellow"/>
          <w:lang w:val="ru-RU"/>
        </w:rPr>
        <w:t>стр. 60, рис. 17, табл. 6, ист. 47 (в т.ч. 4 на англ. яз.), прил. 4.</w:t>
      </w:r>
    </w:p>
    <w:p w14:paraId="5CB03C64" w14:textId="77777777" w:rsidR="000755BA" w:rsidRPr="001B543E" w:rsidRDefault="000755BA" w:rsidP="000755BA">
      <w:pPr>
        <w:spacing w:line="240" w:lineRule="auto"/>
        <w:rPr>
          <w:lang w:val="ru-RU"/>
        </w:rPr>
      </w:pPr>
      <w:r w:rsidRPr="001B543E">
        <w:rPr>
          <w:sz w:val="24"/>
          <w:szCs w:val="24"/>
          <w:lang w:val="ru-RU"/>
        </w:rPr>
        <w:t xml:space="preserve">Ключевые слова: </w:t>
      </w:r>
      <w:r>
        <w:rPr>
          <w:sz w:val="24"/>
          <w:szCs w:val="24"/>
          <w:lang w:val="ru-RU"/>
        </w:rPr>
        <w:t>СИМУЛЯЦИЯ, ФОТОРЕАЛИСТИЧНЫЙ ТРЕХМЕРНЫЙ КЛОН, ТРЕХМЕРНАЯ МОДЕЛЬ, ХИМИЧЕСКАЯ ЛАБОРАТОРИЯ, СТЕРИЛЬНАЯ КОМНАТА.</w:t>
      </w:r>
    </w:p>
    <w:p w14:paraId="7009BB0A" w14:textId="77777777" w:rsidR="000755BA" w:rsidRDefault="000755BA" w:rsidP="000755BA">
      <w:pPr>
        <w:spacing w:line="240" w:lineRule="auto"/>
        <w:rPr>
          <w:sz w:val="24"/>
          <w:szCs w:val="20"/>
          <w:lang w:val="ru-RU"/>
        </w:rPr>
      </w:pPr>
      <w:r w:rsidRPr="001B543E">
        <w:rPr>
          <w:sz w:val="24"/>
          <w:szCs w:val="20"/>
          <w:lang w:val="ru-RU"/>
        </w:rPr>
        <w:t>Объект исследования – симуляция химической лаборатории для обучения пользователей правилам взаимодействия с ней.</w:t>
      </w:r>
    </w:p>
    <w:p w14:paraId="4059725B" w14:textId="77777777" w:rsidR="000755BA" w:rsidRDefault="000755BA" w:rsidP="000755BA">
      <w:pPr>
        <w:spacing w:line="240" w:lineRule="auto"/>
        <w:rPr>
          <w:sz w:val="24"/>
          <w:szCs w:val="20"/>
          <w:lang w:val="ru-RU"/>
        </w:rPr>
      </w:pPr>
      <w:r w:rsidRPr="001B543E">
        <w:rPr>
          <w:sz w:val="24"/>
          <w:szCs w:val="20"/>
          <w:lang w:val="ru-RU"/>
        </w:rPr>
        <w:t>Предмет исследования – симуляционное ПО, имитирующее процессы и поведение специалиста в химической лаборатории.</w:t>
      </w:r>
    </w:p>
    <w:p w14:paraId="4284F37C" w14:textId="77777777" w:rsidR="000755BA" w:rsidRDefault="000755BA" w:rsidP="000755BA">
      <w:pPr>
        <w:spacing w:line="240" w:lineRule="auto"/>
        <w:rPr>
          <w:sz w:val="24"/>
          <w:szCs w:val="20"/>
          <w:lang w:val="ru-RU"/>
        </w:rPr>
      </w:pPr>
      <w:r w:rsidRPr="001B543E">
        <w:rPr>
          <w:sz w:val="24"/>
          <w:szCs w:val="20"/>
          <w:lang w:val="ru-RU"/>
        </w:rPr>
        <w:t>Цель работы – прототипирование, разработка и тестирование симуляционного модуля, использующего фотореалистичные трехмерные клоны.</w:t>
      </w:r>
    </w:p>
    <w:p w14:paraId="017DC181" w14:textId="77777777" w:rsidR="000755BA" w:rsidRPr="001B543E" w:rsidRDefault="000755BA" w:rsidP="000755BA">
      <w:pPr>
        <w:spacing w:line="240" w:lineRule="auto"/>
        <w:rPr>
          <w:sz w:val="24"/>
          <w:szCs w:val="20"/>
          <w:lang w:val="ru-RU"/>
        </w:rPr>
      </w:pPr>
      <w:r w:rsidRPr="001B543E">
        <w:rPr>
          <w:sz w:val="24"/>
          <w:szCs w:val="20"/>
          <w:lang w:val="ru-RU"/>
        </w:rPr>
        <w:t>В ходе работы был проведен краткий анализ предметной области и обзор аналогичных технических реализаций и симуляторов.</w:t>
      </w:r>
      <w:r>
        <w:rPr>
          <w:sz w:val="24"/>
          <w:szCs w:val="20"/>
          <w:lang w:val="ru-RU"/>
        </w:rPr>
        <w:t xml:space="preserve"> </w:t>
      </w:r>
      <w:r w:rsidRPr="001B543E">
        <w:rPr>
          <w:sz w:val="24"/>
          <w:szCs w:val="20"/>
          <w:lang w:val="ru-RU"/>
        </w:rPr>
        <w:t>Методом сравнительного анализа были определены перспективные решения и реализация требуемого обучающего ПО, включая визуальную составляющую, симулируемые процессы и поведение пользователя в виртуальной среде. Рассмотрены процесс моделирования трехмерных клонов, прототипирования и разработки симуляции, используемый программно-технический инструментарий и среды разработки и моделирования.</w:t>
      </w:r>
    </w:p>
    <w:p w14:paraId="50752317" w14:textId="77777777" w:rsidR="000755BA" w:rsidRDefault="000755BA" w:rsidP="000755BA">
      <w:pPr>
        <w:spacing w:line="240" w:lineRule="auto"/>
        <w:rPr>
          <w:sz w:val="24"/>
          <w:szCs w:val="20"/>
          <w:lang w:val="ru-RU"/>
        </w:rPr>
      </w:pPr>
      <w:r w:rsidRPr="001B543E">
        <w:rPr>
          <w:sz w:val="24"/>
          <w:szCs w:val="20"/>
          <w:lang w:val="ru-RU"/>
        </w:rPr>
        <w:t>Результатом работы является цифровая симуляция химической лаборатории, в работе с которой пользователь взаимодействует с правдоподобными трехмерными клонами химического оборудования и элементами окружения виртуальной химической лаборатории.</w:t>
      </w:r>
    </w:p>
    <w:p w14:paraId="38D01029" w14:textId="77777777" w:rsidR="000755BA" w:rsidRPr="00657C23" w:rsidRDefault="000755BA" w:rsidP="000755BA">
      <w:pPr>
        <w:spacing w:line="240" w:lineRule="auto"/>
        <w:rPr>
          <w:sz w:val="24"/>
          <w:szCs w:val="20"/>
        </w:rPr>
      </w:pPr>
      <w:r w:rsidRPr="00657C23">
        <w:rPr>
          <w:sz w:val="24"/>
          <w:szCs w:val="20"/>
        </w:rPr>
        <w:t>The object of research is a simulation of a chemical laboratory for teaching users the rules of interaction with it.</w:t>
      </w:r>
    </w:p>
    <w:p w14:paraId="2108BBEE" w14:textId="77777777" w:rsidR="000755BA" w:rsidRPr="00657C23" w:rsidRDefault="000755BA" w:rsidP="000755BA">
      <w:pPr>
        <w:spacing w:line="240" w:lineRule="auto"/>
        <w:rPr>
          <w:sz w:val="24"/>
          <w:szCs w:val="20"/>
        </w:rPr>
      </w:pPr>
      <w:r w:rsidRPr="00657C23">
        <w:rPr>
          <w:sz w:val="24"/>
          <w:szCs w:val="20"/>
        </w:rPr>
        <w:t>The subject of the study is simulation software that simulates the processes and behavior of a specialist in a chemical laboratory.</w:t>
      </w:r>
    </w:p>
    <w:p w14:paraId="671E546D" w14:textId="77777777" w:rsidR="000755BA" w:rsidRPr="00657C23" w:rsidRDefault="000755BA" w:rsidP="000755BA">
      <w:pPr>
        <w:spacing w:line="240" w:lineRule="auto"/>
        <w:rPr>
          <w:sz w:val="24"/>
          <w:szCs w:val="20"/>
        </w:rPr>
      </w:pPr>
      <w:r w:rsidRPr="00657C23">
        <w:rPr>
          <w:sz w:val="24"/>
          <w:szCs w:val="20"/>
        </w:rPr>
        <w:t>The purpose of the work is prototyping, development and testing of a simulation module using photorealistic 3D clones.</w:t>
      </w:r>
    </w:p>
    <w:p w14:paraId="1199D7EE" w14:textId="77777777" w:rsidR="000755BA" w:rsidRPr="00657C23" w:rsidRDefault="000755BA" w:rsidP="000755BA">
      <w:pPr>
        <w:spacing w:line="240" w:lineRule="auto"/>
        <w:rPr>
          <w:sz w:val="24"/>
          <w:szCs w:val="20"/>
        </w:rPr>
      </w:pPr>
      <w:r w:rsidRPr="00657C23">
        <w:rPr>
          <w:sz w:val="24"/>
          <w:szCs w:val="20"/>
        </w:rPr>
        <w:t>In the course of the work, a brief analysis of the subject area and a review of similar technical implementations and simulators were carried out.</w:t>
      </w:r>
      <w:r>
        <w:rPr>
          <w:sz w:val="24"/>
          <w:szCs w:val="20"/>
          <w:lang w:val="ru-RU"/>
        </w:rPr>
        <w:t xml:space="preserve"> </w:t>
      </w:r>
      <w:r w:rsidRPr="00657C23">
        <w:rPr>
          <w:sz w:val="24"/>
          <w:szCs w:val="20"/>
        </w:rPr>
        <w:t>The benchmarking method identified promising solutions and implementation of the required training software, including the visual component, simulated processes and user behavior in a virtual environment. The process of modeling three-dimensional clones, prototyping and development of simulation, the software and hardware tools used and the development and modeling environments are considered.</w:t>
      </w:r>
    </w:p>
    <w:p w14:paraId="55FD8260" w14:textId="77777777" w:rsidR="000755BA" w:rsidRPr="00657C23" w:rsidRDefault="000755BA" w:rsidP="000755BA">
      <w:pPr>
        <w:spacing w:line="240" w:lineRule="auto"/>
        <w:rPr>
          <w:sz w:val="24"/>
          <w:szCs w:val="20"/>
        </w:rPr>
      </w:pPr>
      <w:r w:rsidRPr="00657C23">
        <w:rPr>
          <w:sz w:val="24"/>
          <w:szCs w:val="20"/>
        </w:rPr>
        <w:t>The result of the work is a digital simulation of a chemical laboratory, in which the user interacts with believable three-dimensional clones of chemical equipment and environmental elements of a virtual chemical laboratory.</w:t>
      </w:r>
    </w:p>
    <w:p w14:paraId="797F9090" w14:textId="77777777" w:rsidR="000755BA" w:rsidRPr="002F2724" w:rsidRDefault="000755BA" w:rsidP="000755BA">
      <w:pPr>
        <w:spacing w:line="240" w:lineRule="auto"/>
        <w:rPr>
          <w:sz w:val="24"/>
          <w:szCs w:val="24"/>
          <w:lang w:val="ru-RU"/>
        </w:rPr>
      </w:pPr>
      <w:r w:rsidRPr="00657C23">
        <w:rPr>
          <w:sz w:val="24"/>
          <w:szCs w:val="20"/>
          <w:lang w:val="ru-RU"/>
        </w:rPr>
        <w:t>МИРЭА – Российский технологический</w:t>
      </w:r>
      <w:r w:rsidRPr="002F2724">
        <w:rPr>
          <w:sz w:val="24"/>
          <w:szCs w:val="24"/>
          <w:lang w:val="ru-RU"/>
        </w:rPr>
        <w:t xml:space="preserve"> университет: 119454, Москва, пр-т Вернадского, д. 78</w:t>
      </w:r>
    </w:p>
    <w:p w14:paraId="2DD9CF89" w14:textId="77777777" w:rsidR="000755BA" w:rsidRPr="002F2724" w:rsidRDefault="000755BA" w:rsidP="000755BA">
      <w:pPr>
        <w:spacing w:line="240" w:lineRule="auto"/>
        <w:ind w:firstLine="0"/>
        <w:rPr>
          <w:sz w:val="24"/>
          <w:szCs w:val="24"/>
          <w:lang w:val="ru-RU"/>
        </w:rPr>
      </w:pPr>
      <w:r w:rsidRPr="002F2724">
        <w:rPr>
          <w:sz w:val="24"/>
          <w:szCs w:val="24"/>
          <w:lang w:val="ru-RU"/>
        </w:rPr>
        <w:t>Тираж: 1 экз. (на правах рукописи)</w:t>
      </w:r>
    </w:p>
    <w:p w14:paraId="17FB91EA" w14:textId="77777777" w:rsidR="000755BA" w:rsidRPr="002F2724" w:rsidRDefault="000755BA" w:rsidP="000755BA">
      <w:pPr>
        <w:spacing w:line="240" w:lineRule="auto"/>
        <w:ind w:firstLine="0"/>
        <w:rPr>
          <w:sz w:val="24"/>
          <w:szCs w:val="24"/>
          <w:lang w:val="ru-RU"/>
        </w:rPr>
      </w:pPr>
      <w:r w:rsidRPr="002F2724">
        <w:rPr>
          <w:sz w:val="24"/>
          <w:szCs w:val="24"/>
          <w:lang w:val="ru-RU"/>
        </w:rPr>
        <w:lastRenderedPageBreak/>
        <w:t>Файл: «090304_1</w:t>
      </w:r>
      <w:r>
        <w:rPr>
          <w:sz w:val="24"/>
          <w:szCs w:val="24"/>
          <w:lang w:val="ru-RU"/>
        </w:rPr>
        <w:t>9</w:t>
      </w:r>
      <w:r w:rsidRPr="002F2724">
        <w:rPr>
          <w:sz w:val="24"/>
          <w:szCs w:val="24"/>
          <w:lang w:val="ru-RU"/>
        </w:rPr>
        <w:t>И</w:t>
      </w:r>
      <w:r>
        <w:rPr>
          <w:sz w:val="24"/>
          <w:szCs w:val="24"/>
          <w:lang w:val="ru-RU"/>
        </w:rPr>
        <w:t>1606</w:t>
      </w:r>
      <w:r w:rsidRPr="002F2724">
        <w:rPr>
          <w:sz w:val="24"/>
          <w:szCs w:val="24"/>
          <w:lang w:val="ru-RU"/>
        </w:rPr>
        <w:t>_Московка</w:t>
      </w:r>
      <w:r>
        <w:rPr>
          <w:sz w:val="24"/>
          <w:szCs w:val="24"/>
          <w:lang w:val="ru-RU"/>
        </w:rPr>
        <w:t xml:space="preserve"> АА</w:t>
      </w:r>
      <w:r w:rsidRPr="002F2724">
        <w:rPr>
          <w:sz w:val="24"/>
          <w:szCs w:val="24"/>
          <w:lang w:val="ru-RU"/>
        </w:rPr>
        <w:t xml:space="preserve">.pdf», исполнитель Московка А.А., </w:t>
      </w:r>
      <w:proofErr w:type="spellStart"/>
      <w:r w:rsidRPr="002F2724">
        <w:rPr>
          <w:sz w:val="24"/>
          <w:szCs w:val="24"/>
          <w:lang w:val="ru-RU"/>
        </w:rPr>
        <w:t>email</w:t>
      </w:r>
      <w:proofErr w:type="spellEnd"/>
      <w:r w:rsidRPr="002F2724">
        <w:rPr>
          <w:sz w:val="24"/>
          <w:szCs w:val="24"/>
          <w:lang w:val="ru-RU"/>
        </w:rPr>
        <w:t>: moskovka.a.a@edu.mirea.ru</w:t>
      </w:r>
    </w:p>
    <w:p w14:paraId="29197B00" w14:textId="77777777" w:rsidR="000755BA" w:rsidRDefault="000755BA" w:rsidP="000755BA">
      <w:pPr>
        <w:spacing w:line="240" w:lineRule="auto"/>
        <w:ind w:firstLine="0"/>
        <w:rPr>
          <w:sz w:val="24"/>
          <w:szCs w:val="24"/>
          <w:lang w:val="ru-RU"/>
        </w:rPr>
      </w:pPr>
      <w:r w:rsidRPr="002F2724">
        <w:rPr>
          <w:sz w:val="24"/>
          <w:szCs w:val="24"/>
          <w:lang w:val="ru-RU"/>
        </w:rPr>
        <w:t>© А.А. Московка.</w:t>
      </w:r>
    </w:p>
    <w:p w14:paraId="4C678E9A" w14:textId="5190834B" w:rsidR="000755BA" w:rsidRDefault="000755BA">
      <w:pPr>
        <w:spacing w:after="160" w:line="259" w:lineRule="auto"/>
        <w:ind w:firstLine="0"/>
        <w:jc w:val="left"/>
        <w:rPr>
          <w:b/>
          <w:bCs/>
          <w:lang w:val="ru-RU"/>
        </w:rPr>
      </w:pPr>
    </w:p>
    <w:p w14:paraId="56EAD392" w14:textId="0E7227A5" w:rsidR="00321BBC" w:rsidRPr="00321BBC" w:rsidRDefault="00321BBC" w:rsidP="00321BBC">
      <w:pPr>
        <w:rPr>
          <w:b/>
          <w:bCs/>
          <w:lang w:val="ru-RU"/>
        </w:rPr>
      </w:pPr>
      <w:r w:rsidRPr="00321BBC">
        <w:rPr>
          <w:b/>
          <w:bCs/>
          <w:lang w:val="ru-RU"/>
        </w:rPr>
        <w:t>Из введения</w:t>
      </w:r>
    </w:p>
    <w:p w14:paraId="689F825E" w14:textId="170932B4" w:rsidR="00321BBC" w:rsidRDefault="00321BBC" w:rsidP="00321BBC">
      <w:pPr>
        <w:rPr>
          <w:lang w:val="ru-RU"/>
        </w:rPr>
      </w:pPr>
      <w:r>
        <w:rPr>
          <w:lang w:val="ru-RU"/>
        </w:rPr>
        <w:t>Также стоит упомянуть, что для обучения каким-то профессиям не требуется специфических условий и дорогостоящего оборудования, когда для подготовки квалифицированных кадров в вышеупомянутых направлениях медицины, химии, фармацевтики будет необходимо использование оборудования, которое в нынешних санкционных условиях может быть труднодоступным по части обслуживания, ремонта и обновления в случае неисправностей и поломок.</w:t>
      </w:r>
    </w:p>
    <w:p w14:paraId="30D3A66F" w14:textId="77777777" w:rsidR="00321BBC" w:rsidRDefault="00321BBC" w:rsidP="00321BBC">
      <w:pPr>
        <w:rPr>
          <w:lang w:val="ru-RU"/>
        </w:rPr>
      </w:pPr>
    </w:p>
    <w:p w14:paraId="06BE574A" w14:textId="77777777" w:rsidR="00074165" w:rsidRDefault="00074165" w:rsidP="00074165">
      <w:pPr>
        <w:rPr>
          <w:sz w:val="24"/>
        </w:rPr>
      </w:pPr>
      <w:proofErr w:type="spellStart"/>
      <w:r>
        <w:t>Показано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…………………</w:t>
      </w:r>
    </w:p>
    <w:p w14:paraId="4F277937" w14:textId="77777777" w:rsidR="00074165" w:rsidRDefault="00074165" w:rsidP="00074165">
      <w:proofErr w:type="spellStart"/>
      <w:r>
        <w:t>Определено</w:t>
      </w:r>
      <w:proofErr w:type="spellEnd"/>
      <w:r>
        <w:t xml:space="preserve"> ……</w:t>
      </w:r>
      <w:proofErr w:type="gramStart"/>
      <w:r>
        <w:t>…..</w:t>
      </w:r>
      <w:proofErr w:type="gramEnd"/>
    </w:p>
    <w:p w14:paraId="386209D3" w14:textId="77777777" w:rsidR="00074165" w:rsidRDefault="00074165" w:rsidP="00074165">
      <w:proofErr w:type="spellStart"/>
      <w:r>
        <w:t>Изучена</w:t>
      </w:r>
      <w:proofErr w:type="spellEnd"/>
      <w:r>
        <w:t xml:space="preserve"> </w:t>
      </w:r>
      <w:proofErr w:type="spellStart"/>
      <w:r>
        <w:t>взаимосвязь</w:t>
      </w:r>
      <w:proofErr w:type="spellEnd"/>
      <w:r>
        <w:t xml:space="preserve"> …………</w:t>
      </w:r>
    </w:p>
    <w:p w14:paraId="6F90B51C" w14:textId="72D1D98B" w:rsidR="00321BBC" w:rsidRDefault="00074165" w:rsidP="00074165">
      <w:proofErr w:type="spellStart"/>
      <w:r>
        <w:t>Получены</w:t>
      </w:r>
      <w:proofErr w:type="spellEnd"/>
      <w:r>
        <w:t xml:space="preserve"> </w:t>
      </w:r>
      <w:proofErr w:type="spellStart"/>
      <w:r>
        <w:t>результаты</w:t>
      </w:r>
      <w:proofErr w:type="spellEnd"/>
      <w:r>
        <w:t xml:space="preserve"> </w:t>
      </w:r>
      <w:proofErr w:type="spellStart"/>
      <w:r>
        <w:t>позволяющие</w:t>
      </w:r>
      <w:proofErr w:type="spellEnd"/>
    </w:p>
    <w:p w14:paraId="7793A6D9" w14:textId="7674CEAF" w:rsidR="00A74A4D" w:rsidRDefault="00A74A4D" w:rsidP="00074165"/>
    <w:p w14:paraId="7A2A1984" w14:textId="580A504B" w:rsidR="00A74A4D" w:rsidRDefault="00A74A4D" w:rsidP="00074165">
      <w:pPr>
        <w:rPr>
          <w:lang w:val="ru-RU"/>
        </w:rPr>
      </w:pPr>
      <w:r>
        <w:rPr>
          <w:lang w:val="ru-RU"/>
        </w:rPr>
        <w:t>ИЗ 1.4</w:t>
      </w:r>
    </w:p>
    <w:p w14:paraId="7620A91B" w14:textId="77777777" w:rsidR="00A74A4D" w:rsidRPr="000917D4" w:rsidRDefault="00A74A4D" w:rsidP="00A74A4D">
      <w:pPr>
        <w:rPr>
          <w:lang w:val="ru-RU"/>
        </w:rPr>
      </w:pPr>
      <w:r w:rsidRPr="000917D4">
        <w:rPr>
          <w:lang w:val="ru-RU"/>
        </w:rPr>
        <w:t>Разрабатываемые помещения виртуальной химической лаборатории должны удовлетворять следующим требованиям:</w:t>
      </w:r>
    </w:p>
    <w:p w14:paraId="5E046878" w14:textId="77777777" w:rsidR="00A74A4D" w:rsidRPr="000917D4" w:rsidRDefault="00A74A4D" w:rsidP="00A74A4D">
      <w:pPr>
        <w:pStyle w:val="a"/>
        <w:numPr>
          <w:ilvl w:val="0"/>
          <w:numId w:val="4"/>
        </w:numPr>
        <w:rPr>
          <w:lang w:val="ru-RU"/>
        </w:rPr>
      </w:pPr>
      <w:r w:rsidRPr="000917D4">
        <w:rPr>
          <w:lang w:val="ru-RU"/>
        </w:rPr>
        <w:t>стены, потолок и полы помещений должны обладать коллизией, то есть быть непроницаемыми для пользователя</w:t>
      </w:r>
      <w:r>
        <w:rPr>
          <w:lang w:val="ru-RU"/>
        </w:rPr>
        <w:t>;</w:t>
      </w:r>
    </w:p>
    <w:p w14:paraId="6A28A094" w14:textId="77777777" w:rsidR="00A74A4D" w:rsidRPr="000917D4" w:rsidRDefault="00A74A4D" w:rsidP="00A74A4D">
      <w:pPr>
        <w:pStyle w:val="a"/>
        <w:numPr>
          <w:ilvl w:val="0"/>
          <w:numId w:val="4"/>
        </w:numPr>
        <w:rPr>
          <w:lang w:val="ru-RU"/>
        </w:rPr>
      </w:pPr>
      <w:r w:rsidRPr="000917D4">
        <w:rPr>
          <w:lang w:val="ru-RU"/>
        </w:rPr>
        <w:t>окно между первой комнатой и рабочим помещением должно состоять из прозрачного стекла для возможности проверки работы УФ-лампы;</w:t>
      </w:r>
    </w:p>
    <w:p w14:paraId="33A53791" w14:textId="77777777" w:rsidR="00A74A4D" w:rsidRPr="000917D4" w:rsidRDefault="00A74A4D" w:rsidP="00A74A4D">
      <w:pPr>
        <w:pStyle w:val="a"/>
        <w:numPr>
          <w:ilvl w:val="0"/>
          <w:numId w:val="4"/>
        </w:numPr>
        <w:rPr>
          <w:lang w:val="ru-RU"/>
        </w:rPr>
      </w:pPr>
      <w:r w:rsidRPr="000917D4">
        <w:rPr>
          <w:lang w:val="ru-RU"/>
        </w:rPr>
        <w:t>помещения должны быть освещены для комфортной работы пользователя в них;</w:t>
      </w:r>
    </w:p>
    <w:p w14:paraId="64517B6F" w14:textId="77777777" w:rsidR="00A74A4D" w:rsidRPr="000917D4" w:rsidRDefault="00A74A4D" w:rsidP="00A74A4D">
      <w:pPr>
        <w:pStyle w:val="a"/>
        <w:numPr>
          <w:ilvl w:val="0"/>
          <w:numId w:val="4"/>
        </w:numPr>
        <w:rPr>
          <w:lang w:val="ru-RU"/>
        </w:rPr>
      </w:pPr>
      <w:r w:rsidRPr="000917D4">
        <w:rPr>
          <w:lang w:val="ru-RU"/>
        </w:rPr>
        <w:lastRenderedPageBreak/>
        <w:t>помещения должны быть достаточно просторными, чтобы в них могли поместиться все необходимые элементы окружения и необходимые для симуляции станки и оборудование;</w:t>
      </w:r>
    </w:p>
    <w:p w14:paraId="24F92F49" w14:textId="77777777" w:rsidR="00A74A4D" w:rsidRPr="000917D4" w:rsidRDefault="00A74A4D" w:rsidP="00A74A4D">
      <w:pPr>
        <w:pStyle w:val="a"/>
        <w:numPr>
          <w:ilvl w:val="0"/>
          <w:numId w:val="4"/>
        </w:numPr>
        <w:rPr>
          <w:lang w:val="ru-RU"/>
        </w:rPr>
      </w:pPr>
      <w:r w:rsidRPr="000917D4">
        <w:rPr>
          <w:lang w:val="ru-RU"/>
        </w:rPr>
        <w:t>помещения должны быть идентичных реальным помещениям размеров для того, чтобы у пользователя создавалось ощущение погружения в процессе работы в симуляции;</w:t>
      </w:r>
    </w:p>
    <w:p w14:paraId="0697D4D2" w14:textId="77777777" w:rsidR="00A74A4D" w:rsidRPr="000917D4" w:rsidRDefault="00A74A4D" w:rsidP="00A74A4D">
      <w:pPr>
        <w:pStyle w:val="a"/>
        <w:numPr>
          <w:ilvl w:val="0"/>
          <w:numId w:val="4"/>
        </w:numPr>
        <w:rPr>
          <w:lang w:val="ru-RU"/>
        </w:rPr>
      </w:pPr>
      <w:r w:rsidRPr="000917D4">
        <w:rPr>
          <w:lang w:val="ru-RU"/>
        </w:rPr>
        <w:t>в помещениях виртуальной химической лаборатории должны звучать звуковые эффекты, имитирующие реальные звуки вентиляционных систем для создания эффекта погружения.</w:t>
      </w:r>
    </w:p>
    <w:p w14:paraId="09CC32D7" w14:textId="77777777" w:rsidR="00A74A4D" w:rsidRPr="000917D4" w:rsidRDefault="00A74A4D" w:rsidP="00A74A4D">
      <w:pPr>
        <w:rPr>
          <w:lang w:val="ru-RU"/>
        </w:rPr>
      </w:pPr>
      <w:r w:rsidRPr="000917D4">
        <w:rPr>
          <w:lang w:val="ru-RU"/>
        </w:rPr>
        <w:t>Разрабатываемые лампы должны удовлетворять следующим требованиям:</w:t>
      </w:r>
    </w:p>
    <w:p w14:paraId="79C71E92" w14:textId="77777777" w:rsidR="00A74A4D" w:rsidRPr="000917D4" w:rsidRDefault="00A74A4D" w:rsidP="00A74A4D">
      <w:pPr>
        <w:pStyle w:val="a"/>
        <w:numPr>
          <w:ilvl w:val="0"/>
          <w:numId w:val="5"/>
        </w:numPr>
        <w:rPr>
          <w:lang w:val="ru-RU"/>
        </w:rPr>
      </w:pPr>
      <w:r w:rsidRPr="000917D4">
        <w:rPr>
          <w:lang w:val="ru-RU"/>
        </w:rPr>
        <w:t>лампы должны обеспечивать достаточный уровень освещенности для комфортной работы в помещениях виртуальной лаборатории;</w:t>
      </w:r>
    </w:p>
    <w:p w14:paraId="66ECB748" w14:textId="77777777" w:rsidR="00A74A4D" w:rsidRPr="000917D4" w:rsidRDefault="00A74A4D" w:rsidP="00A74A4D">
      <w:pPr>
        <w:pStyle w:val="a"/>
        <w:numPr>
          <w:ilvl w:val="0"/>
          <w:numId w:val="5"/>
        </w:numPr>
        <w:rPr>
          <w:lang w:val="ru-RU"/>
        </w:rPr>
      </w:pPr>
      <w:r w:rsidRPr="000917D4">
        <w:rPr>
          <w:lang w:val="ru-RU"/>
        </w:rPr>
        <w:t>расположение ламп, внешний вид и принцип их работы должны быть идентичны реальным лампам для создания эффекта погружения у пользователя;</w:t>
      </w:r>
    </w:p>
    <w:p w14:paraId="224022E5" w14:textId="77777777" w:rsidR="00A74A4D" w:rsidRPr="000917D4" w:rsidRDefault="00A74A4D" w:rsidP="00A74A4D">
      <w:pPr>
        <w:pStyle w:val="a"/>
        <w:numPr>
          <w:ilvl w:val="0"/>
          <w:numId w:val="5"/>
        </w:numPr>
        <w:rPr>
          <w:lang w:val="ru-RU"/>
        </w:rPr>
      </w:pPr>
      <w:r w:rsidRPr="000917D4">
        <w:rPr>
          <w:lang w:val="ru-RU"/>
        </w:rPr>
        <w:t>для возможности их включения и выключения все лампы в помещениях должны быть логически связаны с контроллером, представленном в виде настенного включателя, аналогичного реальному включателю;</w:t>
      </w:r>
    </w:p>
    <w:p w14:paraId="11876796" w14:textId="77777777" w:rsidR="00A74A4D" w:rsidRPr="000917D4" w:rsidRDefault="00A74A4D" w:rsidP="00A74A4D">
      <w:pPr>
        <w:pStyle w:val="a"/>
        <w:numPr>
          <w:ilvl w:val="0"/>
          <w:numId w:val="5"/>
        </w:numPr>
        <w:rPr>
          <w:lang w:val="ru-RU"/>
        </w:rPr>
      </w:pPr>
      <w:r w:rsidRPr="000917D4">
        <w:rPr>
          <w:lang w:val="ru-RU"/>
        </w:rPr>
        <w:t>пользователь должен иметь возможность включать и выключать свет в лабораторных помещениях.</w:t>
      </w:r>
    </w:p>
    <w:p w14:paraId="129DA868" w14:textId="77777777" w:rsidR="00A74A4D" w:rsidRPr="000917D4" w:rsidRDefault="00A74A4D" w:rsidP="00A74A4D">
      <w:pPr>
        <w:rPr>
          <w:lang w:val="ru-RU"/>
        </w:rPr>
      </w:pPr>
      <w:r w:rsidRPr="000917D4">
        <w:rPr>
          <w:lang w:val="ru-RU"/>
        </w:rPr>
        <w:t>Разрабатываемые герметичные двери между комнатами виртуальной химической лаборатории должны удовлетворять следующим требованиям:</w:t>
      </w:r>
    </w:p>
    <w:p w14:paraId="45525920" w14:textId="77777777" w:rsidR="00A74A4D" w:rsidRPr="000917D4" w:rsidRDefault="00A74A4D" w:rsidP="00A74A4D">
      <w:pPr>
        <w:pStyle w:val="a"/>
        <w:numPr>
          <w:ilvl w:val="0"/>
          <w:numId w:val="6"/>
        </w:numPr>
        <w:rPr>
          <w:lang w:val="ru-RU"/>
        </w:rPr>
      </w:pPr>
      <w:r w:rsidRPr="000917D4">
        <w:rPr>
          <w:lang w:val="ru-RU"/>
        </w:rPr>
        <w:t>для сохранения герметичности помещений двери должны открываться только в индивидуальном порядке, это означает, что не может быть одновременно открыто больше одной двери;</w:t>
      </w:r>
    </w:p>
    <w:p w14:paraId="0331F513" w14:textId="77777777" w:rsidR="00A74A4D" w:rsidRPr="000917D4" w:rsidRDefault="00A74A4D" w:rsidP="00A74A4D">
      <w:pPr>
        <w:pStyle w:val="a"/>
        <w:numPr>
          <w:ilvl w:val="0"/>
          <w:numId w:val="6"/>
        </w:numPr>
        <w:rPr>
          <w:lang w:val="ru-RU"/>
        </w:rPr>
      </w:pPr>
      <w:r w:rsidRPr="000917D4">
        <w:rPr>
          <w:lang w:val="ru-RU"/>
        </w:rPr>
        <w:t>каждая дверь должна иметь коллизию, то есть быть непроницаемой для пользователя;</w:t>
      </w:r>
    </w:p>
    <w:p w14:paraId="2E938237" w14:textId="77777777" w:rsidR="00A74A4D" w:rsidRPr="000917D4" w:rsidRDefault="00A74A4D" w:rsidP="00A74A4D">
      <w:pPr>
        <w:pStyle w:val="a"/>
        <w:numPr>
          <w:ilvl w:val="0"/>
          <w:numId w:val="6"/>
        </w:numPr>
        <w:rPr>
          <w:lang w:val="ru-RU"/>
        </w:rPr>
      </w:pPr>
      <w:r w:rsidRPr="000917D4">
        <w:rPr>
          <w:lang w:val="ru-RU"/>
        </w:rPr>
        <w:lastRenderedPageBreak/>
        <w:t>двери должны обладать правдоподобной скоростью анимации открытия и закрытия, а также звуковыми эффектами, имитирующими звуки дверного механизма;</w:t>
      </w:r>
    </w:p>
    <w:p w14:paraId="6BF7472E" w14:textId="77777777" w:rsidR="00A74A4D" w:rsidRPr="000917D4" w:rsidRDefault="00A74A4D" w:rsidP="00A74A4D">
      <w:pPr>
        <w:pStyle w:val="a"/>
        <w:numPr>
          <w:ilvl w:val="0"/>
          <w:numId w:val="6"/>
        </w:numPr>
        <w:rPr>
          <w:lang w:val="ru-RU"/>
        </w:rPr>
      </w:pPr>
      <w:r w:rsidRPr="000917D4">
        <w:rPr>
          <w:lang w:val="ru-RU"/>
        </w:rPr>
        <w:t>двери должны иметь систему блокировки в случае работы УФ-лампы в рабочей зоне химической лаборатории;</w:t>
      </w:r>
    </w:p>
    <w:p w14:paraId="0872A055" w14:textId="77777777" w:rsidR="00A74A4D" w:rsidRPr="000917D4" w:rsidRDefault="00A74A4D" w:rsidP="00A74A4D">
      <w:pPr>
        <w:pStyle w:val="a"/>
        <w:numPr>
          <w:ilvl w:val="0"/>
          <w:numId w:val="6"/>
        </w:numPr>
        <w:rPr>
          <w:lang w:val="ru-RU"/>
        </w:rPr>
      </w:pPr>
      <w:r w:rsidRPr="000917D4">
        <w:rPr>
          <w:lang w:val="ru-RU"/>
        </w:rPr>
        <w:t>пользователь должен иметь возможность открывать и закрывать герметичные двери, а также проходить сквозь открытые двери между помещениями виртуальной химической лаборатории.</w:t>
      </w:r>
    </w:p>
    <w:p w14:paraId="307D90A8" w14:textId="77777777" w:rsidR="00A74A4D" w:rsidRPr="000917D4" w:rsidRDefault="00A74A4D" w:rsidP="00A74A4D">
      <w:pPr>
        <w:rPr>
          <w:lang w:val="ru-RU"/>
        </w:rPr>
      </w:pPr>
      <w:r w:rsidRPr="000917D4">
        <w:rPr>
          <w:lang w:val="ru-RU"/>
        </w:rPr>
        <w:t>Разрабатываемые манометры должны удовлетворять следующим требованиям:</w:t>
      </w:r>
    </w:p>
    <w:p w14:paraId="5C234436" w14:textId="77777777" w:rsidR="00A74A4D" w:rsidRPr="000917D4" w:rsidRDefault="00A74A4D" w:rsidP="00A74A4D">
      <w:pPr>
        <w:pStyle w:val="a"/>
        <w:numPr>
          <w:ilvl w:val="0"/>
          <w:numId w:val="7"/>
        </w:numPr>
        <w:rPr>
          <w:lang w:val="ru-RU"/>
        </w:rPr>
      </w:pPr>
      <w:r w:rsidRPr="000917D4">
        <w:rPr>
          <w:lang w:val="ru-RU"/>
        </w:rPr>
        <w:t>манометры должны быть синхронизированы в рамках одной комнаты с нарушением герметизации;</w:t>
      </w:r>
    </w:p>
    <w:p w14:paraId="4FFCBAE3" w14:textId="77777777" w:rsidR="00A74A4D" w:rsidRPr="000917D4" w:rsidRDefault="00A74A4D" w:rsidP="00A74A4D">
      <w:pPr>
        <w:pStyle w:val="a"/>
        <w:numPr>
          <w:ilvl w:val="0"/>
          <w:numId w:val="7"/>
        </w:numPr>
        <w:rPr>
          <w:lang w:val="ru-RU"/>
        </w:rPr>
      </w:pPr>
      <w:r w:rsidRPr="000917D4">
        <w:rPr>
          <w:lang w:val="ru-RU"/>
        </w:rPr>
        <w:t>манометры должны обладать реалистичной анимацией движения стрелки при нарушении герметизации и последующем восстановлении герметизации;</w:t>
      </w:r>
    </w:p>
    <w:p w14:paraId="2D9A6631" w14:textId="77777777" w:rsidR="00A74A4D" w:rsidRPr="000917D4" w:rsidRDefault="00A74A4D" w:rsidP="00A74A4D">
      <w:pPr>
        <w:pStyle w:val="a"/>
        <w:numPr>
          <w:ilvl w:val="0"/>
          <w:numId w:val="7"/>
        </w:numPr>
        <w:rPr>
          <w:lang w:val="ru-RU"/>
        </w:rPr>
      </w:pPr>
      <w:r w:rsidRPr="000917D4">
        <w:rPr>
          <w:lang w:val="ru-RU"/>
        </w:rPr>
        <w:t>внешний вид манометров должен быть идентичен реальным манометрам для создания у пользователя эффекта погружения.</w:t>
      </w:r>
    </w:p>
    <w:p w14:paraId="174F2378" w14:textId="77777777" w:rsidR="00A74A4D" w:rsidRPr="000917D4" w:rsidRDefault="00A74A4D" w:rsidP="00A74A4D">
      <w:pPr>
        <w:rPr>
          <w:lang w:val="ru-RU"/>
        </w:rPr>
      </w:pPr>
      <w:r w:rsidRPr="000917D4">
        <w:rPr>
          <w:lang w:val="ru-RU"/>
        </w:rPr>
        <w:t>Разрабатываемая ультрафиолетовая лампа рабочего помещения должна удовлетворять следующим требованиям:</w:t>
      </w:r>
    </w:p>
    <w:p w14:paraId="521078E0" w14:textId="77777777" w:rsidR="00A74A4D" w:rsidRPr="000917D4" w:rsidRDefault="00A74A4D" w:rsidP="00A74A4D">
      <w:pPr>
        <w:pStyle w:val="a"/>
        <w:numPr>
          <w:ilvl w:val="0"/>
          <w:numId w:val="8"/>
        </w:numPr>
        <w:rPr>
          <w:lang w:val="ru-RU"/>
        </w:rPr>
      </w:pPr>
      <w:r w:rsidRPr="000917D4">
        <w:rPr>
          <w:lang w:val="ru-RU"/>
        </w:rPr>
        <w:t>для включения и выключения лампа должна быть логически связана с контроллером, представленным в виде настенного включателя, аналогичного реальному по внешнему виду и расположению в помещениях;</w:t>
      </w:r>
    </w:p>
    <w:p w14:paraId="5CFA11C0" w14:textId="77777777" w:rsidR="00A74A4D" w:rsidRPr="000917D4" w:rsidRDefault="00A74A4D" w:rsidP="00A74A4D">
      <w:pPr>
        <w:pStyle w:val="a"/>
        <w:numPr>
          <w:ilvl w:val="0"/>
          <w:numId w:val="8"/>
        </w:numPr>
        <w:rPr>
          <w:lang w:val="ru-RU"/>
        </w:rPr>
      </w:pPr>
      <w:r w:rsidRPr="000917D4">
        <w:rPr>
          <w:lang w:val="ru-RU"/>
        </w:rPr>
        <w:t>лампа должна по внешнему виду, эффекту свечения быть идентичной реальной для создания у пользователя эффекта погружения;</w:t>
      </w:r>
    </w:p>
    <w:p w14:paraId="0087CD91" w14:textId="77777777" w:rsidR="00A74A4D" w:rsidRPr="000917D4" w:rsidRDefault="00A74A4D" w:rsidP="00A74A4D">
      <w:pPr>
        <w:pStyle w:val="a"/>
        <w:numPr>
          <w:ilvl w:val="0"/>
          <w:numId w:val="8"/>
        </w:numPr>
        <w:rPr>
          <w:lang w:val="ru-RU"/>
        </w:rPr>
      </w:pPr>
      <w:r w:rsidRPr="000917D4">
        <w:rPr>
          <w:lang w:val="ru-RU"/>
        </w:rPr>
        <w:t>возможность включить УФ-лампу должна быть только при закрытых герметичных дверях в рабочую зону хим. лаборатории;</w:t>
      </w:r>
    </w:p>
    <w:p w14:paraId="74E5ECD8" w14:textId="77777777" w:rsidR="00A74A4D" w:rsidRPr="000917D4" w:rsidRDefault="00A74A4D" w:rsidP="00A74A4D">
      <w:pPr>
        <w:pStyle w:val="a"/>
        <w:numPr>
          <w:ilvl w:val="0"/>
          <w:numId w:val="8"/>
        </w:numPr>
        <w:rPr>
          <w:lang w:val="ru-RU"/>
        </w:rPr>
      </w:pPr>
      <w:r w:rsidRPr="000917D4">
        <w:rPr>
          <w:lang w:val="ru-RU"/>
        </w:rPr>
        <w:t>пользователь должен иметь возможность включения и выключения УФ-лампы.</w:t>
      </w:r>
    </w:p>
    <w:p w14:paraId="33BC0B03" w14:textId="77777777" w:rsidR="00A74A4D" w:rsidRPr="000917D4" w:rsidRDefault="00A74A4D" w:rsidP="00A74A4D">
      <w:pPr>
        <w:rPr>
          <w:lang w:val="ru-RU"/>
        </w:rPr>
      </w:pPr>
      <w:r w:rsidRPr="000917D4">
        <w:rPr>
          <w:lang w:val="ru-RU"/>
        </w:rPr>
        <w:lastRenderedPageBreak/>
        <w:t>Разрабатываемый герметичный шлюз передачи предметов в стерильное помещение должен удовлетворять следующим требованиям:</w:t>
      </w:r>
    </w:p>
    <w:p w14:paraId="4FFF50B9" w14:textId="77777777" w:rsidR="00A74A4D" w:rsidRPr="000917D4" w:rsidRDefault="00A74A4D" w:rsidP="00A74A4D">
      <w:pPr>
        <w:pStyle w:val="a"/>
        <w:numPr>
          <w:ilvl w:val="0"/>
          <w:numId w:val="9"/>
        </w:numPr>
        <w:rPr>
          <w:lang w:val="ru-RU"/>
        </w:rPr>
      </w:pPr>
      <w:r w:rsidRPr="000917D4">
        <w:rPr>
          <w:lang w:val="ru-RU"/>
        </w:rPr>
        <w:t>по внешнему виду, размерам и принципу работы шлюз должен быть идентичен реальному для создания у пользователя эффекта погружения;</w:t>
      </w:r>
    </w:p>
    <w:p w14:paraId="10C8B2DC" w14:textId="77777777" w:rsidR="00A74A4D" w:rsidRPr="000917D4" w:rsidRDefault="00A74A4D" w:rsidP="00A74A4D">
      <w:pPr>
        <w:pStyle w:val="a"/>
        <w:numPr>
          <w:ilvl w:val="0"/>
          <w:numId w:val="9"/>
        </w:numPr>
        <w:rPr>
          <w:lang w:val="ru-RU"/>
        </w:rPr>
      </w:pPr>
      <w:r w:rsidRPr="000917D4">
        <w:rPr>
          <w:lang w:val="ru-RU"/>
        </w:rPr>
        <w:t>шлюз должен иметь возможность доступа к содержимому внутри с обеих сторон: внешней (нестерильной) и внутренней (стерильной рабочей зоны);</w:t>
      </w:r>
    </w:p>
    <w:p w14:paraId="7E8259BD" w14:textId="77777777" w:rsidR="00A74A4D" w:rsidRPr="000917D4" w:rsidRDefault="00A74A4D" w:rsidP="00A74A4D">
      <w:pPr>
        <w:pStyle w:val="a"/>
        <w:numPr>
          <w:ilvl w:val="0"/>
          <w:numId w:val="9"/>
        </w:numPr>
        <w:rPr>
          <w:lang w:val="ru-RU"/>
        </w:rPr>
      </w:pPr>
      <w:r w:rsidRPr="000917D4">
        <w:rPr>
          <w:lang w:val="ru-RU"/>
        </w:rPr>
        <w:t>у шлюза должна присутствовать система стерилизации содержимого в виде УФ-лампы с контроллером, представленным в виде кнопок с обеих сторон;</w:t>
      </w:r>
    </w:p>
    <w:p w14:paraId="69B9B439" w14:textId="77777777" w:rsidR="00A74A4D" w:rsidRPr="000917D4" w:rsidRDefault="00A74A4D" w:rsidP="00A74A4D">
      <w:pPr>
        <w:pStyle w:val="a"/>
        <w:numPr>
          <w:ilvl w:val="0"/>
          <w:numId w:val="9"/>
        </w:numPr>
        <w:rPr>
          <w:lang w:val="ru-RU"/>
        </w:rPr>
      </w:pPr>
      <w:r w:rsidRPr="000917D4">
        <w:rPr>
          <w:lang w:val="ru-RU"/>
        </w:rPr>
        <w:t>дверцы шлюза должны открываться только в индивидуальном порядке, это означает, что две дверцы не могут быть открыты одновременно;</w:t>
      </w:r>
    </w:p>
    <w:p w14:paraId="1443E59F" w14:textId="77777777" w:rsidR="00A74A4D" w:rsidRPr="000917D4" w:rsidRDefault="00A74A4D" w:rsidP="00A74A4D">
      <w:pPr>
        <w:pStyle w:val="a"/>
        <w:numPr>
          <w:ilvl w:val="0"/>
          <w:numId w:val="9"/>
        </w:numPr>
        <w:rPr>
          <w:lang w:val="ru-RU"/>
        </w:rPr>
      </w:pPr>
      <w:r w:rsidRPr="000917D4">
        <w:rPr>
          <w:lang w:val="ru-RU"/>
        </w:rPr>
        <w:t>дверцы шлюза должны иметь правдоподобную анимацию открытия и закрытия;</w:t>
      </w:r>
    </w:p>
    <w:p w14:paraId="0BCCC25B" w14:textId="77777777" w:rsidR="00A74A4D" w:rsidRPr="000917D4" w:rsidRDefault="00A74A4D" w:rsidP="00A74A4D">
      <w:pPr>
        <w:pStyle w:val="a"/>
        <w:numPr>
          <w:ilvl w:val="0"/>
          <w:numId w:val="9"/>
        </w:numPr>
        <w:rPr>
          <w:lang w:val="ru-RU"/>
        </w:rPr>
      </w:pPr>
      <w:r w:rsidRPr="000917D4">
        <w:rPr>
          <w:lang w:val="ru-RU"/>
        </w:rPr>
        <w:t>пользователь должен иметь возможность взаимодействия со стерильным шлюзом (открытие и закрытие дверей шлюза, включение и выключение УФ-ламп);</w:t>
      </w:r>
    </w:p>
    <w:p w14:paraId="4948DC5F" w14:textId="77777777" w:rsidR="00A74A4D" w:rsidRPr="000917D4" w:rsidRDefault="00A74A4D" w:rsidP="00A74A4D">
      <w:pPr>
        <w:pStyle w:val="a"/>
        <w:numPr>
          <w:ilvl w:val="0"/>
          <w:numId w:val="9"/>
        </w:numPr>
        <w:rPr>
          <w:lang w:val="ru-RU"/>
        </w:rPr>
      </w:pPr>
      <w:r w:rsidRPr="000917D4">
        <w:rPr>
          <w:lang w:val="ru-RU"/>
        </w:rPr>
        <w:t>стерильный шлюз и все его элементы должны иметь коллизию, то есть быть непроницаемыми для пользователя.</w:t>
      </w:r>
    </w:p>
    <w:p w14:paraId="1EB7395F" w14:textId="77777777" w:rsidR="00A74A4D" w:rsidRPr="00A74A4D" w:rsidRDefault="00A74A4D" w:rsidP="00074165">
      <w:pPr>
        <w:rPr>
          <w:lang w:val="ru-RU"/>
        </w:rPr>
      </w:pPr>
    </w:p>
    <w:sectPr w:rsidR="00A74A4D" w:rsidRPr="00A74A4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625C"/>
    <w:multiLevelType w:val="multilevel"/>
    <w:tmpl w:val="D8FE38E6"/>
    <w:numStyleLink w:val="3"/>
  </w:abstractNum>
  <w:abstractNum w:abstractNumId="1" w15:restartNumberingAfterBreak="0">
    <w:nsid w:val="25526886"/>
    <w:multiLevelType w:val="multilevel"/>
    <w:tmpl w:val="D8FE38E6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3684F91"/>
    <w:multiLevelType w:val="multilevel"/>
    <w:tmpl w:val="D8FE38E6"/>
    <w:numStyleLink w:val="3"/>
  </w:abstractNum>
  <w:abstractNum w:abstractNumId="3" w15:restartNumberingAfterBreak="0">
    <w:nsid w:val="35FB2F8D"/>
    <w:multiLevelType w:val="hybridMultilevel"/>
    <w:tmpl w:val="87CADBAE"/>
    <w:lvl w:ilvl="0" w:tplc="5878468A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08E7113"/>
    <w:multiLevelType w:val="multilevel"/>
    <w:tmpl w:val="59E2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74D4FCC"/>
    <w:multiLevelType w:val="hybridMultilevel"/>
    <w:tmpl w:val="2648E8B0"/>
    <w:lvl w:ilvl="0" w:tplc="D3806764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B4F0C99"/>
    <w:multiLevelType w:val="multilevel"/>
    <w:tmpl w:val="D8FE38E6"/>
    <w:numStyleLink w:val="3"/>
  </w:abstractNum>
  <w:abstractNum w:abstractNumId="7" w15:restartNumberingAfterBreak="0">
    <w:nsid w:val="6D681047"/>
    <w:multiLevelType w:val="multilevel"/>
    <w:tmpl w:val="D8FE38E6"/>
    <w:numStyleLink w:val="3"/>
  </w:abstractNum>
  <w:abstractNum w:abstractNumId="8" w15:restartNumberingAfterBreak="0">
    <w:nsid w:val="701D459B"/>
    <w:multiLevelType w:val="multilevel"/>
    <w:tmpl w:val="D8FE38E6"/>
    <w:styleLink w:val="3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ED622FE"/>
    <w:multiLevelType w:val="multilevel"/>
    <w:tmpl w:val="D8FE38E6"/>
    <w:numStyleLink w:val="3"/>
  </w:abstractNum>
  <w:num w:numId="1">
    <w:abstractNumId w:val="3"/>
  </w:num>
  <w:num w:numId="2">
    <w:abstractNumId w:val="4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BC"/>
    <w:rsid w:val="00012661"/>
    <w:rsid w:val="00074165"/>
    <w:rsid w:val="000755BA"/>
    <w:rsid w:val="001E5310"/>
    <w:rsid w:val="002477F4"/>
    <w:rsid w:val="00321BBC"/>
    <w:rsid w:val="003D183C"/>
    <w:rsid w:val="004E254E"/>
    <w:rsid w:val="00645B73"/>
    <w:rsid w:val="006534C8"/>
    <w:rsid w:val="006611E3"/>
    <w:rsid w:val="0078190F"/>
    <w:rsid w:val="007A75F7"/>
    <w:rsid w:val="007E559F"/>
    <w:rsid w:val="009A652E"/>
    <w:rsid w:val="009F565F"/>
    <w:rsid w:val="00A30C3F"/>
    <w:rsid w:val="00A74A4D"/>
    <w:rsid w:val="00AB5FCA"/>
    <w:rsid w:val="00AC00EF"/>
    <w:rsid w:val="00E8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6343"/>
  <w15:chartTrackingRefBased/>
  <w15:docId w15:val="{57CC2847-298B-426F-97CB-804D04F0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21BBC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1E5310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Абзац"/>
    <w:basedOn w:val="a0"/>
    <w:link w:val="a5"/>
    <w:qFormat/>
    <w:rsid w:val="009A652E"/>
    <w:rPr>
      <w:rFonts w:eastAsia="Times New Roman" w:cs="Times New Roman"/>
      <w:szCs w:val="28"/>
      <w:lang w:eastAsia="ru-RU"/>
    </w:rPr>
  </w:style>
  <w:style w:type="character" w:customStyle="1" w:styleId="a5">
    <w:name w:val="МОЙАбзац Знак"/>
    <w:basedOn w:val="a1"/>
    <w:link w:val="a4"/>
    <w:rsid w:val="009A652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6">
    <w:name w:val="МОЙЗаголовок"/>
    <w:basedOn w:val="a7"/>
    <w:next w:val="a4"/>
    <w:link w:val="a8"/>
    <w:qFormat/>
    <w:rsid w:val="00AB5FCA"/>
    <w:pPr>
      <w:spacing w:line="360" w:lineRule="auto"/>
    </w:pPr>
    <w:rPr>
      <w:b/>
      <w:lang w:eastAsia="ru-RU"/>
    </w:rPr>
  </w:style>
  <w:style w:type="character" w:customStyle="1" w:styleId="a8">
    <w:name w:val="МОЙЗаголовок Знак"/>
    <w:basedOn w:val="a9"/>
    <w:link w:val="a6"/>
    <w:rsid w:val="00AB5F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 w:bidi="hi-IN"/>
    </w:rPr>
  </w:style>
  <w:style w:type="paragraph" w:styleId="a7">
    <w:name w:val="Title"/>
    <w:basedOn w:val="aa"/>
    <w:next w:val="a0"/>
    <w:link w:val="a9"/>
    <w:uiPriority w:val="10"/>
    <w:qFormat/>
    <w:rsid w:val="00E83DD7"/>
    <w:pPr>
      <w:spacing w:line="240" w:lineRule="auto"/>
      <w:contextualSpacing/>
    </w:pPr>
    <w:rPr>
      <w:rFonts w:eastAsiaTheme="majorEastAsia" w:cstheme="majorBidi"/>
      <w:b w:val="0"/>
      <w:spacing w:val="-10"/>
      <w:kern w:val="28"/>
      <w:szCs w:val="56"/>
    </w:rPr>
  </w:style>
  <w:style w:type="character" w:customStyle="1" w:styleId="a9">
    <w:name w:val="Заголовок Знак"/>
    <w:basedOn w:val="a1"/>
    <w:link w:val="a7"/>
    <w:uiPriority w:val="10"/>
    <w:rsid w:val="00E83DD7"/>
    <w:rPr>
      <w:rFonts w:ascii="Times New Roman" w:eastAsiaTheme="majorEastAsia" w:hAnsi="Times New Roman" w:cstheme="majorBidi"/>
      <w:spacing w:val="-10"/>
      <w:kern w:val="28"/>
      <w:sz w:val="28"/>
      <w:szCs w:val="56"/>
      <w:lang w:eastAsia="zh-CN" w:bidi="hi-IN"/>
    </w:rPr>
  </w:style>
  <w:style w:type="paragraph" w:customStyle="1" w:styleId="ab">
    <w:name w:val="МОЙ АБЗАЦ"/>
    <w:basedOn w:val="a0"/>
    <w:link w:val="ac"/>
    <w:qFormat/>
    <w:rsid w:val="006534C8"/>
    <w:pPr>
      <w:widowControl w:val="0"/>
      <w:suppressAutoHyphens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c">
    <w:name w:val="МОЙ АБЗАЦ Знак"/>
    <w:basedOn w:val="a1"/>
    <w:link w:val="ab"/>
    <w:rsid w:val="006534C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a">
    <w:name w:val="МОЙ ЗАГОЛОВОК"/>
    <w:basedOn w:val="a0"/>
    <w:link w:val="ad"/>
    <w:autoRedefine/>
    <w:qFormat/>
    <w:rsid w:val="00E83DD7"/>
    <w:pPr>
      <w:widowControl w:val="0"/>
      <w:suppressAutoHyphens/>
    </w:pPr>
    <w:rPr>
      <w:rFonts w:eastAsia="Droid Sans Fallback" w:cs="Times New Roman"/>
      <w:b/>
      <w:kern w:val="2"/>
      <w:szCs w:val="28"/>
      <w:lang w:eastAsia="zh-CN" w:bidi="hi-IN"/>
    </w:rPr>
  </w:style>
  <w:style w:type="character" w:customStyle="1" w:styleId="ad">
    <w:name w:val="МОЙ ЗАГОЛОВОК Знак"/>
    <w:basedOn w:val="a1"/>
    <w:link w:val="aa"/>
    <w:rsid w:val="00E83DD7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1E531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e">
    <w:name w:val="МОЙАБЗАЦ"/>
    <w:basedOn w:val="a0"/>
    <w:link w:val="af"/>
    <w:qFormat/>
    <w:rsid w:val="007E559F"/>
    <w:pPr>
      <w:spacing w:line="240" w:lineRule="auto"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f">
    <w:name w:val="МОЙАБЗАЦ Знак"/>
    <w:basedOn w:val="a1"/>
    <w:link w:val="ae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0">
    <w:name w:val="МОЙЗАГОЛОВОК"/>
    <w:basedOn w:val="ae"/>
    <w:next w:val="ae"/>
    <w:link w:val="af1"/>
    <w:qFormat/>
    <w:rsid w:val="007E559F"/>
    <w:pPr>
      <w:spacing w:line="360" w:lineRule="auto"/>
    </w:pPr>
    <w:rPr>
      <w:b/>
    </w:rPr>
  </w:style>
  <w:style w:type="character" w:customStyle="1" w:styleId="af1">
    <w:name w:val="МОЙЗАГОЛОВОК Знак"/>
    <w:basedOn w:val="af"/>
    <w:link w:val="af0"/>
    <w:rsid w:val="007E559F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paragraph" w:customStyle="1" w:styleId="af2">
    <w:name w:val="РИСУНОК"/>
    <w:basedOn w:val="ae"/>
    <w:next w:val="ae"/>
    <w:link w:val="af3"/>
    <w:qFormat/>
    <w:rsid w:val="007E559F"/>
    <w:pPr>
      <w:spacing w:line="360" w:lineRule="auto"/>
      <w:ind w:firstLine="0"/>
      <w:jc w:val="center"/>
    </w:pPr>
  </w:style>
  <w:style w:type="character" w:customStyle="1" w:styleId="af3">
    <w:name w:val="РИСУНОК Знак"/>
    <w:basedOn w:val="af"/>
    <w:link w:val="af2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4">
    <w:name w:val="мойАбзац"/>
    <w:basedOn w:val="a0"/>
    <w:link w:val="af5"/>
    <w:qFormat/>
    <w:rsid w:val="002477F4"/>
    <w:pPr>
      <w:spacing w:after="200"/>
    </w:pPr>
    <w:rPr>
      <w:rFonts w:eastAsia="Times New Roman" w:cs="Times New Roman"/>
      <w:szCs w:val="20"/>
      <w:lang w:eastAsia="ru-RU"/>
    </w:rPr>
  </w:style>
  <w:style w:type="character" w:customStyle="1" w:styleId="af5">
    <w:name w:val="мойАбзац Знак"/>
    <w:basedOn w:val="a1"/>
    <w:link w:val="af4"/>
    <w:rsid w:val="002477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6">
    <w:name w:val="мойЗаголовок"/>
    <w:basedOn w:val="af4"/>
    <w:next w:val="af4"/>
    <w:link w:val="af7"/>
    <w:qFormat/>
    <w:rsid w:val="002477F4"/>
    <w:rPr>
      <w:b/>
    </w:rPr>
  </w:style>
  <w:style w:type="character" w:customStyle="1" w:styleId="af7">
    <w:name w:val="мойЗаголовок Знак"/>
    <w:basedOn w:val="af5"/>
    <w:link w:val="af6"/>
    <w:rsid w:val="002477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8">
    <w:name w:val="МОЙАБЗАЦСОХРАНИСЬЬЬЬЬЬЬЬЬЬ"/>
    <w:basedOn w:val="af9"/>
    <w:link w:val="afa"/>
    <w:qFormat/>
    <w:rsid w:val="0078190F"/>
    <w:pPr>
      <w:contextualSpacing/>
    </w:pPr>
    <w:rPr>
      <w:rFonts w:eastAsia="Times New Roman"/>
      <w:sz w:val="28"/>
      <w:szCs w:val="28"/>
      <w:lang w:eastAsia="ru-RU"/>
    </w:rPr>
  </w:style>
  <w:style w:type="character" w:customStyle="1" w:styleId="afa">
    <w:name w:val="МОЙАБЗАЦСОХРАНИСЬЬЬЬЬЬЬЬЬЬ Знак"/>
    <w:basedOn w:val="a1"/>
    <w:link w:val="af8"/>
    <w:rsid w:val="007819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Normal (Web)"/>
    <w:basedOn w:val="a0"/>
    <w:uiPriority w:val="99"/>
    <w:semiHidden/>
    <w:unhideWhenUsed/>
    <w:rsid w:val="0078190F"/>
    <w:rPr>
      <w:rFonts w:cs="Times New Roman"/>
      <w:sz w:val="24"/>
      <w:szCs w:val="24"/>
    </w:rPr>
  </w:style>
  <w:style w:type="paragraph" w:customStyle="1" w:styleId="afb">
    <w:name w:val="МОЙЗАГОЛОВОКСОХРАНИСЬЬЬЬЬЬЬЬЬ"/>
    <w:basedOn w:val="af8"/>
    <w:next w:val="af8"/>
    <w:link w:val="afc"/>
    <w:qFormat/>
    <w:rsid w:val="0078190F"/>
    <w:rPr>
      <w:b/>
    </w:rPr>
  </w:style>
  <w:style w:type="character" w:customStyle="1" w:styleId="afc">
    <w:name w:val="МОЙЗАГОЛОВОКСОХРАНИСЬЬЬЬЬЬЬЬЬ Знак"/>
    <w:basedOn w:val="afa"/>
    <w:link w:val="afb"/>
    <w:rsid w:val="007819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d">
    <w:name w:val="мойРисунок"/>
    <w:basedOn w:val="af4"/>
    <w:link w:val="afe"/>
    <w:qFormat/>
    <w:rsid w:val="00AC00EF"/>
    <w:pPr>
      <w:ind w:firstLine="0"/>
      <w:jc w:val="center"/>
    </w:pPr>
    <w:rPr>
      <w:noProof/>
    </w:rPr>
  </w:style>
  <w:style w:type="character" w:customStyle="1" w:styleId="afe">
    <w:name w:val="мойРисунок Знак"/>
    <w:basedOn w:val="af5"/>
    <w:link w:val="afd"/>
    <w:rsid w:val="00AC00EF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611E3"/>
    <w:pPr>
      <w:tabs>
        <w:tab w:val="right" w:leader="dot" w:pos="9679"/>
      </w:tabs>
      <w:spacing w:after="100"/>
    </w:pPr>
  </w:style>
  <w:style w:type="paragraph" w:styleId="aff">
    <w:name w:val="TOC Heading"/>
    <w:basedOn w:val="1"/>
    <w:next w:val="a0"/>
    <w:uiPriority w:val="39"/>
    <w:semiHidden/>
    <w:unhideWhenUsed/>
    <w:qFormat/>
    <w:rsid w:val="006611E3"/>
    <w:pPr>
      <w:outlineLvl w:val="9"/>
    </w:pPr>
  </w:style>
  <w:style w:type="paragraph" w:styleId="2">
    <w:name w:val="toc 2"/>
    <w:basedOn w:val="a0"/>
    <w:next w:val="a0"/>
    <w:autoRedefine/>
    <w:uiPriority w:val="39"/>
    <w:unhideWhenUsed/>
    <w:rsid w:val="006611E3"/>
    <w:pPr>
      <w:spacing w:after="100"/>
      <w:ind w:left="220"/>
    </w:pPr>
  </w:style>
  <w:style w:type="paragraph" w:styleId="30">
    <w:name w:val="toc 3"/>
    <w:basedOn w:val="a0"/>
    <w:next w:val="a0"/>
    <w:autoRedefine/>
    <w:uiPriority w:val="39"/>
    <w:unhideWhenUsed/>
    <w:rsid w:val="006611E3"/>
    <w:pPr>
      <w:spacing w:after="100"/>
      <w:ind w:left="440"/>
    </w:pPr>
  </w:style>
  <w:style w:type="paragraph" w:styleId="a">
    <w:name w:val="List Paragraph"/>
    <w:basedOn w:val="a0"/>
    <w:uiPriority w:val="34"/>
    <w:qFormat/>
    <w:rsid w:val="00A74A4D"/>
    <w:pPr>
      <w:numPr>
        <w:numId w:val="3"/>
      </w:numPr>
      <w:contextualSpacing/>
    </w:pPr>
  </w:style>
  <w:style w:type="numbering" w:customStyle="1" w:styleId="3">
    <w:name w:val="Стиль3"/>
    <w:uiPriority w:val="99"/>
    <w:rsid w:val="00A74A4D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2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Артём Московка</cp:lastModifiedBy>
  <cp:revision>3</cp:revision>
  <dcterms:created xsi:type="dcterms:W3CDTF">2023-05-22T15:29:00Z</dcterms:created>
  <dcterms:modified xsi:type="dcterms:W3CDTF">2023-05-24T23:29:00Z</dcterms:modified>
</cp:coreProperties>
</file>