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935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355"/>
      </w:tblGrid>
      <w:tr w:rsidR="00082527" w14:paraId="3E5A7050" w14:textId="77777777">
        <w:trPr>
          <w:trHeight w:val="1662"/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30EC6" w14:textId="77777777" w:rsidR="00082527" w:rsidRDefault="00FD140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8C0EEE" wp14:editId="502584A5">
                  <wp:extent cx="895350" cy="1009650"/>
                  <wp:effectExtent l="0" t="0" r="0" b="0"/>
                  <wp:docPr id="1073741825" name="officeArt object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officeArt object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2527" w14:paraId="696C62F6" w14:textId="77777777">
        <w:trPr>
          <w:trHeight w:val="328"/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37140" w14:textId="77777777" w:rsidR="00082527" w:rsidRDefault="00FD140D">
            <w:pPr>
              <w:spacing w:line="240" w:lineRule="atLeast"/>
              <w:jc w:val="center"/>
            </w:pPr>
            <w:r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082527" w14:paraId="6F94D4C4" w14:textId="77777777">
        <w:trPr>
          <w:trHeight w:val="1283"/>
          <w:jc w:val="center"/>
        </w:trPr>
        <w:tc>
          <w:tcPr>
            <w:tcW w:w="93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D78D7" w14:textId="77777777" w:rsidR="00082527" w:rsidRDefault="00FD140D">
            <w:pPr>
              <w:pStyle w:val="1"/>
              <w:spacing w:before="0" w:after="0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Федеральное государственное бюджетное образовательное учреждение высшего образования</w:t>
            </w:r>
          </w:p>
          <w:p w14:paraId="4BB1CB83" w14:textId="77777777" w:rsidR="00082527" w:rsidRDefault="00FD140D">
            <w:pPr>
              <w:pStyle w:val="1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«МИРЭА </w:t>
            </w:r>
            <w:r>
              <w:rPr>
                <w:b w:val="0"/>
                <w:bCs w:val="0"/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Российский технологический университет»</w:t>
            </w:r>
          </w:p>
          <w:p w14:paraId="7ED940B8" w14:textId="77777777" w:rsidR="00082527" w:rsidRDefault="00FD140D">
            <w:pPr>
              <w:pStyle w:val="1"/>
              <w:spacing w:before="0" w:after="0"/>
              <w:jc w:val="center"/>
            </w:pPr>
            <w:r>
              <w:rPr>
                <w:sz w:val="28"/>
                <w:szCs w:val="28"/>
              </w:rPr>
              <w:t>РТУ МИРЭА</w:t>
            </w:r>
          </w:p>
        </w:tc>
      </w:tr>
    </w:tbl>
    <w:p w14:paraId="3BB36235" w14:textId="77777777" w:rsidR="00082527" w:rsidRDefault="00082527">
      <w:pPr>
        <w:widowControl w:val="0"/>
        <w:ind w:left="108" w:hanging="108"/>
        <w:jc w:val="center"/>
      </w:pPr>
    </w:p>
    <w:p w14:paraId="6BCB6098" w14:textId="77777777" w:rsidR="00082527" w:rsidRDefault="00082527">
      <w:pPr>
        <w:pStyle w:val="a4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</w:pPr>
    </w:p>
    <w:p w14:paraId="7445A326" w14:textId="77777777" w:rsidR="00082527" w:rsidRDefault="00FD140D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 (ИТ)</w:t>
      </w:r>
    </w:p>
    <w:p w14:paraId="2E90D36E" w14:textId="77777777" w:rsidR="00082527" w:rsidRDefault="00FD140D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инструментального и прикладного программного обеспечения (</w:t>
      </w:r>
      <w:proofErr w:type="spellStart"/>
      <w:r>
        <w:rPr>
          <w:sz w:val="28"/>
          <w:szCs w:val="28"/>
        </w:rPr>
        <w:t>ИиППО</w:t>
      </w:r>
      <w:proofErr w:type="spellEnd"/>
      <w:r>
        <w:rPr>
          <w:sz w:val="28"/>
          <w:szCs w:val="28"/>
        </w:rPr>
        <w:t>)</w:t>
      </w:r>
    </w:p>
    <w:p w14:paraId="050BE8B9" w14:textId="77777777" w:rsidR="00082527" w:rsidRDefault="00082527">
      <w:pPr>
        <w:shd w:val="clear" w:color="auto" w:fill="FFFFFF"/>
        <w:jc w:val="center"/>
        <w:rPr>
          <w:sz w:val="32"/>
          <w:szCs w:val="32"/>
        </w:rPr>
      </w:pPr>
    </w:p>
    <w:p w14:paraId="34EBB8CE" w14:textId="77777777" w:rsidR="00082527" w:rsidRDefault="00082527">
      <w:pPr>
        <w:shd w:val="clear" w:color="auto" w:fill="FFFFFF"/>
        <w:jc w:val="center"/>
        <w:rPr>
          <w:sz w:val="32"/>
          <w:szCs w:val="32"/>
        </w:rPr>
      </w:pPr>
    </w:p>
    <w:tbl>
      <w:tblPr>
        <w:tblStyle w:val="TableNormal"/>
        <w:tblW w:w="935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6790"/>
        <w:gridCol w:w="2565"/>
      </w:tblGrid>
      <w:tr w:rsidR="00082527" w14:paraId="51FC5D43" w14:textId="77777777">
        <w:trPr>
          <w:trHeight w:val="328"/>
          <w:jc w:val="center"/>
        </w:trPr>
        <w:tc>
          <w:tcPr>
            <w:tcW w:w="9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D8822" w14:textId="3A34EB59" w:rsidR="00082527" w:rsidRPr="00CD2AC6" w:rsidRDefault="00FD140D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 xml:space="preserve">ОТЧЕТ ПО ПРАКТИЧЕСКОЙ РАБОТЕ </w:t>
            </w:r>
            <w:r>
              <w:rPr>
                <w:b/>
                <w:bCs/>
                <w:color w:val="auto"/>
                <w:sz w:val="28"/>
                <w:szCs w:val="28"/>
                <w:u w:color="FF0000"/>
              </w:rPr>
              <w:t>№</w:t>
            </w:r>
            <w:r w:rsidR="00DB6D56">
              <w:rPr>
                <w:b/>
                <w:bCs/>
                <w:color w:val="auto"/>
                <w:sz w:val="28"/>
                <w:szCs w:val="28"/>
                <w:u w:color="FF0000"/>
                <w:lang w:val="en-US"/>
              </w:rPr>
              <w:t>4</w:t>
            </w:r>
          </w:p>
        </w:tc>
      </w:tr>
      <w:tr w:rsidR="00082527" w14:paraId="6C637FDC" w14:textId="77777777">
        <w:trPr>
          <w:trHeight w:val="328"/>
          <w:jc w:val="center"/>
        </w:trPr>
        <w:tc>
          <w:tcPr>
            <w:tcW w:w="9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2B62B" w14:textId="77777777" w:rsidR="00082527" w:rsidRDefault="00FD140D">
            <w:pPr>
              <w:shd w:val="clear" w:color="auto" w:fill="FFFFFF"/>
              <w:jc w:val="center"/>
            </w:pPr>
            <w:r>
              <w:rPr>
                <w:b/>
                <w:bCs/>
                <w:spacing w:val="-5"/>
                <w:sz w:val="28"/>
                <w:szCs w:val="28"/>
              </w:rPr>
              <w:t>по дисциплине</w:t>
            </w:r>
          </w:p>
        </w:tc>
      </w:tr>
      <w:tr w:rsidR="00082527" w14:paraId="42CDD741" w14:textId="77777777">
        <w:trPr>
          <w:trHeight w:val="1662"/>
          <w:jc w:val="center"/>
        </w:trPr>
        <w:tc>
          <w:tcPr>
            <w:tcW w:w="9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D1EDF" w14:textId="77777777" w:rsidR="00082527" w:rsidRDefault="00FD140D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«Разработка клиент-серверных приложений»</w:t>
            </w:r>
          </w:p>
          <w:p w14:paraId="1E0625E8" w14:textId="77777777" w:rsidR="00082527" w:rsidRDefault="00FD140D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тему</w:t>
            </w:r>
          </w:p>
          <w:p w14:paraId="6CE90766" w14:textId="3910B61B" w:rsidR="00082527" w:rsidRDefault="00FD140D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«</w:t>
            </w:r>
            <w:r>
              <w:rPr>
                <w:b/>
                <w:sz w:val="28"/>
                <w:szCs w:val="28"/>
              </w:rPr>
              <w:t>Проектирование архитектуры и дизайна клиент-серверных систем</w:t>
            </w:r>
            <w:r>
              <w:rPr>
                <w:b/>
                <w:bCs/>
                <w:sz w:val="28"/>
                <w:szCs w:val="28"/>
              </w:rPr>
              <w:t>»</w:t>
            </w:r>
          </w:p>
        </w:tc>
      </w:tr>
      <w:tr w:rsidR="00082527" w14:paraId="6E9EE30A" w14:textId="77777777">
        <w:trPr>
          <w:trHeight w:val="328"/>
          <w:jc w:val="center"/>
        </w:trPr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7B48C" w14:textId="77777777" w:rsidR="00082527" w:rsidRDefault="00FD140D">
            <w:r>
              <w:rPr>
                <w:sz w:val="28"/>
                <w:szCs w:val="28"/>
              </w:rPr>
              <w:t>Выполнил студент группы ИКБО-</w:t>
            </w:r>
            <w:r>
              <w:rPr>
                <w:color w:val="auto"/>
                <w:sz w:val="28"/>
                <w:szCs w:val="28"/>
                <w:u w:color="FF0000"/>
              </w:rPr>
              <w:t>20</w:t>
            </w:r>
            <w:r>
              <w:rPr>
                <w:sz w:val="28"/>
                <w:szCs w:val="28"/>
              </w:rPr>
              <w:t>-19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65A32" w14:textId="4D7CA878" w:rsidR="00082527" w:rsidRDefault="00A56014">
            <w:pPr>
              <w:shd w:val="clear" w:color="auto" w:fill="FFFFFF"/>
              <w:jc w:val="right"/>
              <w:rPr>
                <w:color w:val="auto"/>
              </w:rPr>
            </w:pPr>
            <w:r>
              <w:rPr>
                <w:color w:val="auto"/>
                <w:sz w:val="28"/>
                <w:szCs w:val="28"/>
                <w:u w:color="FF0000"/>
              </w:rPr>
              <w:t>Московка А.А</w:t>
            </w:r>
            <w:r w:rsidR="00FD140D">
              <w:rPr>
                <w:color w:val="auto"/>
                <w:sz w:val="28"/>
                <w:szCs w:val="28"/>
                <w:u w:color="FF0000"/>
              </w:rPr>
              <w:t>.</w:t>
            </w:r>
          </w:p>
        </w:tc>
      </w:tr>
      <w:tr w:rsidR="00082527" w14:paraId="56EF0BEC" w14:textId="77777777">
        <w:trPr>
          <w:trHeight w:val="310"/>
          <w:jc w:val="center"/>
        </w:trPr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8DD48" w14:textId="77777777" w:rsidR="00082527" w:rsidRDefault="00082527"/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E0DAB" w14:textId="77777777" w:rsidR="00082527" w:rsidRDefault="00082527">
            <w:pPr>
              <w:rPr>
                <w:color w:val="auto"/>
              </w:rPr>
            </w:pPr>
          </w:p>
        </w:tc>
      </w:tr>
      <w:tr w:rsidR="00082527" w14:paraId="3B1C30C4" w14:textId="77777777">
        <w:trPr>
          <w:trHeight w:val="328"/>
          <w:jc w:val="center"/>
        </w:trPr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93C6B" w14:textId="77777777" w:rsidR="00082527" w:rsidRDefault="00FD140D">
            <w:r>
              <w:rPr>
                <w:sz w:val="28"/>
                <w:szCs w:val="28"/>
              </w:rPr>
              <w:t>Принял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FACFD" w14:textId="77777777" w:rsidR="00082527" w:rsidRDefault="00FD140D">
            <w:pPr>
              <w:shd w:val="clear" w:color="auto" w:fill="FFFFFF"/>
              <w:jc w:val="right"/>
              <w:rPr>
                <w:color w:val="auto"/>
              </w:rPr>
            </w:pPr>
            <w:r>
              <w:rPr>
                <w:color w:val="auto"/>
                <w:sz w:val="28"/>
                <w:szCs w:val="28"/>
                <w:u w:color="FF0000"/>
              </w:rPr>
              <w:t>Мельников Д.А.</w:t>
            </w:r>
          </w:p>
        </w:tc>
      </w:tr>
    </w:tbl>
    <w:p w14:paraId="4387944A" w14:textId="77777777" w:rsidR="00082527" w:rsidRDefault="00082527">
      <w:pPr>
        <w:widowControl w:val="0"/>
        <w:ind w:left="108" w:hanging="108"/>
        <w:jc w:val="center"/>
        <w:rPr>
          <w:sz w:val="32"/>
          <w:szCs w:val="32"/>
        </w:rPr>
      </w:pPr>
    </w:p>
    <w:p w14:paraId="4350A07E" w14:textId="77777777" w:rsidR="00082527" w:rsidRDefault="00082527">
      <w:pPr>
        <w:shd w:val="clear" w:color="auto" w:fill="FFFFFF"/>
        <w:rPr>
          <w:sz w:val="32"/>
          <w:szCs w:val="32"/>
        </w:rPr>
      </w:pPr>
    </w:p>
    <w:p w14:paraId="0729D1CD" w14:textId="77777777" w:rsidR="00082527" w:rsidRDefault="00082527">
      <w:pPr>
        <w:shd w:val="clear" w:color="auto" w:fill="FFFFFF"/>
        <w:jc w:val="center"/>
        <w:rPr>
          <w:sz w:val="32"/>
          <w:szCs w:val="32"/>
        </w:rPr>
      </w:pPr>
    </w:p>
    <w:p w14:paraId="6A6258A5" w14:textId="77777777" w:rsidR="00082527" w:rsidRDefault="00082527">
      <w:pPr>
        <w:shd w:val="clear" w:color="auto" w:fill="FFFFFF"/>
        <w:jc w:val="center"/>
        <w:rPr>
          <w:sz w:val="32"/>
          <w:szCs w:val="32"/>
        </w:rPr>
      </w:pPr>
    </w:p>
    <w:p w14:paraId="59EFB477" w14:textId="27B47604" w:rsidR="00082527" w:rsidRDefault="00FD140D">
      <w:pPr>
        <w:shd w:val="clear" w:color="auto" w:fill="FFFFFF"/>
        <w:rPr>
          <w:sz w:val="32"/>
          <w:szCs w:val="32"/>
        </w:rPr>
      </w:pPr>
      <w:r>
        <w:rPr>
          <w:sz w:val="28"/>
          <w:szCs w:val="28"/>
        </w:rPr>
        <w:t>Практическая работа выполнена</w:t>
      </w:r>
      <w:r>
        <w:rPr>
          <w:color w:val="auto"/>
          <w:sz w:val="28"/>
          <w:szCs w:val="28"/>
        </w:rPr>
        <w:t xml:space="preserve"> «</w:t>
      </w:r>
      <w:r w:rsidR="00A56014">
        <w:rPr>
          <w:color w:val="auto"/>
          <w:sz w:val="28"/>
          <w:szCs w:val="28"/>
          <w:u w:val="single"/>
          <w:lang w:val="en-US"/>
        </w:rPr>
        <w:t>8</w:t>
      </w:r>
      <w:r>
        <w:rPr>
          <w:color w:val="auto"/>
          <w:sz w:val="28"/>
          <w:szCs w:val="28"/>
        </w:rPr>
        <w:t xml:space="preserve">» </w:t>
      </w:r>
      <w:r w:rsidR="00A56014" w:rsidRPr="00A56014">
        <w:rPr>
          <w:color w:val="auto"/>
          <w:sz w:val="28"/>
          <w:szCs w:val="28"/>
          <w:u w:val="single"/>
        </w:rPr>
        <w:t>ноября</w:t>
      </w:r>
      <w:r w:rsidR="00A56014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2022 г.</w:t>
      </w:r>
    </w:p>
    <w:p w14:paraId="5BEB231A" w14:textId="77777777" w:rsidR="00082527" w:rsidRDefault="00FD140D">
      <w:pPr>
        <w:shd w:val="clear" w:color="auto" w:fill="FFFFFF"/>
        <w:jc w:val="right"/>
        <w:rPr>
          <w:sz w:val="20"/>
          <w:szCs w:val="20"/>
        </w:rPr>
      </w:pPr>
      <w:r>
        <w:rPr>
          <w:sz w:val="20"/>
          <w:szCs w:val="20"/>
        </w:rPr>
        <w:t>(подпись студента)</w:t>
      </w:r>
    </w:p>
    <w:p w14:paraId="66AE8F88" w14:textId="77777777" w:rsidR="00082527" w:rsidRDefault="00082527">
      <w:pPr>
        <w:shd w:val="clear" w:color="auto" w:fill="FFFFFF"/>
        <w:jc w:val="center"/>
        <w:rPr>
          <w:sz w:val="32"/>
          <w:szCs w:val="32"/>
        </w:rPr>
      </w:pPr>
    </w:p>
    <w:p w14:paraId="51C5549C" w14:textId="77777777" w:rsidR="00082527" w:rsidRDefault="00FD140D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Зачтено «_</w:t>
      </w:r>
      <w:proofErr w:type="gramStart"/>
      <w:r>
        <w:rPr>
          <w:sz w:val="28"/>
          <w:szCs w:val="28"/>
        </w:rPr>
        <w:t xml:space="preserve">_»   </w:t>
      </w:r>
      <w:proofErr w:type="gramEnd"/>
      <w:r>
        <w:rPr>
          <w:sz w:val="28"/>
          <w:szCs w:val="28"/>
        </w:rPr>
        <w:t xml:space="preserve">                2022 г.</w:t>
      </w:r>
    </w:p>
    <w:p w14:paraId="1A4BB659" w14:textId="77777777" w:rsidR="00082527" w:rsidRDefault="00FD140D">
      <w:pPr>
        <w:shd w:val="clear" w:color="auto" w:fill="FFFFFF"/>
        <w:jc w:val="right"/>
        <w:rPr>
          <w:sz w:val="20"/>
          <w:szCs w:val="20"/>
        </w:rPr>
      </w:pPr>
      <w:r>
        <w:rPr>
          <w:sz w:val="20"/>
          <w:szCs w:val="20"/>
        </w:rPr>
        <w:t>(подпись студента)</w:t>
      </w:r>
    </w:p>
    <w:p w14:paraId="659F275B" w14:textId="77777777" w:rsidR="00082527" w:rsidRDefault="00082527">
      <w:pPr>
        <w:shd w:val="clear" w:color="auto" w:fill="FFFFFF"/>
        <w:jc w:val="center"/>
        <w:rPr>
          <w:sz w:val="32"/>
          <w:szCs w:val="32"/>
        </w:rPr>
      </w:pPr>
    </w:p>
    <w:p w14:paraId="25B5C2A6" w14:textId="77777777" w:rsidR="00082527" w:rsidRDefault="00082527">
      <w:pPr>
        <w:shd w:val="clear" w:color="auto" w:fill="FFFFFF"/>
        <w:rPr>
          <w:color w:val="FFFFFF"/>
          <w:sz w:val="32"/>
          <w:szCs w:val="32"/>
          <w:u w:color="FFFFFF"/>
        </w:rPr>
      </w:pPr>
    </w:p>
    <w:p w14:paraId="48F9260F" w14:textId="77777777" w:rsidR="00082527" w:rsidRDefault="00082527">
      <w:pPr>
        <w:shd w:val="clear" w:color="auto" w:fill="FFFFFF"/>
        <w:jc w:val="center"/>
        <w:rPr>
          <w:color w:val="FFFFFF"/>
          <w:u w:color="FFFFFF"/>
        </w:rPr>
      </w:pPr>
    </w:p>
    <w:p w14:paraId="1935D96E" w14:textId="77777777" w:rsidR="00082527" w:rsidRDefault="00FD140D">
      <w:pPr>
        <w:shd w:val="clear" w:color="auto" w:fill="FFFFFF"/>
        <w:jc w:val="center"/>
      </w:pPr>
      <w:r>
        <w:rPr>
          <w:sz w:val="28"/>
          <w:szCs w:val="28"/>
        </w:rPr>
        <w:t>Москва 2022</w:t>
      </w:r>
      <w:r>
        <w:rPr>
          <w:rFonts w:ascii="Arial Unicode MS" w:hAnsi="Arial Unicode MS"/>
          <w:sz w:val="28"/>
          <w:szCs w:val="28"/>
        </w:rPr>
        <w:br w:type="page"/>
      </w:r>
    </w:p>
    <w:p w14:paraId="41E30B7B" w14:textId="3BFA1466" w:rsidR="00082527" w:rsidRDefault="00FD140D" w:rsidP="00314F62">
      <w:p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</w:t>
      </w:r>
      <w:r w:rsidR="00314F62">
        <w:rPr>
          <w:b/>
          <w:bCs/>
          <w:sz w:val="28"/>
          <w:szCs w:val="28"/>
        </w:rPr>
        <w:t xml:space="preserve">: </w:t>
      </w:r>
    </w:p>
    <w:p w14:paraId="66FF5884" w14:textId="33C4B465" w:rsidR="00DB6D56" w:rsidRPr="00DB6D56" w:rsidRDefault="00DB6D56" w:rsidP="00DB6D56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B6D56">
        <w:rPr>
          <w:rFonts w:ascii="Times New Roman" w:eastAsia="Times New Roman" w:hAnsi="Times New Roman" w:cs="Times New Roman"/>
          <w:sz w:val="28"/>
          <w:szCs w:val="28"/>
        </w:rPr>
        <w:t>Знакомство с графической нотацией формализации и описания бизнес-процессов IDEF0. Знакомство c понятием функциональной модели AS-IS («как есть»).</w:t>
      </w:r>
    </w:p>
    <w:p w14:paraId="03ED530B" w14:textId="4642907E" w:rsidR="00DB6D56" w:rsidRPr="00DB6D56" w:rsidRDefault="00DB6D56" w:rsidP="00DB6D56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B6D56">
        <w:rPr>
          <w:rFonts w:ascii="Times New Roman" w:eastAsia="Times New Roman" w:hAnsi="Times New Roman" w:cs="Times New Roman"/>
          <w:sz w:val="28"/>
          <w:szCs w:val="28"/>
        </w:rPr>
        <w:t>Описание и построение функциональной модели AS-IS выбранной предметной области с применением нотации IDEF0.</w:t>
      </w:r>
    </w:p>
    <w:p w14:paraId="3E3C4234" w14:textId="36982987" w:rsidR="00082527" w:rsidRDefault="00FD140D" w:rsidP="00314F62">
      <w:pPr>
        <w:shd w:val="clear" w:color="auto" w:fill="FFFFFF"/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Задание:</w:t>
      </w:r>
    </w:p>
    <w:p w14:paraId="58623DF5" w14:textId="2E4B6AB6" w:rsidR="00314F62" w:rsidRDefault="00DB6D56" w:rsidP="00DB6D56">
      <w:pPr>
        <w:spacing w:line="360" w:lineRule="auto"/>
        <w:ind w:firstLine="709"/>
        <w:jc w:val="both"/>
        <w:rPr>
          <w:rFonts w:eastAsia="Times New Roman" w:cs="Times New Roman"/>
          <w:sz w:val="28"/>
          <w:szCs w:val="28"/>
        </w:rPr>
      </w:pPr>
      <w:r w:rsidRPr="00DB6D56">
        <w:rPr>
          <w:rFonts w:eastAsia="Times New Roman" w:cs="Times New Roman"/>
          <w:sz w:val="28"/>
          <w:szCs w:val="28"/>
        </w:rPr>
        <w:t>Для заданной предметной области разработать модель AS-IS. Вы можете выбрать один из вариантов процессов, описанных в приложении, или предложить свой вариант.</w:t>
      </w:r>
    </w:p>
    <w:p w14:paraId="1E499D63" w14:textId="77777777" w:rsidR="00A54170" w:rsidRPr="00DB6D56" w:rsidRDefault="00A54170" w:rsidP="00DB6D56">
      <w:pPr>
        <w:spacing w:line="360" w:lineRule="auto"/>
        <w:ind w:firstLine="709"/>
        <w:jc w:val="both"/>
        <w:rPr>
          <w:rFonts w:eastAsia="Times New Roman" w:cs="Times New Roman"/>
          <w:sz w:val="28"/>
          <w:szCs w:val="28"/>
        </w:rPr>
      </w:pPr>
    </w:p>
    <w:p w14:paraId="07AF995E" w14:textId="2B7B79BD" w:rsidR="00082527" w:rsidRDefault="00FD140D" w:rsidP="00314F62">
      <w:pPr>
        <w:shd w:val="clear" w:color="auto" w:fill="FFFFFF"/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выполнения работы:</w:t>
      </w:r>
    </w:p>
    <w:p w14:paraId="3DEDE7B0" w14:textId="77777777" w:rsidR="00346B98" w:rsidRPr="00346B98" w:rsidRDefault="00346B98" w:rsidP="00346B98">
      <w:pPr>
        <w:spacing w:line="360" w:lineRule="auto"/>
        <w:ind w:firstLine="709"/>
        <w:jc w:val="both"/>
        <w:rPr>
          <w:rFonts w:cs="Times New Roman"/>
          <w:color w:val="202122"/>
          <w:sz w:val="28"/>
          <w:szCs w:val="28"/>
          <w:shd w:val="clear" w:color="auto" w:fill="FFFFFF"/>
        </w:rPr>
      </w:pPr>
      <w:r w:rsidRPr="00346B98">
        <w:rPr>
          <w:rFonts w:cs="Times New Roman"/>
          <w:b/>
          <w:bCs/>
          <w:sz w:val="28"/>
          <w:szCs w:val="28"/>
        </w:rPr>
        <w:t xml:space="preserve">Предметная область «Подготовка и сдача ЕГЭ» </w:t>
      </w:r>
      <w:r w:rsidRPr="00346B98">
        <w:rPr>
          <w:rFonts w:cs="Times New Roman"/>
        </w:rPr>
        <w:t xml:space="preserve">— </w:t>
      </w:r>
      <w:r w:rsidRPr="00346B98">
        <w:rPr>
          <w:rFonts w:cs="Times New Roman"/>
          <w:color w:val="202122"/>
          <w:sz w:val="28"/>
          <w:szCs w:val="28"/>
          <w:shd w:val="clear" w:color="auto" w:fill="FFFFFF"/>
        </w:rPr>
        <w:t xml:space="preserve">обобщенная информационная структура, демонстрирующая взаимодействия учеников в процессе подготовки к написанию и самой сдаче экзамена. </w:t>
      </w:r>
    </w:p>
    <w:p w14:paraId="6ADE2DD7" w14:textId="77777777" w:rsidR="00346B98" w:rsidRPr="00346B98" w:rsidRDefault="00346B98" w:rsidP="00346B98">
      <w:pPr>
        <w:spacing w:line="360" w:lineRule="auto"/>
        <w:jc w:val="both"/>
        <w:rPr>
          <w:rFonts w:cs="Times New Roman"/>
          <w:sz w:val="28"/>
          <w:szCs w:val="28"/>
        </w:rPr>
      </w:pPr>
      <w:r w:rsidRPr="00346B98">
        <w:rPr>
          <w:rFonts w:cs="Times New Roman"/>
          <w:noProof/>
          <w:sz w:val="28"/>
          <w:szCs w:val="28"/>
        </w:rPr>
        <w:drawing>
          <wp:inline distT="0" distB="0" distL="0" distR="0" wp14:anchorId="05406AC2" wp14:editId="134C52F8">
            <wp:extent cx="5810250" cy="3179955"/>
            <wp:effectExtent l="19050" t="19050" r="19050" b="209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179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918850" w14:textId="7321E8BE" w:rsidR="00346B98" w:rsidRPr="00346B98" w:rsidRDefault="00346B98" w:rsidP="00346B98">
      <w:pPr>
        <w:spacing w:line="360" w:lineRule="auto"/>
        <w:ind w:firstLine="709"/>
        <w:jc w:val="center"/>
        <w:rPr>
          <w:rFonts w:cs="Times New Roman"/>
          <w:i/>
          <w:iCs/>
          <w:color w:val="111111"/>
          <w:sz w:val="28"/>
          <w:shd w:val="clear" w:color="auto" w:fill="FFFFFF"/>
        </w:rPr>
      </w:pPr>
      <w:r w:rsidRPr="00346B98">
        <w:rPr>
          <w:rFonts w:cs="Times New Roman"/>
          <w:iCs/>
          <w:color w:val="111111"/>
          <w:sz w:val="28"/>
          <w:shd w:val="clear" w:color="auto" w:fill="FFFFFF"/>
        </w:rPr>
        <w:t xml:space="preserve">Рис. 1 – Скриншот контекстной диаграммы в нотации </w:t>
      </w:r>
      <w:r w:rsidRPr="00346B98">
        <w:rPr>
          <w:rFonts w:cs="Times New Roman"/>
          <w:iCs/>
          <w:color w:val="111111"/>
          <w:sz w:val="28"/>
          <w:shd w:val="clear" w:color="auto" w:fill="FFFFFF"/>
          <w:lang w:val="en-US"/>
        </w:rPr>
        <w:t>IDEF</w:t>
      </w:r>
      <w:r w:rsidRPr="00346B98">
        <w:rPr>
          <w:rFonts w:cs="Times New Roman"/>
          <w:iCs/>
          <w:color w:val="111111"/>
          <w:sz w:val="28"/>
          <w:shd w:val="clear" w:color="auto" w:fill="FFFFFF"/>
        </w:rPr>
        <w:t>0</w:t>
      </w:r>
    </w:p>
    <w:p w14:paraId="322764F7" w14:textId="2EC6CC48" w:rsidR="00346B98" w:rsidRDefault="00346B98">
      <w:pPr>
        <w:rPr>
          <w:rFonts w:cs="Times New Roman"/>
          <w:i/>
          <w:iCs/>
          <w:color w:val="111111"/>
          <w:shd w:val="clear" w:color="auto" w:fill="FFFFFF"/>
        </w:rPr>
      </w:pPr>
      <w:r>
        <w:rPr>
          <w:rFonts w:cs="Times New Roman"/>
          <w:i/>
          <w:iCs/>
          <w:color w:val="111111"/>
          <w:shd w:val="clear" w:color="auto" w:fill="FFFFFF"/>
        </w:rPr>
        <w:br w:type="page"/>
      </w:r>
    </w:p>
    <w:p w14:paraId="2C5933E5" w14:textId="77777777" w:rsidR="00346B98" w:rsidRPr="00346B98" w:rsidRDefault="00346B98" w:rsidP="00346B98">
      <w:pPr>
        <w:spacing w:line="360" w:lineRule="auto"/>
        <w:ind w:firstLine="709"/>
        <w:jc w:val="both"/>
        <w:rPr>
          <w:rFonts w:cs="Times New Roman"/>
          <w:color w:val="111111"/>
          <w:sz w:val="28"/>
          <w:shd w:val="clear" w:color="auto" w:fill="FFFFFF"/>
        </w:rPr>
      </w:pPr>
      <w:r w:rsidRPr="00346B98">
        <w:rPr>
          <w:rFonts w:cs="Times New Roman"/>
          <w:color w:val="111111"/>
          <w:sz w:val="28"/>
          <w:shd w:val="clear" w:color="auto" w:fill="FFFFFF"/>
        </w:rPr>
        <w:lastRenderedPageBreak/>
        <w:t xml:space="preserve">Основной блок – Подготовка и сдача ЕГЭ. </w:t>
      </w:r>
    </w:p>
    <w:p w14:paraId="75289BB3" w14:textId="77777777" w:rsidR="00346B98" w:rsidRPr="00346B98" w:rsidRDefault="00346B98" w:rsidP="00346B98">
      <w:pPr>
        <w:spacing w:line="360" w:lineRule="auto"/>
        <w:ind w:firstLine="709"/>
        <w:jc w:val="both"/>
        <w:rPr>
          <w:rFonts w:cs="Times New Roman"/>
          <w:color w:val="111111"/>
          <w:sz w:val="28"/>
          <w:shd w:val="clear" w:color="auto" w:fill="FFFFFF"/>
        </w:rPr>
      </w:pPr>
      <w:r w:rsidRPr="00346B98">
        <w:rPr>
          <w:rFonts w:cs="Times New Roman"/>
          <w:color w:val="111111"/>
          <w:sz w:val="28"/>
          <w:shd w:val="clear" w:color="auto" w:fill="FFFFFF"/>
        </w:rPr>
        <w:t xml:space="preserve">Входной информацией системы является: </w:t>
      </w:r>
    </w:p>
    <w:p w14:paraId="31EA151E" w14:textId="77777777" w:rsidR="00346B98" w:rsidRPr="00346B98" w:rsidRDefault="00346B98" w:rsidP="00346B98">
      <w:pPr>
        <w:pStyle w:val="a7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</w:rPr>
      </w:pPr>
      <w:r w:rsidRPr="00346B98">
        <w:rPr>
          <w:rFonts w:ascii="Times New Roman" w:hAnsi="Times New Roman" w:cs="Times New Roman"/>
          <w:b/>
          <w:bCs/>
          <w:sz w:val="28"/>
          <w:szCs w:val="24"/>
        </w:rPr>
        <w:t xml:space="preserve">Неподготовленный ученик. </w:t>
      </w:r>
    </w:p>
    <w:p w14:paraId="7C38F9BC" w14:textId="77777777" w:rsidR="00346B98" w:rsidRPr="00346B98" w:rsidRDefault="00346B98" w:rsidP="00346B98">
      <w:pPr>
        <w:spacing w:line="360" w:lineRule="auto"/>
        <w:ind w:firstLine="709"/>
        <w:jc w:val="both"/>
        <w:rPr>
          <w:rFonts w:cs="Times New Roman"/>
          <w:color w:val="111111"/>
          <w:sz w:val="28"/>
          <w:shd w:val="clear" w:color="auto" w:fill="FFFFFF"/>
        </w:rPr>
      </w:pPr>
      <w:r w:rsidRPr="00346B98">
        <w:rPr>
          <w:rFonts w:cs="Times New Roman"/>
          <w:color w:val="111111"/>
          <w:sz w:val="28"/>
          <w:shd w:val="clear" w:color="auto" w:fill="FFFFFF"/>
        </w:rPr>
        <w:t>Выходной информацией системы являются:</w:t>
      </w:r>
    </w:p>
    <w:p w14:paraId="30D19955" w14:textId="77777777" w:rsidR="00346B98" w:rsidRPr="00346B98" w:rsidRDefault="00346B98" w:rsidP="00346B98">
      <w:pPr>
        <w:pStyle w:val="a7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color w:val="111111"/>
          <w:sz w:val="28"/>
          <w:szCs w:val="24"/>
          <w:shd w:val="clear" w:color="auto" w:fill="FFFFFF"/>
        </w:rPr>
      </w:pPr>
      <w:r w:rsidRPr="00346B98">
        <w:rPr>
          <w:rFonts w:ascii="Times New Roman" w:hAnsi="Times New Roman" w:cs="Times New Roman"/>
          <w:b/>
          <w:color w:val="111111"/>
          <w:sz w:val="28"/>
          <w:szCs w:val="24"/>
          <w:shd w:val="clear" w:color="auto" w:fill="FFFFFF"/>
        </w:rPr>
        <w:t>Ученик с неудачными результатами ЕГЭ;</w:t>
      </w:r>
    </w:p>
    <w:p w14:paraId="73F42B6A" w14:textId="77777777" w:rsidR="00346B98" w:rsidRPr="00346B98" w:rsidRDefault="00346B98" w:rsidP="00346B98">
      <w:pPr>
        <w:pStyle w:val="a7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color w:val="111111"/>
          <w:sz w:val="28"/>
          <w:szCs w:val="24"/>
          <w:shd w:val="clear" w:color="auto" w:fill="FFFFFF"/>
        </w:rPr>
      </w:pPr>
      <w:r w:rsidRPr="00346B98">
        <w:rPr>
          <w:rFonts w:ascii="Times New Roman" w:hAnsi="Times New Roman" w:cs="Times New Roman"/>
          <w:b/>
          <w:color w:val="111111"/>
          <w:sz w:val="28"/>
          <w:szCs w:val="24"/>
          <w:shd w:val="clear" w:color="auto" w:fill="FFFFFF"/>
        </w:rPr>
        <w:t>Ученик с успешными результатами ЕГЭ;</w:t>
      </w:r>
    </w:p>
    <w:p w14:paraId="79328408" w14:textId="77777777" w:rsidR="00346B98" w:rsidRPr="00346B98" w:rsidRDefault="00346B98" w:rsidP="00346B98">
      <w:pPr>
        <w:pStyle w:val="a7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color w:val="111111"/>
          <w:sz w:val="28"/>
          <w:szCs w:val="24"/>
          <w:shd w:val="clear" w:color="auto" w:fill="FFFFFF"/>
        </w:rPr>
      </w:pPr>
      <w:r w:rsidRPr="00346B98">
        <w:rPr>
          <w:rFonts w:ascii="Times New Roman" w:hAnsi="Times New Roman" w:cs="Times New Roman"/>
          <w:b/>
          <w:color w:val="111111"/>
          <w:sz w:val="28"/>
          <w:szCs w:val="24"/>
          <w:shd w:val="clear" w:color="auto" w:fill="FFFFFF"/>
        </w:rPr>
        <w:t xml:space="preserve">Подготовленный </w:t>
      </w:r>
      <w:proofErr w:type="spellStart"/>
      <w:r w:rsidRPr="00346B98">
        <w:rPr>
          <w:rFonts w:ascii="Times New Roman" w:hAnsi="Times New Roman" w:cs="Times New Roman"/>
          <w:b/>
          <w:color w:val="111111"/>
          <w:sz w:val="28"/>
          <w:szCs w:val="24"/>
          <w:shd w:val="clear" w:color="auto" w:fill="FFFFFF"/>
        </w:rPr>
        <w:t>несдающий</w:t>
      </w:r>
      <w:proofErr w:type="spellEnd"/>
      <w:r w:rsidRPr="00346B98">
        <w:rPr>
          <w:rFonts w:ascii="Times New Roman" w:hAnsi="Times New Roman" w:cs="Times New Roman"/>
          <w:b/>
          <w:color w:val="111111"/>
          <w:sz w:val="28"/>
          <w:szCs w:val="24"/>
          <w:shd w:val="clear" w:color="auto" w:fill="FFFFFF"/>
        </w:rPr>
        <w:t xml:space="preserve"> ученик;</w:t>
      </w:r>
    </w:p>
    <w:p w14:paraId="220010EF" w14:textId="77777777" w:rsidR="00346B98" w:rsidRPr="00346B98" w:rsidRDefault="00346B98" w:rsidP="00346B98">
      <w:pPr>
        <w:pStyle w:val="a7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color w:val="111111"/>
          <w:sz w:val="28"/>
          <w:szCs w:val="24"/>
          <w:shd w:val="clear" w:color="auto" w:fill="FFFFFF"/>
        </w:rPr>
      </w:pPr>
      <w:r w:rsidRPr="00346B98">
        <w:rPr>
          <w:rFonts w:ascii="Times New Roman" w:hAnsi="Times New Roman" w:cs="Times New Roman"/>
          <w:b/>
          <w:color w:val="111111"/>
          <w:sz w:val="28"/>
          <w:szCs w:val="24"/>
          <w:shd w:val="clear" w:color="auto" w:fill="FFFFFF"/>
        </w:rPr>
        <w:t>Неподготовленный ученик.</w:t>
      </w:r>
    </w:p>
    <w:p w14:paraId="77965532" w14:textId="77777777" w:rsidR="00346B98" w:rsidRPr="00346B98" w:rsidRDefault="00346B98" w:rsidP="00346B98">
      <w:pPr>
        <w:pStyle w:val="a7"/>
        <w:numPr>
          <w:ilvl w:val="0"/>
          <w:numId w:val="4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color w:val="111111"/>
          <w:sz w:val="28"/>
          <w:szCs w:val="24"/>
          <w:shd w:val="clear" w:color="auto" w:fill="FFFFFF"/>
        </w:rPr>
      </w:pPr>
      <w:r w:rsidRPr="00346B98">
        <w:rPr>
          <w:rFonts w:ascii="Times New Roman" w:hAnsi="Times New Roman" w:cs="Times New Roman"/>
          <w:b/>
          <w:color w:val="111111"/>
          <w:sz w:val="28"/>
          <w:szCs w:val="24"/>
          <w:shd w:val="clear" w:color="auto" w:fill="FFFFFF"/>
        </w:rPr>
        <w:br w:type="page"/>
      </w:r>
    </w:p>
    <w:p w14:paraId="5D4F5E17" w14:textId="77777777" w:rsidR="00346B98" w:rsidRPr="00346B98" w:rsidRDefault="00346B98" w:rsidP="00346B98">
      <w:pPr>
        <w:spacing w:line="360" w:lineRule="auto"/>
        <w:ind w:firstLine="709"/>
        <w:jc w:val="both"/>
        <w:rPr>
          <w:rFonts w:cs="Times New Roman"/>
          <w:color w:val="111111"/>
          <w:sz w:val="28"/>
          <w:shd w:val="clear" w:color="auto" w:fill="FFFFFF"/>
        </w:rPr>
      </w:pPr>
      <w:r w:rsidRPr="00346B98">
        <w:rPr>
          <w:rFonts w:cs="Times New Roman"/>
          <w:color w:val="111111"/>
          <w:sz w:val="28"/>
          <w:shd w:val="clear" w:color="auto" w:fill="FFFFFF"/>
        </w:rPr>
        <w:lastRenderedPageBreak/>
        <w:t>Механизмами информации системы являются:</w:t>
      </w:r>
    </w:p>
    <w:p w14:paraId="48D98D2B" w14:textId="77777777" w:rsidR="00346B98" w:rsidRPr="00346B98" w:rsidRDefault="00346B98" w:rsidP="00346B98">
      <w:pPr>
        <w:pStyle w:val="a7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color w:val="111111"/>
          <w:sz w:val="28"/>
          <w:szCs w:val="24"/>
          <w:shd w:val="clear" w:color="auto" w:fill="FFFFFF"/>
        </w:rPr>
      </w:pPr>
      <w:r w:rsidRPr="00346B98">
        <w:rPr>
          <w:rFonts w:ascii="Times New Roman" w:hAnsi="Times New Roman" w:cs="Times New Roman"/>
          <w:b/>
          <w:color w:val="111111"/>
          <w:sz w:val="28"/>
          <w:szCs w:val="24"/>
          <w:shd w:val="clear" w:color="auto" w:fill="FFFFFF"/>
        </w:rPr>
        <w:t>Комиссия по приему;</w:t>
      </w:r>
    </w:p>
    <w:p w14:paraId="5D098B47" w14:textId="77777777" w:rsidR="00346B98" w:rsidRPr="00346B98" w:rsidRDefault="00346B98" w:rsidP="00346B98">
      <w:pPr>
        <w:pStyle w:val="a7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color w:val="111111"/>
          <w:sz w:val="28"/>
          <w:szCs w:val="24"/>
          <w:shd w:val="clear" w:color="auto" w:fill="FFFFFF"/>
        </w:rPr>
      </w:pPr>
      <w:r w:rsidRPr="00346B98">
        <w:rPr>
          <w:rFonts w:ascii="Times New Roman" w:hAnsi="Times New Roman" w:cs="Times New Roman"/>
          <w:b/>
          <w:color w:val="111111"/>
          <w:sz w:val="28"/>
          <w:szCs w:val="24"/>
          <w:shd w:val="clear" w:color="auto" w:fill="FFFFFF"/>
        </w:rPr>
        <w:t>Преподаватель;</w:t>
      </w:r>
    </w:p>
    <w:p w14:paraId="523108C5" w14:textId="77777777" w:rsidR="00346B98" w:rsidRPr="00346B98" w:rsidRDefault="00346B98" w:rsidP="00346B98">
      <w:pPr>
        <w:pStyle w:val="a7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color w:val="111111"/>
          <w:sz w:val="28"/>
          <w:szCs w:val="24"/>
          <w:shd w:val="clear" w:color="auto" w:fill="FFFFFF"/>
        </w:rPr>
      </w:pPr>
      <w:r w:rsidRPr="00346B98">
        <w:rPr>
          <w:rFonts w:ascii="Times New Roman" w:hAnsi="Times New Roman" w:cs="Times New Roman"/>
          <w:b/>
          <w:color w:val="111111"/>
          <w:sz w:val="28"/>
          <w:szCs w:val="24"/>
          <w:shd w:val="clear" w:color="auto" w:fill="FFFFFF"/>
        </w:rPr>
        <w:t>Куратор;</w:t>
      </w:r>
    </w:p>
    <w:p w14:paraId="3E2A4F93" w14:textId="77777777" w:rsidR="00346B98" w:rsidRPr="00346B98" w:rsidRDefault="00346B98" w:rsidP="00346B98">
      <w:pPr>
        <w:pStyle w:val="a7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color w:val="111111"/>
          <w:sz w:val="28"/>
          <w:szCs w:val="24"/>
          <w:shd w:val="clear" w:color="auto" w:fill="FFFFFF"/>
        </w:rPr>
      </w:pPr>
      <w:r w:rsidRPr="00346B98">
        <w:rPr>
          <w:rFonts w:ascii="Times New Roman" w:hAnsi="Times New Roman" w:cs="Times New Roman"/>
          <w:b/>
          <w:color w:val="111111"/>
          <w:sz w:val="28"/>
          <w:szCs w:val="24"/>
          <w:shd w:val="clear" w:color="auto" w:fill="FFFFFF"/>
        </w:rPr>
        <w:t>Компьютер;</w:t>
      </w:r>
    </w:p>
    <w:p w14:paraId="783B845A" w14:textId="77777777" w:rsidR="00346B98" w:rsidRPr="00346B98" w:rsidRDefault="00346B98" w:rsidP="00346B98">
      <w:pPr>
        <w:pStyle w:val="a7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color w:val="111111"/>
          <w:sz w:val="28"/>
          <w:szCs w:val="24"/>
          <w:shd w:val="clear" w:color="auto" w:fill="FFFFFF"/>
        </w:rPr>
      </w:pPr>
      <w:r w:rsidRPr="00346B98">
        <w:rPr>
          <w:rFonts w:ascii="Times New Roman" w:hAnsi="Times New Roman" w:cs="Times New Roman"/>
          <w:b/>
          <w:color w:val="111111"/>
          <w:sz w:val="28"/>
          <w:szCs w:val="24"/>
          <w:shd w:val="clear" w:color="auto" w:fill="FFFFFF"/>
        </w:rPr>
        <w:t>Портал Госуслуг;</w:t>
      </w:r>
    </w:p>
    <w:p w14:paraId="1E517B9D" w14:textId="77777777" w:rsidR="00346B98" w:rsidRPr="00346B98" w:rsidRDefault="00346B98" w:rsidP="00346B98">
      <w:pPr>
        <w:pStyle w:val="a7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</w:rPr>
      </w:pPr>
      <w:r w:rsidRPr="00346B98">
        <w:rPr>
          <w:rFonts w:ascii="Times New Roman" w:hAnsi="Times New Roman" w:cs="Times New Roman"/>
          <w:b/>
          <w:color w:val="111111"/>
          <w:sz w:val="28"/>
          <w:szCs w:val="24"/>
          <w:shd w:val="clear" w:color="auto" w:fill="FFFFFF"/>
        </w:rPr>
        <w:t>Методы решения задач.</w:t>
      </w:r>
    </w:p>
    <w:p w14:paraId="370006E2" w14:textId="77777777" w:rsidR="00346B98" w:rsidRPr="00346B98" w:rsidRDefault="00346B98" w:rsidP="00346B98">
      <w:pPr>
        <w:spacing w:line="360" w:lineRule="auto"/>
        <w:ind w:firstLine="709"/>
        <w:jc w:val="both"/>
        <w:rPr>
          <w:rFonts w:cs="Times New Roman"/>
          <w:color w:val="111111"/>
          <w:sz w:val="28"/>
          <w:shd w:val="clear" w:color="auto" w:fill="FFFFFF"/>
        </w:rPr>
      </w:pPr>
      <w:r w:rsidRPr="00346B98">
        <w:rPr>
          <w:rFonts w:cs="Times New Roman"/>
          <w:color w:val="111111"/>
          <w:sz w:val="28"/>
          <w:shd w:val="clear" w:color="auto" w:fill="FFFFFF"/>
        </w:rPr>
        <w:t>Управляющей информацией системы являются:</w:t>
      </w:r>
    </w:p>
    <w:p w14:paraId="1714E592" w14:textId="77777777" w:rsidR="00346B98" w:rsidRPr="00346B98" w:rsidRDefault="00346B98" w:rsidP="00346B98">
      <w:pPr>
        <w:pStyle w:val="a7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color w:val="111111"/>
          <w:sz w:val="28"/>
          <w:szCs w:val="24"/>
          <w:shd w:val="clear" w:color="auto" w:fill="FFFFFF"/>
        </w:rPr>
      </w:pPr>
      <w:r w:rsidRPr="00346B98">
        <w:rPr>
          <w:rFonts w:ascii="Times New Roman" w:hAnsi="Times New Roman" w:cs="Times New Roman"/>
          <w:b/>
          <w:color w:val="111111"/>
          <w:sz w:val="28"/>
          <w:szCs w:val="24"/>
          <w:shd w:val="clear" w:color="auto" w:fill="FFFFFF"/>
        </w:rPr>
        <w:t>Актуальные варианты ЕГЭ;</w:t>
      </w:r>
    </w:p>
    <w:p w14:paraId="17B7C0DF" w14:textId="77777777" w:rsidR="00346B98" w:rsidRPr="00346B98" w:rsidRDefault="00346B98" w:rsidP="00346B98">
      <w:pPr>
        <w:pStyle w:val="a7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color w:val="111111"/>
          <w:sz w:val="28"/>
          <w:szCs w:val="24"/>
          <w:shd w:val="clear" w:color="auto" w:fill="FFFFFF"/>
        </w:rPr>
      </w:pPr>
      <w:r w:rsidRPr="00346B98">
        <w:rPr>
          <w:rFonts w:ascii="Times New Roman" w:hAnsi="Times New Roman" w:cs="Times New Roman"/>
          <w:b/>
          <w:color w:val="111111"/>
          <w:sz w:val="28"/>
          <w:szCs w:val="24"/>
          <w:shd w:val="clear" w:color="auto" w:fill="FFFFFF"/>
        </w:rPr>
        <w:t>Ограничения на время;</w:t>
      </w:r>
    </w:p>
    <w:p w14:paraId="7F6EF2A4" w14:textId="77777777" w:rsidR="00346B98" w:rsidRPr="00346B98" w:rsidRDefault="00346B98" w:rsidP="00346B98">
      <w:pPr>
        <w:pStyle w:val="a7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color w:val="111111"/>
          <w:sz w:val="28"/>
          <w:szCs w:val="24"/>
          <w:shd w:val="clear" w:color="auto" w:fill="FFFFFF"/>
        </w:rPr>
      </w:pPr>
      <w:r w:rsidRPr="00346B98">
        <w:rPr>
          <w:rFonts w:ascii="Times New Roman" w:hAnsi="Times New Roman" w:cs="Times New Roman"/>
          <w:b/>
          <w:color w:val="111111"/>
          <w:sz w:val="28"/>
          <w:szCs w:val="24"/>
          <w:shd w:val="clear" w:color="auto" w:fill="FFFFFF"/>
        </w:rPr>
        <w:t>Ограничения на финансы.</w:t>
      </w:r>
    </w:p>
    <w:p w14:paraId="5E5F704B" w14:textId="77777777" w:rsidR="00346B98" w:rsidRPr="00346B98" w:rsidRDefault="00346B98" w:rsidP="00346B98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63CAAF" w14:textId="4A5FA686" w:rsidR="00346B98" w:rsidRPr="00346B98" w:rsidRDefault="00346B98" w:rsidP="00346B98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Был</w:t>
      </w:r>
      <w:r w:rsidRPr="00346B9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декомпозирова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н </w:t>
      </w:r>
      <w:r w:rsidRPr="00346B9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общий блок «Подготовка и сдача ЕГЭ» на связанные между собой элементы. В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данном</w:t>
      </w:r>
      <w:r w:rsidRPr="00346B9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случае делится на 3 основных этапа:</w:t>
      </w:r>
    </w:p>
    <w:p w14:paraId="25636275" w14:textId="77777777" w:rsidR="00346B98" w:rsidRPr="00346B98" w:rsidRDefault="00346B98" w:rsidP="00346B98">
      <w:pPr>
        <w:pStyle w:val="a7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</w:pPr>
      <w:r w:rsidRPr="00346B98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>Подготовка с репетитором;</w:t>
      </w:r>
    </w:p>
    <w:p w14:paraId="70C4F5E5" w14:textId="77777777" w:rsidR="00346B98" w:rsidRPr="00346B98" w:rsidRDefault="00346B98" w:rsidP="00346B98">
      <w:pPr>
        <w:pStyle w:val="a7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</w:pPr>
      <w:r w:rsidRPr="00346B98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>Сдача экзамена;</w:t>
      </w:r>
    </w:p>
    <w:p w14:paraId="4F1A58C3" w14:textId="77777777" w:rsidR="00346B98" w:rsidRPr="00346B98" w:rsidRDefault="00346B98" w:rsidP="00346B98">
      <w:pPr>
        <w:pStyle w:val="a7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346B98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>Ожидание результатов.</w:t>
      </w:r>
    </w:p>
    <w:p w14:paraId="40CC135F" w14:textId="52842E82" w:rsidR="00346B98" w:rsidRDefault="00346B98" w:rsidP="00346B98">
      <w:pPr>
        <w:spacing w:line="360" w:lineRule="auto"/>
        <w:jc w:val="center"/>
        <w:rPr>
          <w:rFonts w:cs="Times New Roman"/>
          <w:color w:val="111111"/>
          <w:sz w:val="28"/>
          <w:szCs w:val="28"/>
          <w:shd w:val="clear" w:color="auto" w:fill="FFFFFF"/>
        </w:rPr>
      </w:pPr>
      <w:r w:rsidRPr="00346B98">
        <w:rPr>
          <w:rFonts w:cs="Times New Roman"/>
          <w:b/>
          <w:noProof/>
          <w:color w:val="111111"/>
          <w:sz w:val="28"/>
          <w:szCs w:val="28"/>
          <w:shd w:val="clear" w:color="auto" w:fill="FFFFFF"/>
        </w:rPr>
        <w:lastRenderedPageBreak/>
        <w:drawing>
          <wp:inline distT="0" distB="0" distL="0" distR="0" wp14:anchorId="7217BA4D" wp14:editId="1352FD62">
            <wp:extent cx="5940425" cy="3264535"/>
            <wp:effectExtent l="19050" t="19050" r="22225" b="1206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4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46B98">
        <w:rPr>
          <w:rFonts w:cs="Times New Roman"/>
          <w:color w:val="111111"/>
          <w:sz w:val="28"/>
          <w:szCs w:val="28"/>
          <w:shd w:val="clear" w:color="auto" w:fill="FFFFFF"/>
        </w:rPr>
        <w:t>Рис. 2 – Скриншот декомпозиции контекстной диаграммы</w:t>
      </w:r>
    </w:p>
    <w:p w14:paraId="33F9042C" w14:textId="77777777" w:rsidR="00346B98" w:rsidRPr="00346B98" w:rsidRDefault="00346B98" w:rsidP="00346B98">
      <w:pPr>
        <w:spacing w:line="360" w:lineRule="auto"/>
        <w:jc w:val="center"/>
        <w:rPr>
          <w:rFonts w:cs="Times New Roman"/>
          <w:color w:val="111111"/>
          <w:sz w:val="28"/>
          <w:szCs w:val="28"/>
          <w:shd w:val="clear" w:color="auto" w:fill="FFFFFF"/>
        </w:rPr>
      </w:pPr>
    </w:p>
    <w:p w14:paraId="700FF7E1" w14:textId="49C259A5" w:rsidR="00346B98" w:rsidRPr="00346B98" w:rsidRDefault="00346B98" w:rsidP="00346B98">
      <w:pPr>
        <w:spacing w:line="360" w:lineRule="auto"/>
        <w:ind w:firstLine="709"/>
        <w:jc w:val="both"/>
        <w:rPr>
          <w:rFonts w:cs="Times New Roman"/>
          <w:color w:val="111111"/>
          <w:sz w:val="28"/>
          <w:szCs w:val="28"/>
          <w:shd w:val="clear" w:color="auto" w:fill="FFFFFF"/>
        </w:rPr>
      </w:pPr>
      <w:r w:rsidRPr="00346B98">
        <w:rPr>
          <w:rFonts w:cs="Times New Roman"/>
          <w:color w:val="111111"/>
          <w:sz w:val="28"/>
          <w:szCs w:val="28"/>
          <w:shd w:val="clear" w:color="auto" w:fill="FFFFFF"/>
        </w:rPr>
        <w:t xml:space="preserve">Блок «Подготовка с репетитором» </w:t>
      </w:r>
      <w:r>
        <w:rPr>
          <w:rFonts w:cs="Times New Roman"/>
          <w:color w:val="111111"/>
          <w:sz w:val="28"/>
          <w:szCs w:val="28"/>
          <w:shd w:val="clear" w:color="auto" w:fill="FFFFFF"/>
        </w:rPr>
        <w:t>был</w:t>
      </w:r>
      <w:r w:rsidRPr="00346B98">
        <w:rPr>
          <w:rFonts w:cs="Times New Roman"/>
          <w:color w:val="111111"/>
          <w:sz w:val="28"/>
          <w:szCs w:val="28"/>
          <w:shd w:val="clear" w:color="auto" w:fill="FFFFFF"/>
        </w:rPr>
        <w:t xml:space="preserve"> декомпозир</w:t>
      </w:r>
      <w:r>
        <w:rPr>
          <w:rFonts w:cs="Times New Roman"/>
          <w:color w:val="111111"/>
          <w:sz w:val="28"/>
          <w:szCs w:val="28"/>
          <w:shd w:val="clear" w:color="auto" w:fill="FFFFFF"/>
        </w:rPr>
        <w:t>ован</w:t>
      </w:r>
      <w:r w:rsidRPr="00346B98">
        <w:rPr>
          <w:rFonts w:cs="Times New Roman"/>
          <w:color w:val="111111"/>
          <w:sz w:val="28"/>
          <w:szCs w:val="28"/>
          <w:shd w:val="clear" w:color="auto" w:fill="FFFFFF"/>
        </w:rPr>
        <w:t xml:space="preserve"> еще на три этапа:</w:t>
      </w:r>
    </w:p>
    <w:p w14:paraId="2FA560CF" w14:textId="77777777" w:rsidR="00346B98" w:rsidRPr="00346B98" w:rsidRDefault="00346B98" w:rsidP="00346B98">
      <w:pPr>
        <w:pStyle w:val="a7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346B98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>Поиск репетитора;</w:t>
      </w:r>
    </w:p>
    <w:p w14:paraId="767FB897" w14:textId="77777777" w:rsidR="00346B98" w:rsidRPr="00346B98" w:rsidRDefault="00346B98" w:rsidP="00346B98">
      <w:pPr>
        <w:pStyle w:val="a7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346B98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>Заключение договора;</w:t>
      </w:r>
    </w:p>
    <w:p w14:paraId="1CD97F6E" w14:textId="77777777" w:rsidR="00346B98" w:rsidRPr="00346B98" w:rsidRDefault="00346B98" w:rsidP="00346B98">
      <w:pPr>
        <w:pStyle w:val="a7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346B98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>Учебный процесс.</w:t>
      </w:r>
    </w:p>
    <w:p w14:paraId="5EFA5B20" w14:textId="77777777" w:rsidR="00346B98" w:rsidRPr="00346B98" w:rsidRDefault="00346B98" w:rsidP="00346B98">
      <w:pPr>
        <w:spacing w:line="360" w:lineRule="auto"/>
        <w:jc w:val="center"/>
        <w:rPr>
          <w:rFonts w:cs="Times New Roman"/>
          <w:color w:val="111111"/>
          <w:sz w:val="28"/>
          <w:szCs w:val="28"/>
          <w:shd w:val="clear" w:color="auto" w:fill="FFFFFF"/>
        </w:rPr>
      </w:pPr>
      <w:r w:rsidRPr="00346B98">
        <w:rPr>
          <w:rFonts w:cs="Times New Roman"/>
          <w:noProof/>
          <w:shd w:val="clear" w:color="auto" w:fill="FFFFFF"/>
        </w:rPr>
        <w:drawing>
          <wp:inline distT="0" distB="0" distL="0" distR="0" wp14:anchorId="71CF512B" wp14:editId="645F752E">
            <wp:extent cx="5350306" cy="2973155"/>
            <wp:effectExtent l="19050" t="19050" r="22225" b="177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447" cy="29776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86D55C" w14:textId="77777777" w:rsidR="00346B98" w:rsidRPr="00346B98" w:rsidRDefault="00346B98" w:rsidP="00346B98">
      <w:pPr>
        <w:spacing w:line="360" w:lineRule="auto"/>
        <w:ind w:firstLine="709"/>
        <w:jc w:val="center"/>
        <w:rPr>
          <w:rFonts w:cs="Times New Roman"/>
          <w:color w:val="111111"/>
          <w:sz w:val="28"/>
          <w:szCs w:val="28"/>
          <w:shd w:val="clear" w:color="auto" w:fill="FFFFFF"/>
        </w:rPr>
      </w:pPr>
      <w:r w:rsidRPr="00346B98">
        <w:rPr>
          <w:rFonts w:cs="Times New Roman"/>
          <w:color w:val="111111"/>
          <w:sz w:val="28"/>
          <w:szCs w:val="28"/>
          <w:shd w:val="clear" w:color="auto" w:fill="FFFFFF"/>
        </w:rPr>
        <w:t>Рис. 3 – Скриншот декомпозиции процесса «Подготовка с репетитором»</w:t>
      </w:r>
      <w:r w:rsidRPr="00346B98">
        <w:rPr>
          <w:rFonts w:cs="Times New Roman"/>
          <w:color w:val="111111"/>
          <w:sz w:val="28"/>
          <w:szCs w:val="28"/>
          <w:shd w:val="clear" w:color="auto" w:fill="FFFFFF"/>
        </w:rPr>
        <w:br w:type="page"/>
      </w:r>
    </w:p>
    <w:p w14:paraId="60B3F220" w14:textId="5120D9BA" w:rsidR="00346B98" w:rsidRPr="00346B98" w:rsidRDefault="00346B98" w:rsidP="00346B98">
      <w:pPr>
        <w:spacing w:line="360" w:lineRule="auto"/>
        <w:ind w:firstLine="709"/>
        <w:jc w:val="both"/>
        <w:rPr>
          <w:rFonts w:cs="Times New Roman"/>
          <w:color w:val="111111"/>
          <w:sz w:val="28"/>
          <w:szCs w:val="28"/>
          <w:shd w:val="clear" w:color="auto" w:fill="FFFFFF"/>
        </w:rPr>
      </w:pPr>
      <w:r w:rsidRPr="00346B98">
        <w:rPr>
          <w:rFonts w:cs="Times New Roman"/>
          <w:color w:val="111111"/>
          <w:sz w:val="28"/>
          <w:szCs w:val="28"/>
          <w:shd w:val="clear" w:color="auto" w:fill="FFFFFF"/>
        </w:rPr>
        <w:lastRenderedPageBreak/>
        <w:t xml:space="preserve">Процесс «Учебный процесс» </w:t>
      </w:r>
      <w:r>
        <w:rPr>
          <w:rFonts w:cs="Times New Roman"/>
          <w:color w:val="111111"/>
          <w:sz w:val="28"/>
          <w:szCs w:val="28"/>
          <w:shd w:val="clear" w:color="auto" w:fill="FFFFFF"/>
        </w:rPr>
        <w:t>был</w:t>
      </w:r>
      <w:r w:rsidRPr="00346B98">
        <w:rPr>
          <w:rFonts w:cs="Times New Roman"/>
          <w:color w:val="111111"/>
          <w:sz w:val="28"/>
          <w:szCs w:val="28"/>
          <w:shd w:val="clear" w:color="auto" w:fill="FFFFFF"/>
        </w:rPr>
        <w:t xml:space="preserve"> декомпозир</w:t>
      </w:r>
      <w:r>
        <w:rPr>
          <w:rFonts w:cs="Times New Roman"/>
          <w:color w:val="111111"/>
          <w:sz w:val="28"/>
          <w:szCs w:val="28"/>
          <w:shd w:val="clear" w:color="auto" w:fill="FFFFFF"/>
        </w:rPr>
        <w:t xml:space="preserve">ован </w:t>
      </w:r>
      <w:r w:rsidRPr="00346B98">
        <w:rPr>
          <w:rFonts w:cs="Times New Roman"/>
          <w:color w:val="111111"/>
          <w:sz w:val="28"/>
          <w:szCs w:val="28"/>
          <w:shd w:val="clear" w:color="auto" w:fill="FFFFFF"/>
        </w:rPr>
        <w:t>еще на 3 этапа:</w:t>
      </w:r>
    </w:p>
    <w:p w14:paraId="725CAF4E" w14:textId="77777777" w:rsidR="00346B98" w:rsidRPr="00346B98" w:rsidRDefault="00346B98" w:rsidP="00346B98">
      <w:pPr>
        <w:pStyle w:val="a7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346B98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Изучение теории;</w:t>
      </w:r>
    </w:p>
    <w:p w14:paraId="68BE42F0" w14:textId="77777777" w:rsidR="00346B98" w:rsidRPr="00346B98" w:rsidRDefault="00346B98" w:rsidP="00346B98">
      <w:pPr>
        <w:pStyle w:val="a7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346B98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Выполнение практических заданий и контрольных работ;</w:t>
      </w:r>
    </w:p>
    <w:p w14:paraId="661AD7EA" w14:textId="77777777" w:rsidR="00346B98" w:rsidRPr="00346B98" w:rsidRDefault="00346B98" w:rsidP="00346B98">
      <w:pPr>
        <w:pStyle w:val="a7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346B98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Сдача пробных экзаменов.</w:t>
      </w:r>
    </w:p>
    <w:p w14:paraId="2EDA06F9" w14:textId="77777777" w:rsidR="00346B98" w:rsidRPr="00346B98" w:rsidRDefault="00346B98" w:rsidP="00346B98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346B98">
        <w:rPr>
          <w:rFonts w:ascii="Times New Roman" w:hAnsi="Times New Roman" w:cs="Times New Roman"/>
          <w:b/>
          <w:bCs/>
          <w:noProof/>
          <w:color w:val="111111"/>
          <w:sz w:val="28"/>
          <w:szCs w:val="28"/>
          <w:shd w:val="clear" w:color="auto" w:fill="FFFFFF"/>
        </w:rPr>
        <w:drawing>
          <wp:inline distT="0" distB="0" distL="0" distR="0" wp14:anchorId="2E622D4B" wp14:editId="07706586">
            <wp:extent cx="5940425" cy="3216275"/>
            <wp:effectExtent l="19050" t="19050" r="22225" b="222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4A4590" w14:textId="77777777" w:rsidR="00346B98" w:rsidRPr="00346B98" w:rsidRDefault="00346B98" w:rsidP="00346B98">
      <w:pPr>
        <w:spacing w:line="360" w:lineRule="auto"/>
        <w:ind w:firstLine="709"/>
        <w:jc w:val="center"/>
        <w:rPr>
          <w:rFonts w:cs="Times New Roman"/>
          <w:color w:val="111111"/>
          <w:sz w:val="28"/>
          <w:szCs w:val="28"/>
          <w:shd w:val="clear" w:color="auto" w:fill="FFFFFF"/>
        </w:rPr>
      </w:pPr>
      <w:r w:rsidRPr="00346B98">
        <w:rPr>
          <w:rFonts w:cs="Times New Roman"/>
          <w:color w:val="111111"/>
          <w:sz w:val="28"/>
          <w:szCs w:val="28"/>
          <w:shd w:val="clear" w:color="auto" w:fill="FFFFFF"/>
        </w:rPr>
        <w:t>Рис. 4 – Скриншот декомпозиции процесса «Учебный процесс»</w:t>
      </w:r>
    </w:p>
    <w:p w14:paraId="255B8D9D" w14:textId="77777777" w:rsidR="00346B98" w:rsidRPr="00346B98" w:rsidRDefault="00346B98" w:rsidP="00346B98">
      <w:pPr>
        <w:spacing w:after="160" w:line="259" w:lineRule="auto"/>
        <w:rPr>
          <w:rFonts w:cs="Times New Roman"/>
          <w:color w:val="111111"/>
          <w:sz w:val="28"/>
          <w:szCs w:val="28"/>
          <w:shd w:val="clear" w:color="auto" w:fill="FFFFFF"/>
        </w:rPr>
      </w:pPr>
      <w:r w:rsidRPr="00346B98">
        <w:rPr>
          <w:rFonts w:cs="Times New Roman"/>
          <w:color w:val="111111"/>
          <w:sz w:val="28"/>
          <w:szCs w:val="28"/>
          <w:shd w:val="clear" w:color="auto" w:fill="FFFFFF"/>
        </w:rPr>
        <w:br w:type="page"/>
      </w:r>
    </w:p>
    <w:p w14:paraId="445493E1" w14:textId="07B4E275" w:rsidR="00346B98" w:rsidRPr="00346B98" w:rsidRDefault="00346B98" w:rsidP="00346B98">
      <w:pPr>
        <w:spacing w:line="360" w:lineRule="auto"/>
        <w:ind w:firstLine="709"/>
        <w:jc w:val="both"/>
        <w:rPr>
          <w:rFonts w:cs="Times New Roman"/>
          <w:color w:val="111111"/>
          <w:sz w:val="28"/>
          <w:szCs w:val="28"/>
          <w:shd w:val="clear" w:color="auto" w:fill="FFFFFF"/>
        </w:rPr>
      </w:pPr>
      <w:r w:rsidRPr="00346B98">
        <w:rPr>
          <w:rFonts w:cs="Times New Roman"/>
          <w:color w:val="111111"/>
          <w:sz w:val="28"/>
          <w:szCs w:val="28"/>
          <w:shd w:val="clear" w:color="auto" w:fill="FFFFFF"/>
        </w:rPr>
        <w:lastRenderedPageBreak/>
        <w:t xml:space="preserve">Процесс «Сдача экзамена» </w:t>
      </w:r>
      <w:r>
        <w:rPr>
          <w:rFonts w:cs="Times New Roman"/>
          <w:color w:val="111111"/>
          <w:sz w:val="28"/>
          <w:szCs w:val="28"/>
          <w:shd w:val="clear" w:color="auto" w:fill="FFFFFF"/>
        </w:rPr>
        <w:t>был</w:t>
      </w:r>
      <w:r w:rsidRPr="00346B98">
        <w:rPr>
          <w:rFonts w:cs="Times New Roman"/>
          <w:color w:val="111111"/>
          <w:sz w:val="28"/>
          <w:szCs w:val="28"/>
          <w:shd w:val="clear" w:color="auto" w:fill="FFFFFF"/>
        </w:rPr>
        <w:t xml:space="preserve"> декомпозир</w:t>
      </w:r>
      <w:r>
        <w:rPr>
          <w:rFonts w:cs="Times New Roman"/>
          <w:color w:val="111111"/>
          <w:sz w:val="28"/>
          <w:szCs w:val="28"/>
          <w:shd w:val="clear" w:color="auto" w:fill="FFFFFF"/>
        </w:rPr>
        <w:t xml:space="preserve">ован </w:t>
      </w:r>
      <w:r w:rsidRPr="00346B98">
        <w:rPr>
          <w:rFonts w:cs="Times New Roman"/>
          <w:color w:val="111111"/>
          <w:sz w:val="28"/>
          <w:szCs w:val="28"/>
          <w:shd w:val="clear" w:color="auto" w:fill="FFFFFF"/>
        </w:rPr>
        <w:t>еще на 3 этапа:</w:t>
      </w:r>
    </w:p>
    <w:p w14:paraId="7BBA0264" w14:textId="77777777" w:rsidR="00346B98" w:rsidRPr="00346B98" w:rsidRDefault="00346B98" w:rsidP="00346B98">
      <w:pPr>
        <w:pStyle w:val="a7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 w:rsidRPr="00346B98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Паспортный контроль;</w:t>
      </w:r>
    </w:p>
    <w:p w14:paraId="29FAA67F" w14:textId="77777777" w:rsidR="00346B98" w:rsidRPr="00346B98" w:rsidRDefault="00346B98" w:rsidP="00346B98">
      <w:pPr>
        <w:pStyle w:val="a7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 w:rsidRPr="00346B98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Проведение инструктажа;</w:t>
      </w:r>
    </w:p>
    <w:p w14:paraId="0FD22CD5" w14:textId="77777777" w:rsidR="00346B98" w:rsidRPr="00346B98" w:rsidRDefault="00346B98" w:rsidP="00346B98">
      <w:pPr>
        <w:pStyle w:val="a7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 w:rsidRPr="00346B98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Непосредственно написание экзамена.</w:t>
      </w:r>
    </w:p>
    <w:p w14:paraId="5585852A" w14:textId="0D0EA0ED" w:rsidR="00232FDA" w:rsidRDefault="00346B98" w:rsidP="00346B98">
      <w:pPr>
        <w:jc w:val="center"/>
        <w:rPr>
          <w:color w:val="auto"/>
          <w:sz w:val="28"/>
          <w:szCs w:val="28"/>
          <w:u w:color="FF0000"/>
        </w:rPr>
      </w:pPr>
      <w:r w:rsidRPr="00346B98">
        <w:rPr>
          <w:rFonts w:cs="Times New Roman"/>
          <w:noProof/>
          <w:shd w:val="clear" w:color="auto" w:fill="FFFFFF"/>
        </w:rPr>
        <w:drawing>
          <wp:inline distT="0" distB="0" distL="0" distR="0" wp14:anchorId="7DF37FE5" wp14:editId="017E7991">
            <wp:extent cx="5940425" cy="3221355"/>
            <wp:effectExtent l="19050" t="19050" r="22225" b="171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1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46B98">
        <w:rPr>
          <w:rFonts w:cs="Times New Roman"/>
          <w:bCs/>
          <w:color w:val="111111"/>
          <w:sz w:val="28"/>
          <w:szCs w:val="28"/>
          <w:shd w:val="clear" w:color="auto" w:fill="FFFFFF"/>
        </w:rPr>
        <w:t>Рис. 5 – Скриншот декомпозиции процесса «Сдача экзамена»</w:t>
      </w:r>
      <w:r w:rsidR="00232FDA">
        <w:rPr>
          <w:color w:val="auto"/>
          <w:sz w:val="28"/>
          <w:szCs w:val="28"/>
          <w:u w:color="FF0000"/>
        </w:rPr>
        <w:br w:type="page"/>
      </w:r>
    </w:p>
    <w:p w14:paraId="504C41FB" w14:textId="134538C7" w:rsidR="00082527" w:rsidRPr="00A2647D" w:rsidRDefault="00FD140D" w:rsidP="00314F62">
      <w:pPr>
        <w:shd w:val="clear" w:color="auto" w:fill="FFFFFF"/>
        <w:spacing w:line="360" w:lineRule="auto"/>
        <w:jc w:val="both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lastRenderedPageBreak/>
        <w:t>Вывод</w:t>
      </w:r>
      <w:r w:rsidR="003B1A48">
        <w:rPr>
          <w:b/>
          <w:bCs/>
          <w:color w:val="auto"/>
          <w:sz w:val="28"/>
          <w:szCs w:val="28"/>
        </w:rPr>
        <w:t>:</w:t>
      </w:r>
      <w:r w:rsidR="003B1A48" w:rsidRPr="003B1A48">
        <w:rPr>
          <w:b/>
          <w:bCs/>
          <w:color w:val="auto"/>
          <w:sz w:val="28"/>
          <w:szCs w:val="28"/>
        </w:rPr>
        <w:t xml:space="preserve"> </w:t>
      </w:r>
      <w:r w:rsidR="003B1A48">
        <w:rPr>
          <w:color w:val="auto"/>
          <w:sz w:val="28"/>
          <w:szCs w:val="28"/>
        </w:rPr>
        <w:t>в результате</w:t>
      </w:r>
      <w:r w:rsidR="00314F62">
        <w:rPr>
          <w:color w:val="auto"/>
          <w:sz w:val="28"/>
          <w:szCs w:val="28"/>
        </w:rPr>
        <w:t xml:space="preserve"> выполнения </w:t>
      </w:r>
      <w:r w:rsidR="0023364D">
        <w:rPr>
          <w:color w:val="auto"/>
          <w:sz w:val="28"/>
          <w:szCs w:val="28"/>
        </w:rPr>
        <w:t>данной</w:t>
      </w:r>
      <w:r w:rsidR="00314F62">
        <w:rPr>
          <w:color w:val="auto"/>
          <w:sz w:val="28"/>
          <w:szCs w:val="28"/>
        </w:rPr>
        <w:t xml:space="preserve"> практической работы были получены теоретические и практические навыки </w:t>
      </w:r>
      <w:r w:rsidR="00F6102F">
        <w:rPr>
          <w:color w:val="auto"/>
          <w:sz w:val="28"/>
          <w:szCs w:val="28"/>
        </w:rPr>
        <w:t xml:space="preserve">по </w:t>
      </w:r>
      <w:r w:rsidR="0023364D">
        <w:rPr>
          <w:color w:val="auto"/>
          <w:sz w:val="28"/>
          <w:szCs w:val="28"/>
        </w:rPr>
        <w:t xml:space="preserve">работе и </w:t>
      </w:r>
      <w:r w:rsidR="00A56014">
        <w:rPr>
          <w:color w:val="auto"/>
          <w:sz w:val="28"/>
          <w:szCs w:val="28"/>
        </w:rPr>
        <w:t>по</w:t>
      </w:r>
      <w:r w:rsidR="0023364D">
        <w:rPr>
          <w:color w:val="auto"/>
          <w:sz w:val="28"/>
          <w:szCs w:val="28"/>
        </w:rPr>
        <w:t xml:space="preserve">строению диаграмм по методологии </w:t>
      </w:r>
      <w:r w:rsidR="0023364D">
        <w:rPr>
          <w:color w:val="auto"/>
          <w:sz w:val="28"/>
          <w:szCs w:val="28"/>
          <w:lang w:val="en-US"/>
        </w:rPr>
        <w:t>IDEF</w:t>
      </w:r>
      <w:r w:rsidR="0023364D" w:rsidRPr="0023364D">
        <w:rPr>
          <w:color w:val="auto"/>
          <w:sz w:val="28"/>
          <w:szCs w:val="28"/>
        </w:rPr>
        <w:t>0</w:t>
      </w:r>
      <w:r w:rsidR="00A56014">
        <w:rPr>
          <w:color w:val="auto"/>
          <w:sz w:val="28"/>
          <w:szCs w:val="28"/>
        </w:rPr>
        <w:t xml:space="preserve"> и модели </w:t>
      </w:r>
      <w:r w:rsidR="00A56014">
        <w:rPr>
          <w:color w:val="auto"/>
          <w:sz w:val="28"/>
          <w:szCs w:val="28"/>
          <w:lang w:val="en-US"/>
        </w:rPr>
        <w:t>AS-IS</w:t>
      </w:r>
      <w:r w:rsidR="00A2647D">
        <w:rPr>
          <w:color w:val="auto"/>
          <w:sz w:val="28"/>
          <w:szCs w:val="28"/>
        </w:rPr>
        <w:t>.</w:t>
      </w:r>
    </w:p>
    <w:sectPr w:rsidR="00082527" w:rsidRPr="00A2647D">
      <w:headerReference w:type="default" r:id="rId13"/>
      <w:footerReference w:type="default" r:id="rId14"/>
      <w:headerReference w:type="first" r:id="rId15"/>
      <w:footerReference w:type="first" r:id="rId16"/>
      <w:pgSz w:w="11900" w:h="16840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02DC7" w14:textId="77777777" w:rsidR="000E121A" w:rsidRDefault="000E121A">
      <w:r>
        <w:separator/>
      </w:r>
    </w:p>
  </w:endnote>
  <w:endnote w:type="continuationSeparator" w:id="0">
    <w:p w14:paraId="689EDE41" w14:textId="77777777" w:rsidR="000E121A" w:rsidRDefault="000E1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SimSun"/>
    <w:panose1 w:val="020B0604020202020204"/>
    <w:charset w:val="86"/>
    <w:family w:val="roman"/>
    <w:pitch w:val="default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BC7E9" w14:textId="77777777" w:rsidR="00082527" w:rsidRDefault="00FD140D">
    <w:pPr>
      <w:pStyle w:val="a5"/>
      <w:tabs>
        <w:tab w:val="clear" w:pos="9355"/>
        <w:tab w:val="right" w:pos="932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24BD3" w14:textId="77777777" w:rsidR="00082527" w:rsidRDefault="0008252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81033" w14:textId="77777777" w:rsidR="000E121A" w:rsidRDefault="000E121A">
      <w:r>
        <w:separator/>
      </w:r>
    </w:p>
  </w:footnote>
  <w:footnote w:type="continuationSeparator" w:id="0">
    <w:p w14:paraId="4C67D739" w14:textId="77777777" w:rsidR="000E121A" w:rsidRDefault="000E12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84756" w14:textId="77777777" w:rsidR="00082527" w:rsidRDefault="00082527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DEC58" w14:textId="77777777" w:rsidR="00082527" w:rsidRDefault="0008252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C85107A"/>
    <w:multiLevelType w:val="singleLevel"/>
    <w:tmpl w:val="BC85107A"/>
    <w:lvl w:ilvl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1" w15:restartNumberingAfterBreak="0">
    <w:nsid w:val="0AAC0EBA"/>
    <w:multiLevelType w:val="hybridMultilevel"/>
    <w:tmpl w:val="71D45E90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1B511C9B"/>
    <w:multiLevelType w:val="hybridMultilevel"/>
    <w:tmpl w:val="393ADDE4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23407F71"/>
    <w:multiLevelType w:val="hybridMultilevel"/>
    <w:tmpl w:val="E3ACD9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B45EB4"/>
    <w:multiLevelType w:val="hybridMultilevel"/>
    <w:tmpl w:val="F1C81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71B0C"/>
    <w:multiLevelType w:val="hybridMultilevel"/>
    <w:tmpl w:val="9BEEA14A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51F974FB"/>
    <w:multiLevelType w:val="hybridMultilevel"/>
    <w:tmpl w:val="61241AE0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7" w15:restartNumberingAfterBreak="0">
    <w:nsid w:val="59543BDA"/>
    <w:multiLevelType w:val="hybridMultilevel"/>
    <w:tmpl w:val="CA28F91A"/>
    <w:lvl w:ilvl="0" w:tplc="04090001">
      <w:start w:val="1"/>
      <w:numFmt w:val="bullet"/>
      <w:lvlText w:val=""/>
      <w:lvlJc w:val="left"/>
      <w:pPr>
        <w:ind w:left="-2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8" w15:restartNumberingAfterBreak="0">
    <w:nsid w:val="63AF768D"/>
    <w:multiLevelType w:val="hybridMultilevel"/>
    <w:tmpl w:val="8304A0D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5B114B0"/>
    <w:multiLevelType w:val="hybridMultilevel"/>
    <w:tmpl w:val="CBC00866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1"/>
  </w:num>
  <w:num w:numId="5">
    <w:abstractNumId w:val="2"/>
  </w:num>
  <w:num w:numId="6">
    <w:abstractNumId w:val="9"/>
  </w:num>
  <w:num w:numId="7">
    <w:abstractNumId w:val="5"/>
  </w:num>
  <w:num w:numId="8">
    <w:abstractNumId w:val="4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4A65"/>
    <w:rsid w:val="000130D2"/>
    <w:rsid w:val="00082527"/>
    <w:rsid w:val="000E121A"/>
    <w:rsid w:val="00172A27"/>
    <w:rsid w:val="001C55E6"/>
    <w:rsid w:val="001F6223"/>
    <w:rsid w:val="002122FA"/>
    <w:rsid w:val="00232FDA"/>
    <w:rsid w:val="0023364D"/>
    <w:rsid w:val="002E36FE"/>
    <w:rsid w:val="002E3E1D"/>
    <w:rsid w:val="00314F62"/>
    <w:rsid w:val="00346B98"/>
    <w:rsid w:val="003939C5"/>
    <w:rsid w:val="003B1A48"/>
    <w:rsid w:val="004233A2"/>
    <w:rsid w:val="00452050"/>
    <w:rsid w:val="00474168"/>
    <w:rsid w:val="004D6CEA"/>
    <w:rsid w:val="004E6261"/>
    <w:rsid w:val="00500682"/>
    <w:rsid w:val="005242E0"/>
    <w:rsid w:val="005242F3"/>
    <w:rsid w:val="00545BC6"/>
    <w:rsid w:val="00555494"/>
    <w:rsid w:val="00575085"/>
    <w:rsid w:val="00586FF4"/>
    <w:rsid w:val="00597E74"/>
    <w:rsid w:val="005F014E"/>
    <w:rsid w:val="00694111"/>
    <w:rsid w:val="006D7FCB"/>
    <w:rsid w:val="006F30C0"/>
    <w:rsid w:val="007442A0"/>
    <w:rsid w:val="007A0708"/>
    <w:rsid w:val="0082222C"/>
    <w:rsid w:val="0083219B"/>
    <w:rsid w:val="00834646"/>
    <w:rsid w:val="008474E8"/>
    <w:rsid w:val="00862638"/>
    <w:rsid w:val="008B5720"/>
    <w:rsid w:val="008F17F5"/>
    <w:rsid w:val="00974B39"/>
    <w:rsid w:val="009A63A7"/>
    <w:rsid w:val="009F0B8B"/>
    <w:rsid w:val="009F56DA"/>
    <w:rsid w:val="00A2647D"/>
    <w:rsid w:val="00A30DB5"/>
    <w:rsid w:val="00A54170"/>
    <w:rsid w:val="00A56014"/>
    <w:rsid w:val="00A858AE"/>
    <w:rsid w:val="00A92379"/>
    <w:rsid w:val="00B616A9"/>
    <w:rsid w:val="00BF5119"/>
    <w:rsid w:val="00C802A0"/>
    <w:rsid w:val="00CB1047"/>
    <w:rsid w:val="00CD2AC6"/>
    <w:rsid w:val="00CE7E4F"/>
    <w:rsid w:val="00DB6D56"/>
    <w:rsid w:val="00DB79E3"/>
    <w:rsid w:val="00DD19A6"/>
    <w:rsid w:val="00DF6927"/>
    <w:rsid w:val="00E22759"/>
    <w:rsid w:val="00E2502A"/>
    <w:rsid w:val="00E9424D"/>
    <w:rsid w:val="00E95719"/>
    <w:rsid w:val="00EF257A"/>
    <w:rsid w:val="00F6102F"/>
    <w:rsid w:val="00FC1AF5"/>
    <w:rsid w:val="00FD140D"/>
    <w:rsid w:val="00FD1CEA"/>
    <w:rsid w:val="4601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C71A7"/>
  <w15:docId w15:val="{43684D42-C5D1-4070-ADFA-700320703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rFonts w:cs="Arial Unicode MS"/>
      <w:color w:val="000000"/>
      <w:sz w:val="24"/>
      <w:szCs w:val="24"/>
      <w:u w:color="000000"/>
    </w:rPr>
  </w:style>
  <w:style w:type="paragraph" w:styleId="1">
    <w:name w:val="heading 1"/>
    <w:next w:val="a"/>
    <w:qFormat/>
    <w:pPr>
      <w:keepNext/>
      <w:spacing w:before="240" w:after="60"/>
      <w:jc w:val="both"/>
      <w:outlineLvl w:val="0"/>
    </w:pPr>
    <w:rPr>
      <w:rFonts w:cs="Arial Unicode MS"/>
      <w:b/>
      <w:bCs/>
      <w:color w:val="000000"/>
      <w:kern w:val="32"/>
      <w:sz w:val="32"/>
      <w:szCs w:val="3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styleId="a4">
    <w:name w:val="Body Text"/>
    <w:qFormat/>
    <w:rPr>
      <w:rFonts w:ascii="Helvetica Neue" w:eastAsia="Helvetica Neue" w:hAnsi="Helvetica Neue" w:cs="Helvetica Neue"/>
      <w:color w:val="000000"/>
      <w:sz w:val="22"/>
      <w:szCs w:val="22"/>
      <w:u w:color="000000"/>
    </w:rPr>
  </w:style>
  <w:style w:type="paragraph" w:styleId="a5">
    <w:name w:val="footer"/>
    <w:qFormat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Колонтитулы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7">
    <w:name w:val="List Paragraph"/>
    <w:uiPriority w:val="34"/>
    <w:qFormat/>
    <w:pPr>
      <w:spacing w:after="160" w:line="256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paragraph" w:customStyle="1" w:styleId="a8">
    <w:name w:val="По умолчанию"/>
    <w:qFormat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customStyle="1" w:styleId="10">
    <w:name w:val="Заголовок таблицы 1"/>
    <w:pPr>
      <w:spacing w:before="240" w:after="80"/>
      <w:jc w:val="center"/>
    </w:pPr>
    <w:rPr>
      <w:rFonts w:ascii="Helvetica Neue" w:eastAsia="Helvetica Neue" w:hAnsi="Helvetica Neue" w:cs="Helvetica Neue"/>
      <w:color w:val="000000"/>
      <w:sz w:val="24"/>
      <w:szCs w:val="24"/>
    </w:rPr>
  </w:style>
  <w:style w:type="character" w:customStyle="1" w:styleId="HTML0">
    <w:name w:val="Стандартный HTML Знак"/>
    <w:basedOn w:val="a0"/>
    <w:link w:val="HTML"/>
    <w:uiPriority w:val="99"/>
    <w:qFormat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Московка</dc:creator>
  <cp:lastModifiedBy>Артём Московка</cp:lastModifiedBy>
  <cp:revision>4</cp:revision>
  <dcterms:created xsi:type="dcterms:W3CDTF">2022-11-09T11:37:00Z</dcterms:created>
  <dcterms:modified xsi:type="dcterms:W3CDTF">2022-11-09T11:42:00Z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45BAB31135EA4A969729D8F3AA27FFF8</vt:lpwstr>
  </property>
</Properties>
</file>