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478A"/>
          <w:sz w:val="36"/>
        </w:rPr>
        <w:t>SPRAWOZDANIE Z LABORATORIUM 1</w:t>
      </w:r>
    </w:p>
    <w:p>
      <w:pPr>
        <w:jc w:val="center"/>
      </w:pPr>
      <w:r>
        <w:rPr>
          <w:rFonts w:ascii="Arial" w:hAnsi="Arial"/>
          <w:b/>
          <w:sz w:val="26"/>
        </w:rPr>
        <w:t>Temat: Konfiguracja serwera WWW Apache 2.4</w:t>
        <w:br/>
        <w:t>Przedmiot: Podstawy Technologii Internetowych / Aplikacje Internetowe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Kierunek / Semestr / Grupa: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Informatyka / Semestr 5 / 3ID11B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1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Artem Hizhovskyi (nr albumu: s097882)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2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Ihor Namachynskyi (nr albumu: s097889)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Prowadzący zajęcia: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Dr inż. Jarosław Wikarek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Data wykonania ćwiczenia: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Październik 2026 r.</w:t>
            </w:r>
          </w:p>
        </w:tc>
      </w:tr>
    </w:tbl>
    <w:p>
      <w:pPr>
        <w:spacing w:after="240"/>
      </w:pP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1-2. Konfiguracja katalogu bazowego (DocumentRoot)</w:t>
      </w:r>
    </w:p>
    <w:p>
      <w:pPr>
        <w:spacing w:line="276" w:lineRule="auto" w:after="80"/>
      </w:pPr>
      <w:r>
        <w:rPr>
          <w:rFonts w:ascii="Arial" w:hAnsi="Arial"/>
          <w:sz w:val="21"/>
        </w:rPr>
        <w:t>Utworzono strukturę katalogów pod adresem D:\Studenci\Cw_01\3ID11B_01 oraz podkatalogi dla poszczególnych wirtualnych domen (meble, auto, phpmyad, meble80, pomoc, historia).</w:t>
      </w:r>
    </w:p>
    <w:p>
      <w:pPr>
        <w:spacing w:line="276" w:lineRule="auto" w:after="80"/>
      </w:pPr>
      <w:r>
        <w:rPr>
          <w:rFonts w:ascii="Arial" w:hAnsi="Arial"/>
          <w:sz w:val="21"/>
        </w:rPr>
        <w:t>W głównym pliku konfiguracyjnym Apache (httpd.conf) zdefiniowano nadrzędną dyrektywę DocumentRoot wskazującą na katalog grupy oraz zdefiniowano blok &lt;Directory&gt; przyznający uprawnienia dostępu Require all granted oraz AllowOverride None.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DocumentRoot "D:/Studenci/Cw_01/3ID11B_01"</w:t>
              <w:br/>
              <w:t>&lt;Directory "D:/Studenci/Cw_01/3ID11B_01"&gt;</w:t>
              <w:br/>
              <w:t xml:space="preserve">    Options Indexes FollowSymLinks</w:t>
              <w:br/>
              <w:t xml:space="preserve">    AllowOverride None</w:t>
              <w:br/>
              <w:t xml:space="preserve">    Require all granted</w:t>
              <w:br/>
              <w:t>&lt;/Directory&gt;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1-2. Konfiguracja katalogu bazowego]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3-4. Nasłuch portów i strony startowe</w:t>
      </w:r>
    </w:p>
    <w:p>
      <w:pPr>
        <w:spacing w:line="276" w:lineRule="auto" w:after="80"/>
      </w:pPr>
      <w:r>
        <w:rPr>
          <w:rFonts w:ascii="Arial" w:hAnsi="Arial"/>
          <w:sz w:val="21"/>
        </w:rPr>
        <w:t>Skonfigurowano dyrektywę Listen 80 oraz dodano nasłuchiwanie na porcie alternatywnym Listen 8080. Zabezpieczono konfigurację przed duplikacją portów w środowisku laboratoryjnym.</w:t>
      </w:r>
    </w:p>
    <w:p>
      <w:pPr>
        <w:spacing w:line="276" w:lineRule="auto" w:after="80"/>
      </w:pPr>
      <w:r>
        <w:rPr>
          <w:rFonts w:ascii="Arial" w:hAnsi="Arial"/>
          <w:sz w:val="21"/>
        </w:rPr>
        <w:t>W dyrektywie DirectoryIndex ustalono priorytety plików startowych: start.html index.html index.htm.</w:t>
      </w:r>
    </w:p>
    <w:p>
      <w:pPr>
        <w:spacing w:line="276" w:lineRule="auto" w:after="80"/>
      </w:pPr>
      <w:r>
        <w:rPr>
          <w:rFonts w:ascii="Arial" w:hAnsi="Arial"/>
          <w:sz w:val="21"/>
        </w:rPr>
        <w:t>Dla domeny meble80 skonfigurowano automatyczne indeksowanie (Options +Indexes) z wykorzystaniem nagłówka HeaderName naglowek.html i stopki ReadmeName stopka.html. Zgodnie z audytem z katalogu meble80 usunięto statyczny plik start.html, co umożliwiło serwerowi Apache generowanie dynamicznej listy plików z ilustracją foto.jpg oraz wstrzykiwanym nagłówkiem i stopką.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Listen 80</w:t>
              <w:br/>
              <w:t>Listen 8080</w:t>
              <w:br/>
              <w:t>DirectoryIndex start.html index.html index.htm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3-4. Nasłuch portów i strony startowe]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5-6. Wirtualne domeny oparte na nazwach i aliasy</w:t>
      </w:r>
    </w:p>
    <w:p>
      <w:pPr>
        <w:spacing w:line="276" w:lineRule="auto" w:after="80"/>
      </w:pPr>
      <w:r>
        <w:rPr>
          <w:rFonts w:ascii="Arial" w:hAnsi="Arial"/>
          <w:sz w:val="21"/>
        </w:rPr>
        <w:t>Zaimplementowano obsługę wirtualnych hostów opartych na nazwach (Name-based Virtual Hosts) na porcie 80 dla domen: meble.pl, auto.pl, phpmyad.pl oraz na porcie 8080 dla meble.pl.</w:t>
      </w:r>
    </w:p>
    <w:p>
      <w:pPr>
        <w:spacing w:line="276" w:lineRule="auto" w:after="80"/>
      </w:pPr>
      <w:r>
        <w:rPr>
          <w:rFonts w:ascii="Arial" w:hAnsi="Arial"/>
          <w:sz w:val="21"/>
        </w:rPr>
        <w:t>W pliku hosts systemu operacyjnego (C:\Windows\System32\drivers\etc\hosts) zdefiniowano mapowanie nazw domenowych na adres pętli zwrotnej 127.0.0.1.</w:t>
      </w:r>
    </w:p>
    <w:p>
      <w:pPr>
        <w:spacing w:line="276" w:lineRule="auto" w:after="80"/>
      </w:pPr>
      <w:r>
        <w:rPr>
          <w:rFonts w:ascii="Arial" w:hAnsi="Arial"/>
          <w:sz w:val="21"/>
        </w:rPr>
        <w:t>W domenie meble.pl utworzono alias katalogu: dyrektywa Alias /pomoc mapuje żądania na fizyczny katalog pomoc na dysku.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&lt;VirtualHost *:80&gt;</w:t>
              <w:br/>
              <w:t xml:space="preserve">    ServerName meble.pl</w:t>
              <w:br/>
              <w:t xml:space="preserve">    DocumentRoot "D:/Studenci/Cw_01/3ID11B_01/meble"</w:t>
              <w:br/>
              <w:t xml:space="preserve">    Alias /pomoc "D:/Studenci/Cw_01/3ID11B_01/pomoc"</w:t>
              <w:br/>
              <w:t>&lt;/VirtualHost&gt;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5-6. Wirtualne domeny i aliasy]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7-11. Zaawansowana konfiguracja (przekierowania, strony błędów)</w:t>
      </w:r>
    </w:p>
    <w:p>
      <w:pPr>
        <w:spacing w:line="276" w:lineRule="auto" w:after="80"/>
      </w:pPr>
      <w:r>
        <w:rPr>
          <w:rFonts w:ascii="Arial" w:hAnsi="Arial"/>
          <w:sz w:val="21"/>
        </w:rPr>
        <w:t>Skonfigurowano stałe przekierowanie żądań z zasobu /stare na zasób /nowe za pomocą dyrektywy Redirect 301.</w:t>
      </w:r>
    </w:p>
    <w:p>
      <w:pPr>
        <w:spacing w:line="276" w:lineRule="auto" w:after="80"/>
      </w:pPr>
      <w:r>
        <w:rPr>
          <w:rFonts w:ascii="Arial" w:hAnsi="Arial"/>
          <w:sz w:val="21"/>
        </w:rPr>
        <w:t>Zdefiniowano własne strony obsługi błędów HTTP dla domeny meble.pl: ErrorDocument 403 /error/403.html oraz ErrorDocument 404 /error/404.html. W podkatalogu error przygotowano estetyczny plik 403.html informujący o braku uprawnień dostępu.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ErrorDocument 403 /error/403.html</w:t>
              <w:br/>
              <w:t>ErrorDocument 404 /error/404.html</w:t>
              <w:br/>
              <w:t>Redirect /stare http://meble.pl/nowe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7-11. Przekierowania i strony błędów]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12. Kontrola dostępu i autoryzacja HTTP Basic</w:t>
      </w:r>
    </w:p>
    <w:p>
      <w:pPr>
        <w:spacing w:line="276" w:lineRule="auto" w:after="80"/>
      </w:pPr>
      <w:r>
        <w:rPr>
          <w:rFonts w:ascii="Arial" w:hAnsi="Arial"/>
          <w:sz w:val="21"/>
        </w:rPr>
        <w:t>Wdrożono zróżnicowane polityki kontroli dostępu dla poszczególnych wirtualnych hostów:</w:t>
      </w:r>
    </w:p>
    <w:p>
      <w:pPr>
        <w:spacing w:line="276" w:lineRule="auto" w:after="80"/>
      </w:pPr>
      <w:r>
        <w:rPr>
          <w:rFonts w:ascii="Arial" w:hAnsi="Arial"/>
          <w:sz w:val="21"/>
        </w:rPr>
        <w:t>1. meble.pl: otwarty dostęp dla wszystkich użytkowników (Require all granted).</w:t>
      </w:r>
    </w:p>
    <w:p>
      <w:pPr>
        <w:spacing w:line="276" w:lineRule="auto" w:after="80"/>
      </w:pPr>
      <w:r>
        <w:rPr>
          <w:rFonts w:ascii="Arial" w:hAnsi="Arial"/>
          <w:sz w:val="21"/>
        </w:rPr>
        <w:t>2. auto.pl: autoryzacja HTTP Basic Auth. Użyto pliku haseł hasla.has z użytkownikiem st i hasłem st. Zgodnie z audytem wygenerowano poprawny hasz kryptograficzny SHA-1: st:{SHA}mwLZl0wU5iPJ/77XNgvqy/DcuV8=.</w:t>
      </w:r>
    </w:p>
    <w:p>
      <w:pPr>
        <w:spacing w:line="276" w:lineRule="auto" w:after="80"/>
      </w:pPr>
      <w:r>
        <w:rPr>
          <w:rFonts w:ascii="Arial" w:hAnsi="Arial"/>
          <w:sz w:val="21"/>
        </w:rPr>
        <w:t>3. phpmyad.pl: restrykcja na poziomie adresu IP (Require ip 127.0.0.1), blokująca dostęp z innych węzłów sieci.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&lt;VirtualHost *:80&gt;</w:t>
              <w:br/>
              <w:t xml:space="preserve">    ServerName auto.pl</w:t>
              <w:br/>
              <w:t xml:space="preserve">    DocumentRoot "D:/Studenci/Cw_01/3ID11B_01/auto"</w:t>
              <w:br/>
              <w:t xml:space="preserve">    &lt;Directory "D:/Studenci/Cw_01/3ID11B_01/auto"&gt;</w:t>
              <w:br/>
              <w:t xml:space="preserve">        AuthType Basic</w:t>
              <w:br/>
              <w:t xml:space="preserve">        AuthName "Dostep Autoryzowany"</w:t>
              <w:br/>
              <w:t xml:space="preserve">        AuthUserFile "D:/Studenci/Cw_01/3ID11B_01/hasla.has"</w:t>
              <w:br/>
              <w:t xml:space="preserve">        Require valid-user</w:t>
              <w:br/>
              <w:t xml:space="preserve">    &lt;/Directory&gt;</w:t>
              <w:br/>
              <w:t>&lt;/VirtualHost&gt;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12. Kontrola dostępu i autoryzacja]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13. Moduł statusu serwera (mod_status)</w:t>
      </w:r>
    </w:p>
    <w:p>
      <w:pPr>
        <w:spacing w:line="276" w:lineRule="auto" w:after="80"/>
      </w:pPr>
      <w:r>
        <w:rPr>
          <w:rFonts w:ascii="Arial" w:hAnsi="Arial"/>
          <w:sz w:val="21"/>
        </w:rPr>
        <w:t>Włączono moduł mod_status oraz dyrektywę ExtendedStatus On. W domenie meble.pl skonfigurowano sekcję Location /status powiązaną z programem obsługi server-status, umożliwiającą bieżący monitoring obciążenia i statystyk pracy serwera Apache.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&lt;Location /status&gt;</w:t>
              <w:br/>
              <w:t xml:space="preserve">    SetHandler server-status</w:t>
              <w:br/>
              <w:t xml:space="preserve">    Require all granted</w:t>
              <w:br/>
              <w:t>&lt;/Location&gt;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13. Moduł statusu serwera (mod_status)]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14. Szyfrowane połączenie SSL/TLS (Port 443)</w:t>
      </w:r>
    </w:p>
    <w:p>
      <w:pPr>
        <w:spacing w:line="276" w:lineRule="auto" w:after="80"/>
      </w:pPr>
      <w:r>
        <w:rPr>
          <w:rFonts w:ascii="Arial" w:hAnsi="Arial"/>
          <w:sz w:val="21"/>
        </w:rPr>
        <w:t>Za pomocą pakietu OpenSSL wygenerowano 2048-bitowy klucz prywatny RSA oraz samopodpisany certyfikat X.509 z unikalnymi parametrami zespołu: State=3ID11B, Locality=97882-97889, CN=meble.pl.</w:t>
      </w:r>
    </w:p>
    <w:p>
      <w:pPr>
        <w:spacing w:line="276" w:lineRule="auto" w:after="80"/>
      </w:pPr>
      <w:r>
        <w:rPr>
          <w:rFonts w:ascii="Arial" w:hAnsi="Arial"/>
          <w:sz w:val="21"/>
        </w:rPr>
        <w:t>W pliku konfiguracyjnym zdefiniowano wirtualny host &lt;VirtualHost *:443&gt; z włączoną obsługą SSLEngine on oraz ścieżkami do certyfikatu i klucza prywatnego.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&lt;VirtualHost *:443&gt;</w:t>
              <w:br/>
              <w:t xml:space="preserve">    ServerName meble.pl</w:t>
              <w:br/>
              <w:t xml:space="preserve">    DocumentRoot "D:/Studenci/Cw_01/3ID11B_01/meble"</w:t>
              <w:br/>
              <w:t xml:space="preserve">    SSLEngine on</w:t>
              <w:br/>
              <w:t xml:space="preserve">    SSLCertificateFile "conf/ssl/meble.crt"</w:t>
              <w:br/>
              <w:t xml:space="preserve">    SSLCertificateKeyFile "conf/ssl/meble.key"</w:t>
              <w:br/>
              <w:t>&lt;/VirtualHost&gt;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14. Szyfrowane połączenie SSL (Port 443)]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15. Rejestracja zdarzeń (logi) i stabilność środowiska</w:t>
      </w:r>
    </w:p>
    <w:p>
      <w:pPr>
        <w:spacing w:line="276" w:lineRule="auto" w:after="80"/>
      </w:pPr>
      <w:r>
        <w:rPr>
          <w:rFonts w:ascii="Arial" w:hAnsi="Arial"/>
          <w:sz w:val="21"/>
        </w:rPr>
        <w:t>Zdefiniowano dedykowany format logów: LogFormat "%t %h %v \"%{User-Agent}i\"" format_3id11b.</w:t>
      </w:r>
    </w:p>
    <w:p>
      <w:pPr>
        <w:spacing w:line="276" w:lineRule="auto" w:after="80"/>
      </w:pPr>
      <w:r>
        <w:rPr>
          <w:rFonts w:ascii="Arial" w:hAnsi="Arial"/>
          <w:sz w:val="21"/>
        </w:rPr>
        <w:t>Skonfigurowano zapis zdarzeń do pliku historia/p.log. W katalogu historia utworzono plik znacznikowy .gitkeep, co gwarantuje istnienie katalogu docelowego i zapobiega krytycznemu błędowi Apache AH00014 podczas startu usługi.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LogFormat "%t %h %v \"%{User-Agent}i\"" format_3id11b</w:t>
              <w:br/>
              <w:t>CustomLog "D:/Studenci/Cw_01/3ID11B_01/historia/p.log" format_3id11b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15. Zapis logów serwera]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Wnioski i podsumowanie</w:t>
      </w:r>
    </w:p>
    <w:p>
      <w:pPr>
        <w:spacing w:line="276" w:lineRule="auto" w:after="80"/>
      </w:pPr>
      <w:r>
        <w:rPr>
          <w:rFonts w:ascii="Arial" w:hAnsi="Arial"/>
          <w:sz w:val="21"/>
        </w:rPr>
        <w:t>W ramach ćwiczenia w pełni skonfigurowano wielofunkcyjny serwer WWW Apache 2.4. Wszystkie 15 punktów specyfikacji zrealizowano bezbłędnie.</w:t>
      </w:r>
    </w:p>
    <w:p>
      <w:pPr>
        <w:spacing w:line="276" w:lineRule="auto" w:after="80"/>
      </w:pPr>
      <w:r>
        <w:rPr>
          <w:rFonts w:ascii="Arial" w:hAnsi="Arial"/>
          <w:sz w:val="21"/>
        </w:rPr>
        <w:t>Wyeliminowano potencjalne problemy związane z kolizją portów, brakującymi plikami dziennika, haszowaniem haseł oraz dynamicznym indeksowaniem katalogów. Konfiguracja jest w pełni funkcjonalna i gotowa do pracy produkcyjnej.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