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0C18F">
      <w:pPr>
        <w:pStyle w:val="11"/>
        <w:keepNext w:val="0"/>
        <w:keepLines w:val="0"/>
        <w:widowControl/>
        <w:suppressLineNumbers w:val="0"/>
        <w:spacing w:before="0" w:beforeAutospacing="0" w:after="86" w:afterAutospacing="0"/>
        <w:ind w:left="0" w:right="0" w:firstLine="0"/>
        <w:jc w:val="center"/>
        <w:rPr>
          <w:rFonts w:hint="default" w:eastAsia="sans-serif" w:cs="Times New Roman"/>
          <w:b/>
          <w:bCs/>
          <w:i w:val="0"/>
          <w:iCs w:val="0"/>
          <w:caps w:val="0"/>
          <w:color w:val="333333"/>
          <w:spacing w:val="0"/>
          <w:sz w:val="24"/>
          <w:szCs w:val="24"/>
          <w:lang w:val="uk-UA"/>
        </w:rPr>
      </w:pPr>
      <w:r>
        <w:rPr>
          <w:rFonts w:hint="default" w:eastAsia="sans-serif" w:cs="Times New Roman"/>
          <w:b/>
          <w:bCs/>
          <w:i w:val="0"/>
          <w:iCs w:val="0"/>
          <w:caps w:val="0"/>
          <w:color w:val="333333"/>
          <w:spacing w:val="0"/>
          <w:sz w:val="24"/>
          <w:szCs w:val="24"/>
          <w:lang w:val="uk-UA"/>
        </w:rPr>
        <w:t>Йосипівська початкова школа Брусилівської селищної ради</w:t>
      </w:r>
    </w:p>
    <w:p w14:paraId="48B5455E">
      <w:pPr>
        <w:pStyle w:val="11"/>
        <w:keepNext w:val="0"/>
        <w:keepLines w:val="0"/>
        <w:widowControl/>
        <w:suppressLineNumbers w:val="0"/>
        <w:spacing w:before="0" w:beforeAutospacing="0" w:after="86" w:afterAutospacing="0"/>
        <w:ind w:left="0" w:right="0" w:firstLine="0"/>
        <w:jc w:val="center"/>
        <w:rPr>
          <w:rFonts w:hint="default" w:eastAsia="sans-serif" w:cs="Times New Roman"/>
          <w:b/>
          <w:bCs/>
          <w:i w:val="0"/>
          <w:iCs w:val="0"/>
          <w:caps w:val="0"/>
          <w:color w:val="333333"/>
          <w:spacing w:val="0"/>
          <w:sz w:val="24"/>
          <w:szCs w:val="24"/>
          <w:lang w:val="uk-UA"/>
        </w:rPr>
      </w:pPr>
    </w:p>
    <w:p w14:paraId="7AA1EDA6">
      <w:pPr>
        <w:pStyle w:val="11"/>
        <w:keepNext w:val="0"/>
        <w:keepLines w:val="0"/>
        <w:widowControl/>
        <w:suppressLineNumbers w:val="0"/>
        <w:spacing w:before="0" w:beforeAutospacing="0" w:after="86" w:afterAutospacing="0"/>
        <w:ind w:left="0" w:right="0" w:firstLine="0"/>
        <w:jc w:val="center"/>
        <w:rPr>
          <w:rFonts w:hint="default" w:eastAsia="sans-serif" w:cs="Times New Roman"/>
          <w:b/>
          <w:bCs/>
          <w:i w:val="0"/>
          <w:iCs w:val="0"/>
          <w:caps w:val="0"/>
          <w:color w:val="333333"/>
          <w:spacing w:val="0"/>
          <w:sz w:val="24"/>
          <w:szCs w:val="24"/>
          <w:lang w:val="uk-UA"/>
        </w:rPr>
      </w:pPr>
    </w:p>
    <w:p w14:paraId="4D5D3364">
      <w:pPr>
        <w:pStyle w:val="11"/>
        <w:keepNext w:val="0"/>
        <w:keepLines w:val="0"/>
        <w:widowControl/>
        <w:suppressLineNumbers w:val="0"/>
        <w:spacing w:before="0" w:beforeAutospacing="0" w:after="86" w:afterAutospacing="0"/>
        <w:ind w:left="0" w:right="0" w:firstLine="0"/>
        <w:jc w:val="right"/>
        <w:rPr>
          <w:rFonts w:hint="default" w:eastAsia="sans-serif" w:cs="Times New Roman"/>
          <w:b/>
          <w:bCs/>
          <w:i w:val="0"/>
          <w:iCs w:val="0"/>
          <w:caps w:val="0"/>
          <w:color w:val="333333"/>
          <w:spacing w:val="0"/>
          <w:sz w:val="24"/>
          <w:szCs w:val="24"/>
          <w:lang w:val="uk-UA"/>
        </w:rPr>
      </w:pPr>
      <w:r>
        <w:rPr>
          <w:rFonts w:hint="default" w:eastAsia="sans-serif" w:cs="Times New Roman"/>
          <w:b/>
          <w:bCs/>
          <w:i w:val="0"/>
          <w:iCs w:val="0"/>
          <w:caps w:val="0"/>
          <w:color w:val="333333"/>
          <w:spacing w:val="0"/>
          <w:sz w:val="24"/>
          <w:szCs w:val="24"/>
          <w:lang w:val="uk-UA"/>
        </w:rPr>
        <w:t>Затверджую:</w:t>
      </w:r>
    </w:p>
    <w:p w14:paraId="042F1D68">
      <w:pPr>
        <w:pStyle w:val="11"/>
        <w:keepNext w:val="0"/>
        <w:keepLines w:val="0"/>
        <w:widowControl/>
        <w:suppressLineNumbers w:val="0"/>
        <w:wordWrap w:val="0"/>
        <w:spacing w:before="0" w:beforeAutospacing="0" w:after="86" w:afterAutospacing="0"/>
        <w:ind w:left="0" w:right="0" w:firstLine="0"/>
        <w:jc w:val="right"/>
        <w:rPr>
          <w:rFonts w:hint="default" w:eastAsia="sans-serif" w:cs="Times New Roman"/>
          <w:b w:val="0"/>
          <w:bCs w:val="0"/>
          <w:i w:val="0"/>
          <w:iCs w:val="0"/>
          <w:caps w:val="0"/>
          <w:color w:val="333333"/>
          <w:spacing w:val="0"/>
          <w:sz w:val="24"/>
          <w:szCs w:val="24"/>
          <w:lang w:val="uk-UA"/>
        </w:rPr>
      </w:pPr>
      <w:r>
        <w:rPr>
          <w:rFonts w:hint="default" w:eastAsia="sans-serif" w:cs="Times New Roman"/>
          <w:b w:val="0"/>
          <w:bCs w:val="0"/>
          <w:i w:val="0"/>
          <w:iCs w:val="0"/>
          <w:caps w:val="0"/>
          <w:color w:val="333333"/>
          <w:spacing w:val="0"/>
          <w:sz w:val="24"/>
          <w:szCs w:val="24"/>
          <w:lang w:val="uk-UA"/>
        </w:rPr>
        <w:t>Директор Йосипівської початкової школи</w:t>
      </w:r>
    </w:p>
    <w:p w14:paraId="212109BA">
      <w:pPr>
        <w:pStyle w:val="11"/>
        <w:keepNext w:val="0"/>
        <w:keepLines w:val="0"/>
        <w:widowControl/>
        <w:suppressLineNumbers w:val="0"/>
        <w:wordWrap/>
        <w:spacing w:before="0" w:beforeAutospacing="0" w:after="86" w:afterAutospacing="0"/>
        <w:ind w:left="0" w:right="0" w:firstLine="0"/>
        <w:jc w:val="right"/>
        <w:rPr>
          <w:rFonts w:hint="default" w:eastAsia="sans-serif" w:cs="Times New Roman"/>
          <w:b w:val="0"/>
          <w:bCs w:val="0"/>
          <w:i w:val="0"/>
          <w:iCs w:val="0"/>
          <w:caps w:val="0"/>
          <w:color w:val="333333"/>
          <w:spacing w:val="0"/>
          <w:sz w:val="24"/>
          <w:szCs w:val="24"/>
          <w:lang w:val="uk-UA"/>
        </w:rPr>
      </w:pPr>
    </w:p>
    <w:p w14:paraId="1AD9B41D">
      <w:pPr>
        <w:pStyle w:val="11"/>
        <w:keepNext w:val="0"/>
        <w:keepLines w:val="0"/>
        <w:widowControl/>
        <w:suppressLineNumbers w:val="0"/>
        <w:spacing w:before="0" w:beforeAutospacing="0" w:after="86" w:afterAutospacing="0"/>
        <w:ind w:left="0" w:right="0" w:firstLine="0"/>
        <w:jc w:val="right"/>
        <w:rPr>
          <w:rFonts w:hint="default" w:eastAsia="sans-serif" w:cs="Times New Roman"/>
          <w:b/>
          <w:bCs/>
          <w:i w:val="0"/>
          <w:iCs w:val="0"/>
          <w:caps w:val="0"/>
          <w:color w:val="333333"/>
          <w:spacing w:val="0"/>
          <w:sz w:val="24"/>
          <w:szCs w:val="24"/>
          <w:lang w:val="uk-UA"/>
        </w:rPr>
      </w:pPr>
      <w:r>
        <w:rPr>
          <w:rFonts w:hint="default" w:eastAsia="sans-serif" w:cs="Times New Roman"/>
          <w:b/>
          <w:bCs/>
          <w:i w:val="0"/>
          <w:iCs w:val="0"/>
          <w:caps w:val="0"/>
          <w:color w:val="333333"/>
          <w:spacing w:val="0"/>
          <w:sz w:val="24"/>
          <w:szCs w:val="24"/>
          <w:lang w:val="uk-UA"/>
        </w:rPr>
        <w:t>_</w:t>
      </w:r>
      <w:r>
        <w:rPr>
          <w:rFonts w:hint="default" w:eastAsia="sans-serif" w:cs="Times New Roman"/>
          <w:b w:val="0"/>
          <w:bCs w:val="0"/>
          <w:i w:val="0"/>
          <w:iCs w:val="0"/>
          <w:caps w:val="0"/>
          <w:color w:val="333333"/>
          <w:spacing w:val="0"/>
          <w:sz w:val="24"/>
          <w:szCs w:val="24"/>
          <w:lang w:val="uk-UA"/>
        </w:rPr>
        <w:t>____________________Ольга КУШНІР</w:t>
      </w:r>
    </w:p>
    <w:p w14:paraId="6C44B4EC">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rPr>
      </w:pPr>
    </w:p>
    <w:p w14:paraId="50DD006D">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bookmarkStart w:id="2" w:name="_GoBack"/>
      <w:bookmarkEnd w:id="2"/>
    </w:p>
    <w:p w14:paraId="61E8810B">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rPr>
      </w:pPr>
    </w:p>
    <w:p w14:paraId="418D7B46">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rPr>
      </w:pPr>
    </w:p>
    <w:p w14:paraId="2B98BF69">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rPr>
      </w:pPr>
    </w:p>
    <w:p w14:paraId="549468C2">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rPr>
      </w:pPr>
    </w:p>
    <w:p w14:paraId="396BE563">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i w:val="0"/>
          <w:iCs w:val="0"/>
          <w:caps w:val="0"/>
          <w:color w:val="333333"/>
          <w:spacing w:val="0"/>
          <w:sz w:val="32"/>
          <w:szCs w:val="32"/>
        </w:rPr>
      </w:pPr>
      <w:r>
        <w:rPr>
          <w:rFonts w:hint="default" w:ascii="Times New Roman" w:hAnsi="Times New Roman" w:eastAsia="sans-serif" w:cs="Times New Roman"/>
          <w:b/>
          <w:bCs/>
          <w:i w:val="0"/>
          <w:iCs w:val="0"/>
          <w:caps w:val="0"/>
          <w:color w:val="333333"/>
          <w:spacing w:val="0"/>
          <w:sz w:val="32"/>
          <w:szCs w:val="32"/>
        </w:rPr>
        <w:t>ПОЛОЖЕННЯ</w:t>
      </w:r>
    </w:p>
    <w:p w14:paraId="1308BA64">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rPr>
      </w:pPr>
      <w:r>
        <w:rPr>
          <w:rFonts w:hint="default" w:ascii="Times New Roman" w:hAnsi="Times New Roman" w:eastAsia="sans-serif" w:cs="Times New Roman"/>
          <w:b/>
          <w:bCs/>
          <w:i w:val="0"/>
          <w:iCs w:val="0"/>
          <w:caps w:val="0"/>
          <w:color w:val="333333"/>
          <w:spacing w:val="0"/>
          <w:sz w:val="32"/>
          <w:szCs w:val="32"/>
        </w:rPr>
        <w:t>про внутрішню систему  забезпечення якості освіти</w:t>
      </w:r>
    </w:p>
    <w:p w14:paraId="6A64F7F4">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r>
        <w:rPr>
          <w:rFonts w:hint="default" w:ascii="Times New Roman" w:hAnsi="Times New Roman" w:eastAsia="sans-serif" w:cs="Times New Roman"/>
          <w:b/>
          <w:bCs/>
          <w:i w:val="0"/>
          <w:iCs w:val="0"/>
          <w:caps w:val="0"/>
          <w:color w:val="333333"/>
          <w:spacing w:val="0"/>
          <w:sz w:val="32"/>
          <w:szCs w:val="32"/>
          <w:lang w:val="uk-UA"/>
        </w:rPr>
        <w:t xml:space="preserve">Йосипівської початкової школи </w:t>
      </w:r>
    </w:p>
    <w:p w14:paraId="0B228666">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r>
        <w:rPr>
          <w:rFonts w:hint="default" w:ascii="Times New Roman" w:hAnsi="Times New Roman" w:eastAsia="sans-serif" w:cs="Times New Roman"/>
          <w:b/>
          <w:bCs/>
          <w:i w:val="0"/>
          <w:iCs w:val="0"/>
          <w:caps w:val="0"/>
          <w:color w:val="333333"/>
          <w:spacing w:val="0"/>
          <w:sz w:val="32"/>
          <w:szCs w:val="32"/>
          <w:lang w:val="uk-UA"/>
        </w:rPr>
        <w:t>Брусилівської селищної ради</w:t>
      </w:r>
    </w:p>
    <w:p w14:paraId="1E1596BE">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63147988">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499A259B">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5E83E588">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047DEF83">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6CB0E250">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56EE1564">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25BEF2CC">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439C3327">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036C0676">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6BBC434A">
      <w:pPr>
        <w:pStyle w:val="11"/>
        <w:keepNext w:val="0"/>
        <w:keepLines w:val="0"/>
        <w:widowControl/>
        <w:suppressLineNumbers w:val="0"/>
        <w:spacing w:before="0" w:beforeAutospacing="0" w:after="86" w:afterAutospacing="0"/>
        <w:ind w:left="0" w:right="0" w:firstLine="0"/>
        <w:jc w:val="both"/>
        <w:rPr>
          <w:rFonts w:hint="default" w:ascii="Times New Roman" w:hAnsi="Times New Roman" w:eastAsia="sans-serif" w:cs="Times New Roman"/>
          <w:b/>
          <w:bCs/>
          <w:i w:val="0"/>
          <w:iCs w:val="0"/>
          <w:caps w:val="0"/>
          <w:color w:val="333333"/>
          <w:spacing w:val="0"/>
          <w:sz w:val="32"/>
          <w:szCs w:val="32"/>
          <w:lang w:val="uk-UA"/>
        </w:rPr>
      </w:pPr>
    </w:p>
    <w:p w14:paraId="0B49CE28">
      <w:pPr>
        <w:pStyle w:val="11"/>
        <w:keepNext w:val="0"/>
        <w:keepLines w:val="0"/>
        <w:widowControl/>
        <w:suppressLineNumbers w:val="0"/>
        <w:spacing w:before="0" w:beforeAutospacing="0" w:after="86" w:afterAutospacing="0"/>
        <w:ind w:left="0" w:right="0" w:firstLine="0"/>
        <w:jc w:val="center"/>
        <w:rPr>
          <w:rFonts w:hint="default" w:ascii="Times New Roman" w:hAnsi="Times New Roman" w:eastAsia="sans-serif" w:cs="Times New Roman"/>
          <w:b/>
          <w:bCs/>
          <w:i w:val="0"/>
          <w:iCs w:val="0"/>
          <w:caps w:val="0"/>
          <w:color w:val="333333"/>
          <w:spacing w:val="0"/>
          <w:sz w:val="32"/>
          <w:szCs w:val="32"/>
          <w:lang w:val="uk-UA"/>
        </w:rPr>
      </w:pPr>
    </w:p>
    <w:p w14:paraId="1CC33F2D">
      <w:pPr>
        <w:pStyle w:val="11"/>
        <w:keepNext w:val="0"/>
        <w:keepLines w:val="0"/>
        <w:widowControl/>
        <w:suppressLineNumbers w:val="0"/>
        <w:wordWrap w:val="0"/>
        <w:spacing w:before="0" w:beforeAutospacing="0" w:after="86" w:afterAutospacing="0"/>
        <w:ind w:left="0" w:right="0" w:firstLine="0"/>
        <w:jc w:val="right"/>
        <w:rPr>
          <w:rFonts w:hint="default" w:eastAsia="sans-serif" w:cs="Times New Roman"/>
          <w:b w:val="0"/>
          <w:bCs w:val="0"/>
          <w:i w:val="0"/>
          <w:iCs w:val="0"/>
          <w:caps w:val="0"/>
          <w:color w:val="333333"/>
          <w:spacing w:val="0"/>
          <w:sz w:val="24"/>
          <w:szCs w:val="24"/>
          <w:lang w:val="uk-UA"/>
        </w:rPr>
      </w:pPr>
    </w:p>
    <w:p w14:paraId="4410D652">
      <w:pPr>
        <w:pStyle w:val="11"/>
        <w:keepNext w:val="0"/>
        <w:keepLines w:val="0"/>
        <w:widowControl/>
        <w:suppressLineNumbers w:val="0"/>
        <w:wordWrap w:val="0"/>
        <w:spacing w:before="0" w:beforeAutospacing="0" w:after="86" w:afterAutospacing="0"/>
        <w:ind w:left="0" w:right="0" w:firstLine="0"/>
        <w:jc w:val="right"/>
        <w:rPr>
          <w:rFonts w:hint="default" w:eastAsia="sans-serif" w:cs="Times New Roman"/>
          <w:b w:val="0"/>
          <w:bCs w:val="0"/>
          <w:i w:val="0"/>
          <w:iCs w:val="0"/>
          <w:caps w:val="0"/>
          <w:color w:val="333333"/>
          <w:spacing w:val="0"/>
          <w:sz w:val="24"/>
          <w:szCs w:val="24"/>
          <w:lang w:val="uk-UA"/>
        </w:rPr>
      </w:pPr>
      <w:r>
        <w:rPr>
          <w:rFonts w:hint="default" w:eastAsia="sans-serif" w:cs="Times New Roman"/>
          <w:b w:val="0"/>
          <w:bCs w:val="0"/>
          <w:i w:val="0"/>
          <w:iCs w:val="0"/>
          <w:caps w:val="0"/>
          <w:color w:val="333333"/>
          <w:spacing w:val="0"/>
          <w:sz w:val="24"/>
          <w:szCs w:val="24"/>
          <w:lang w:val="uk-UA"/>
        </w:rPr>
        <w:t xml:space="preserve">1 Схвалено </w:t>
      </w:r>
    </w:p>
    <w:p w14:paraId="55218262">
      <w:pPr>
        <w:pStyle w:val="11"/>
        <w:keepNext w:val="0"/>
        <w:keepLines w:val="0"/>
        <w:widowControl/>
        <w:suppressLineNumbers w:val="0"/>
        <w:wordWrap w:val="0"/>
        <w:spacing w:before="0" w:beforeAutospacing="0" w:after="86" w:afterAutospacing="0"/>
        <w:ind w:left="0" w:right="0" w:firstLine="0"/>
        <w:jc w:val="right"/>
        <w:rPr>
          <w:rFonts w:hint="default" w:eastAsia="sans-serif" w:cs="Times New Roman"/>
          <w:b w:val="0"/>
          <w:bCs w:val="0"/>
          <w:i w:val="0"/>
          <w:iCs w:val="0"/>
          <w:caps w:val="0"/>
          <w:color w:val="333333"/>
          <w:spacing w:val="0"/>
          <w:sz w:val="24"/>
          <w:szCs w:val="24"/>
          <w:lang w:val="uk-UA"/>
        </w:rPr>
      </w:pPr>
      <w:r>
        <w:rPr>
          <w:rFonts w:hint="default" w:eastAsia="sans-serif" w:cs="Times New Roman"/>
          <w:b w:val="0"/>
          <w:bCs w:val="0"/>
          <w:i w:val="0"/>
          <w:iCs w:val="0"/>
          <w:caps w:val="0"/>
          <w:color w:val="333333"/>
          <w:spacing w:val="0"/>
          <w:sz w:val="24"/>
          <w:szCs w:val="24"/>
          <w:lang w:val="uk-UA"/>
        </w:rPr>
        <w:t>педагогічною радою школи</w:t>
      </w:r>
    </w:p>
    <w:p w14:paraId="519AF999">
      <w:pPr>
        <w:pStyle w:val="11"/>
        <w:keepNext w:val="0"/>
        <w:keepLines w:val="0"/>
        <w:widowControl/>
        <w:suppressLineNumbers w:val="0"/>
        <w:wordWrap w:val="0"/>
        <w:spacing w:before="0" w:beforeAutospacing="0" w:after="86" w:afterAutospacing="0"/>
        <w:ind w:left="0" w:right="0" w:firstLine="0"/>
        <w:jc w:val="right"/>
        <w:rPr>
          <w:rFonts w:hint="default" w:eastAsia="sans-serif" w:cs="Times New Roman"/>
          <w:b/>
          <w:bCs/>
          <w:i w:val="0"/>
          <w:iCs w:val="0"/>
          <w:caps w:val="0"/>
          <w:color w:val="333333"/>
          <w:spacing w:val="0"/>
          <w:sz w:val="24"/>
          <w:szCs w:val="24"/>
          <w:lang w:val="uk-UA"/>
        </w:rPr>
      </w:pPr>
      <w:r>
        <w:rPr>
          <w:rFonts w:hint="default" w:eastAsia="sans-serif" w:cs="Times New Roman"/>
          <w:b/>
          <w:bCs/>
          <w:i w:val="0"/>
          <w:iCs w:val="0"/>
          <w:caps w:val="0"/>
          <w:color w:val="333333"/>
          <w:spacing w:val="0"/>
          <w:sz w:val="24"/>
          <w:szCs w:val="24"/>
          <w:lang w:val="uk-UA"/>
        </w:rPr>
        <w:t xml:space="preserve">ПРОТОКОЛ № 1   від  28.08.24   </w:t>
      </w:r>
    </w:p>
    <w:p w14:paraId="4A349549">
      <w:pPr>
        <w:pStyle w:val="11"/>
        <w:keepNext w:val="0"/>
        <w:keepLines w:val="0"/>
        <w:widowControl/>
        <w:suppressLineNumbers w:val="0"/>
        <w:wordWrap w:val="0"/>
        <w:spacing w:before="0" w:beforeAutospacing="0" w:after="86" w:afterAutospacing="0"/>
        <w:ind w:left="0" w:right="0" w:firstLine="0"/>
        <w:jc w:val="right"/>
        <w:rPr>
          <w:rFonts w:hint="default" w:eastAsia="sans-serif" w:cs="Times New Roman"/>
          <w:b w:val="0"/>
          <w:bCs w:val="0"/>
          <w:i w:val="0"/>
          <w:iCs w:val="0"/>
          <w:caps w:val="0"/>
          <w:color w:val="333333"/>
          <w:spacing w:val="0"/>
          <w:sz w:val="24"/>
          <w:szCs w:val="24"/>
          <w:lang w:val="uk-UA"/>
        </w:rPr>
      </w:pPr>
    </w:p>
    <w:p w14:paraId="6D8D3BC6">
      <w:pPr>
        <w:pStyle w:val="11"/>
        <w:keepNext w:val="0"/>
        <w:keepLines w:val="0"/>
        <w:widowControl/>
        <w:suppressLineNumbers w:val="0"/>
        <w:wordWrap w:val="0"/>
        <w:spacing w:before="0" w:beforeAutospacing="0" w:after="86" w:afterAutospacing="0"/>
        <w:ind w:left="0" w:right="0" w:firstLine="0"/>
        <w:jc w:val="right"/>
        <w:rPr>
          <w:rFonts w:hint="default" w:eastAsia="sans-serif" w:cs="Times New Roman"/>
          <w:b w:val="0"/>
          <w:bCs w:val="0"/>
          <w:i w:val="0"/>
          <w:iCs w:val="0"/>
          <w:caps w:val="0"/>
          <w:color w:val="333333"/>
          <w:spacing w:val="0"/>
          <w:sz w:val="24"/>
          <w:szCs w:val="24"/>
          <w:lang w:val="uk-UA"/>
        </w:rPr>
      </w:pPr>
      <w:r>
        <w:rPr>
          <w:rFonts w:hint="default" w:eastAsia="sans-serif" w:cs="Times New Roman"/>
          <w:b w:val="0"/>
          <w:bCs w:val="0"/>
          <w:i w:val="0"/>
          <w:iCs w:val="0"/>
          <w:caps w:val="0"/>
          <w:color w:val="333333"/>
          <w:spacing w:val="0"/>
          <w:sz w:val="24"/>
          <w:szCs w:val="24"/>
          <w:lang w:val="uk-UA"/>
        </w:rPr>
        <w:t xml:space="preserve">          </w:t>
      </w:r>
    </w:p>
    <w:p w14:paraId="7103DD7E">
      <w:pPr>
        <w:keepNext w:val="0"/>
        <w:keepLines w:val="0"/>
        <w:widowControl/>
        <w:suppressLineNumbers w:val="0"/>
        <w:jc w:val="left"/>
        <w:rPr>
          <w:rFonts w:hint="default" w:ascii="Times New Roman" w:hAnsi="Times New Roman" w:eastAsia="sans-serif" w:cs="Times New Roman"/>
          <w:b/>
          <w:bCs/>
          <w:i w:val="0"/>
          <w:iCs w:val="0"/>
          <w:caps w:val="0"/>
          <w:color w:val="212121"/>
          <w:spacing w:val="0"/>
          <w:sz w:val="24"/>
          <w:szCs w:val="24"/>
        </w:rPr>
      </w:pPr>
    </w:p>
    <w:p w14:paraId="0433FD23">
      <w:pPr>
        <w:pStyle w:val="4"/>
        <w:bidi w:val="0"/>
        <w:rPr>
          <w:rFonts w:hint="default" w:ascii="Times New Roman" w:hAnsi="Times New Roman" w:eastAsia="sans-serif" w:cs="Times New Roman"/>
          <w:b/>
          <w:bCs/>
          <w:i w:val="0"/>
          <w:iCs w:val="0"/>
          <w:caps w:val="0"/>
          <w:color w:val="203864" w:themeColor="accent5" w:themeShade="80"/>
          <w:spacing w:val="0"/>
          <w:sz w:val="24"/>
          <w:szCs w:val="24"/>
          <w:shd w:val="clear" w:color="auto" w:fill="auto"/>
        </w:rPr>
      </w:pPr>
      <w:r>
        <w:rPr>
          <w:rStyle w:val="12"/>
          <w:rFonts w:hint="default" w:ascii="Times New Roman" w:hAnsi="Times New Roman" w:eastAsia="sans-serif" w:cs="Times New Roman"/>
          <w:b/>
          <w:bCs/>
          <w:i w:val="0"/>
          <w:iCs w:val="0"/>
          <w:caps w:val="0"/>
          <w:color w:val="203864" w:themeColor="accent5" w:themeShade="80"/>
          <w:spacing w:val="0"/>
          <w:sz w:val="24"/>
          <w:szCs w:val="24"/>
          <w:shd w:val="clear" w:color="auto" w:fill="auto"/>
        </w:rPr>
        <w:t>I. Загальні положення</w:t>
      </w:r>
    </w:p>
    <w:p w14:paraId="2D4B8479">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Положення про внутрішню  систему забезпечення якості освіти розроблено відповідно до вимог Закону України «Про освіту» (ст. 41. Система забезпечення якості освіти).</w:t>
      </w:r>
    </w:p>
    <w:p w14:paraId="6A2C584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Внутрішня система забезпечення якості включає:</w:t>
      </w:r>
    </w:p>
    <w:p w14:paraId="6611217A">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стратегію та процедури забезпечення якості освіти;</w:t>
      </w:r>
    </w:p>
    <w:p w14:paraId="23898EB5">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систему та механізми забезпечення академічної доброчесності;</w:t>
      </w:r>
    </w:p>
    <w:p w14:paraId="7257A83A">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критерії, правила і процедури оцінювання учнів;</w:t>
      </w:r>
    </w:p>
    <w:p w14:paraId="412AA0EB">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критерії, правила і процедури оцінювання педагогічної  діяльності педагогічних працівників;</w:t>
      </w:r>
    </w:p>
    <w:p w14:paraId="28FE0DE6">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критерії, правила і процедури оцінювання управлінської діяльності керівників;</w:t>
      </w:r>
    </w:p>
    <w:p w14:paraId="08611109">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забезпечення наявності необхідних  ресурсів  для  організації освітнього процесу;</w:t>
      </w:r>
    </w:p>
    <w:p w14:paraId="4CA19626">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забезпечення наявності інформаційних систем для ефективного управління закладом освіти;</w:t>
      </w:r>
    </w:p>
    <w:p w14:paraId="506A155E">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створення у школі інклюзивного освітнього середовища, універсального дизайну та розумного пристосування.</w:t>
      </w:r>
    </w:p>
    <w:p w14:paraId="554B1F3B">
      <w:pPr>
        <w:pStyle w:val="5"/>
        <w:keepNext w:val="0"/>
        <w:keepLines w:val="0"/>
        <w:widowControl/>
        <w:suppressLineNumbers w:val="0"/>
        <w:spacing w:line="9" w:lineRule="atLeast"/>
        <w:ind w:left="0" w:firstLine="0"/>
        <w:jc w:val="left"/>
        <w:rPr>
          <w:rFonts w:hint="default" w:ascii="Times New Roman" w:hAnsi="Times New Roman" w:eastAsia="sans-serif" w:cs="Times New Roman"/>
          <w:b/>
          <w:bCs/>
          <w:i w:val="0"/>
          <w:iCs w:val="0"/>
          <w:caps w:val="0"/>
          <w:color w:val="212121"/>
          <w:spacing w:val="0"/>
          <w:sz w:val="24"/>
          <w:szCs w:val="24"/>
        </w:rPr>
      </w:pPr>
      <w:r>
        <w:rPr>
          <w:rStyle w:val="12"/>
          <w:rFonts w:hint="default" w:ascii="Times New Roman" w:hAnsi="Times New Roman" w:eastAsia="sans-serif" w:cs="Times New Roman"/>
          <w:b/>
          <w:bCs/>
          <w:i w:val="0"/>
          <w:iCs w:val="0"/>
          <w:caps w:val="0"/>
          <w:color w:val="212121"/>
          <w:spacing w:val="0"/>
          <w:sz w:val="24"/>
          <w:szCs w:val="24"/>
        </w:rPr>
        <w:t>II. Стратегія та процедури забезпечення якості освіти</w:t>
      </w:r>
    </w:p>
    <w:p w14:paraId="6AF1CCE7">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Стратегія забезпечення якост</w:t>
      </w:r>
      <w:r>
        <w:rPr>
          <w:rFonts w:hint="default" w:ascii="Times New Roman" w:hAnsi="Times New Roman" w:eastAsia="sans-serif" w:cs="Times New Roman"/>
          <w:i w:val="0"/>
          <w:iCs w:val="0"/>
          <w:caps w:val="0"/>
          <w:color w:val="222222"/>
          <w:spacing w:val="0"/>
          <w:sz w:val="24"/>
          <w:szCs w:val="24"/>
          <w:lang w:val="uk-UA"/>
        </w:rPr>
        <w:t>і</w:t>
      </w:r>
      <w:r>
        <w:rPr>
          <w:rFonts w:hint="default" w:ascii="Times New Roman" w:hAnsi="Times New Roman" w:eastAsia="sans-serif" w:cs="Times New Roman"/>
          <w:i w:val="0"/>
          <w:iCs w:val="0"/>
          <w:caps w:val="0"/>
          <w:color w:val="222222"/>
          <w:spacing w:val="0"/>
          <w:sz w:val="24"/>
          <w:szCs w:val="24"/>
        </w:rPr>
        <w:t xml:space="preserve"> освіти базується на наступних принципах:</w:t>
      </w:r>
    </w:p>
    <w:p w14:paraId="3377076B">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принцип цілісності, який полягає в єдності усіх видів освітніх впливів на учня, їх підпорядкованості головній меті освітньої діяльності, яка передбачає всебічний розвиток, виховання і соціалізації особистості, яка здатна до життя в суспільстві та цивілізованої взаємодії з природою, має прагнення до самовдосконалення і навчання впродовж життя, готова до свідомого життєвого вибору та самореалізації, відповідальності, трудової діяльності та громадянської активності;</w:t>
      </w:r>
    </w:p>
    <w:p w14:paraId="21703789">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принцип відповідності Державним стандартам загальної середньої освіти;</w:t>
      </w:r>
    </w:p>
    <w:p w14:paraId="0BBA7B60">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принцип розвитку, що виходить з необхідності вдосконалення якості освітнього процесу відповідно до зміни внутрішнього та зовнішнього середовища, аналізу даних та інформації про результативність освітньої діяльності;</w:t>
      </w:r>
    </w:p>
    <w:p w14:paraId="220B11EF">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принцип відкритості інформації на всіх етапах забезпечення якості та прозорості процедур системи забезпечення якості освітньої діяльності.</w:t>
      </w:r>
    </w:p>
    <w:p w14:paraId="2022ACDB">
      <w:pPr>
        <w:keepNext w:val="0"/>
        <w:keepLines w:val="0"/>
        <w:widowControl/>
        <w:numPr>
          <w:ilvl w:val="0"/>
          <w:numId w:val="2"/>
        </w:numPr>
        <w:suppressLineNumbers w:val="0"/>
        <w:tabs>
          <w:tab w:val="clear" w:pos="720"/>
        </w:tabs>
        <w:spacing w:before="0" w:beforeAutospacing="1" w:after="0" w:afterAutospacing="1"/>
        <w:ind w:left="720" w:leftChars="0" w:hanging="360" w:firstLineChars="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Забезпечення якості освіти передбачає здійснення таких процедур і заходів:</w:t>
      </w:r>
    </w:p>
    <w:p w14:paraId="5EDE1207">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Функціонування системи формування компетентностей учнів;</w:t>
      </w:r>
    </w:p>
    <w:p w14:paraId="3977EDF4">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підвищення кваліфікації педагогічних працівників, посилення кадрового потенціалу школи;</w:t>
      </w:r>
    </w:p>
    <w:p w14:paraId="174FE1B2">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забезпечення наявності необхідних ресурсів для організації освітнього процесу.</w:t>
      </w:r>
    </w:p>
    <w:p w14:paraId="6B59F27E">
      <w:pPr>
        <w:keepNext w:val="0"/>
        <w:keepLines w:val="0"/>
        <w:widowControl/>
        <w:numPr>
          <w:ilvl w:val="0"/>
          <w:numId w:val="2"/>
        </w:numPr>
        <w:suppressLineNumbers w:val="0"/>
        <w:tabs>
          <w:tab w:val="clear" w:pos="720"/>
        </w:tabs>
        <w:spacing w:before="0" w:beforeAutospacing="1" w:after="0" w:afterAutospacing="1"/>
        <w:ind w:left="720" w:leftChars="0" w:hanging="360" w:firstLineChars="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Система контролю за реалізацією процедур забезпечення якості освіти включає:</w:t>
      </w:r>
    </w:p>
    <w:p w14:paraId="730C5395">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самооцінку ефективності діяльності із забезпечення якості освіти;</w:t>
      </w:r>
    </w:p>
    <w:p w14:paraId="105F9DFB">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моніторинг якості освіти.</w:t>
      </w:r>
    </w:p>
    <w:p w14:paraId="0E98BE62">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28052ADC">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47BFC62C">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49893512">
      <w:pPr>
        <w:keepNext w:val="0"/>
        <w:keepLines w:val="0"/>
        <w:widowControl/>
        <w:numPr>
          <w:ilvl w:val="0"/>
          <w:numId w:val="2"/>
        </w:numPr>
        <w:suppressLineNumbers w:val="0"/>
        <w:tabs>
          <w:tab w:val="clear" w:pos="720"/>
        </w:tabs>
        <w:spacing w:before="0" w:beforeAutospacing="1" w:after="0" w:afterAutospacing="1"/>
        <w:ind w:left="720" w:leftChars="0" w:hanging="360" w:firstLineChars="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 Завдання </w:t>
      </w:r>
      <w:r>
        <w:rPr>
          <w:rStyle w:val="12"/>
          <w:rFonts w:hint="default" w:ascii="Times New Roman" w:hAnsi="Times New Roman" w:eastAsia="sans-serif" w:cs="Times New Roman"/>
          <w:b/>
          <w:bCs/>
          <w:i w:val="0"/>
          <w:iCs w:val="0"/>
          <w:caps w:val="0"/>
          <w:color w:val="222222"/>
          <w:spacing w:val="0"/>
          <w:sz w:val="24"/>
          <w:szCs w:val="24"/>
        </w:rPr>
        <w:t>моніторингу якості освіти</w:t>
      </w:r>
      <w:r>
        <w:rPr>
          <w:rFonts w:hint="default" w:ascii="Times New Roman" w:hAnsi="Times New Roman" w:eastAsia="sans-serif" w:cs="Times New Roman"/>
          <w:i w:val="0"/>
          <w:iCs w:val="0"/>
          <w:caps w:val="0"/>
          <w:color w:val="222222"/>
          <w:spacing w:val="0"/>
          <w:sz w:val="24"/>
          <w:szCs w:val="24"/>
        </w:rPr>
        <w:t>:</w:t>
      </w:r>
    </w:p>
    <w:p w14:paraId="0FFB34F6">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здійснення систематичного контролю за освітнім процесом в школі;</w:t>
      </w:r>
    </w:p>
    <w:p w14:paraId="504A24C6">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створення власної системи неперервного і тривалого спостереження, оцінювання стану освітнього процесу;</w:t>
      </w:r>
    </w:p>
    <w:p w14:paraId="7D4001E1">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аналіз чинників впливу на результативність освітнього процесу, підтримка високої мотивації навчання;</w:t>
      </w:r>
    </w:p>
    <w:p w14:paraId="2FA24A42">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створення оптимальних соціально-психологічних умов для саморозвитку та самореалізації учнів і педагогів;</w:t>
      </w:r>
    </w:p>
    <w:p w14:paraId="14211EF5">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прогнозування на підставі об’єктивних даних динаміки й тенденцій розвитку освітнього процесу в навчальному закладі.</w:t>
      </w:r>
    </w:p>
    <w:p w14:paraId="44D07AC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Моніторинг в закладі освіти здійснюють:</w:t>
      </w:r>
    </w:p>
    <w:p w14:paraId="06716629">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директор школи та його заступники;</w:t>
      </w:r>
    </w:p>
    <w:p w14:paraId="4C21C50A">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органи, що здійснюють управління у сфері освіти;</w:t>
      </w:r>
    </w:p>
    <w:p w14:paraId="07A2702D">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органи самоврядування, які створюються педагогічними працівниками, учнями та батьками;</w:t>
      </w:r>
    </w:p>
    <w:p w14:paraId="763D9C5A">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громадськість.</w:t>
      </w:r>
    </w:p>
    <w:p w14:paraId="52940FBE">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Основними формами моніторингу є:</w:t>
      </w:r>
    </w:p>
    <w:p w14:paraId="4B5FE325">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проведення контрольних робіт;</w:t>
      </w:r>
    </w:p>
    <w:p w14:paraId="1F8648D5">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участь учнів у І та ІІ, ІІІ етапі Всеукраїнських предметних олімпіад, конкурсів;</w:t>
      </w:r>
    </w:p>
    <w:p w14:paraId="4D229397">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перевірка документації;</w:t>
      </w:r>
    </w:p>
    <w:p w14:paraId="00383206">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опитування, анкетування;</w:t>
      </w:r>
    </w:p>
    <w:p w14:paraId="6C6F67FC">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відвідування уроків, заходів.</w:t>
      </w:r>
    </w:p>
    <w:p w14:paraId="740D5FE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Критерії моніторингу:</w:t>
      </w:r>
    </w:p>
    <w:p w14:paraId="62885648">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об’єктивність;</w:t>
      </w:r>
    </w:p>
    <w:p w14:paraId="736C2C1B">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систематичність;</w:t>
      </w:r>
    </w:p>
    <w:p w14:paraId="5FCF26B2">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відповідність завдань змісту досліджуваного матеріалу;</w:t>
      </w:r>
    </w:p>
    <w:p w14:paraId="33BE18F8">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надійність (повторний контроль іншими суб’єктами);</w:t>
      </w:r>
    </w:p>
    <w:p w14:paraId="66DB07CD">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гуманізм (в умовах довіри, поваги до особистості).</w:t>
      </w:r>
    </w:p>
    <w:p w14:paraId="1A69081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Очікувані результати:</w:t>
      </w:r>
    </w:p>
    <w:p w14:paraId="57F7F653">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отримання результатів стану освітнього процесу в школі;</w:t>
      </w:r>
    </w:p>
    <w:p w14:paraId="1B9BAA22">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покращення функцій управління освітнім процесом, накопичення даних для прийняття управлінських та тактичних рішень.</w:t>
      </w:r>
    </w:p>
    <w:p w14:paraId="7CDDAC99">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Підсумки моніторингу:</w:t>
      </w:r>
    </w:p>
    <w:p w14:paraId="3368A115">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підсумки моніторингу узагальнюються у схемах, діаграмах, висвітлюються в аналітично-інформаційних матеріалах;</w:t>
      </w:r>
    </w:p>
    <w:p w14:paraId="2631EBCA">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 результатами моніторингу розробляються рекомендації, приймаються управлінські рішення щодо планування та корекції роботи;</w:t>
      </w:r>
    </w:p>
    <w:p w14:paraId="5F938B04">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дані моніторингу можуть використовуватись для обговорення на засіданнях методичних об’єднань вчителів, нарадах при директору, засіданнях педагогічної ради.</w:t>
      </w:r>
    </w:p>
    <w:p w14:paraId="24443E5E">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11D048C9">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Показники опису та інструментів моніторингу якості освіти:</w:t>
      </w:r>
    </w:p>
    <w:p w14:paraId="1103D593">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кадрове забезпечення освітньої діяльності – якісний і кількісний склад, професійний рівень педагогічного персоналу;</w:t>
      </w:r>
    </w:p>
    <w:p w14:paraId="3B267859">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контингент учнів;</w:t>
      </w:r>
    </w:p>
    <w:p w14:paraId="5BC5C85A">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психолого-соціологічний моніторинг;</w:t>
      </w:r>
    </w:p>
    <w:p w14:paraId="73952B1A">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результати навчання учнів;</w:t>
      </w:r>
    </w:p>
    <w:p w14:paraId="03462098">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педагогічна діяльність;</w:t>
      </w:r>
    </w:p>
    <w:p w14:paraId="3BD53B4D">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управління закладом освіти;</w:t>
      </w:r>
    </w:p>
    <w:p w14:paraId="5F93A34C">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освітнє середовище;</w:t>
      </w:r>
    </w:p>
    <w:p w14:paraId="25BA0452">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медичний моніторинг;</w:t>
      </w:r>
    </w:p>
    <w:p w14:paraId="0D48ED11">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моніторинг охорони праці та безпеки життєдіяльності;</w:t>
      </w:r>
    </w:p>
    <w:p w14:paraId="65EE5946">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формування іміджу навчального закладу.</w:t>
      </w:r>
    </w:p>
    <w:p w14:paraId="00E4F3C5">
      <w:pPr>
        <w:pStyle w:val="2"/>
        <w:keepNext w:val="0"/>
        <w:keepLines w:val="0"/>
        <w:widowControl/>
        <w:suppressLineNumbers w:val="0"/>
        <w:spacing w:line="9" w:lineRule="atLeast"/>
        <w:ind w:left="0" w:firstLine="0"/>
        <w:jc w:val="left"/>
        <w:rPr>
          <w:rFonts w:hint="default" w:ascii="Times New Roman" w:hAnsi="Times New Roman" w:eastAsia="sans-serif" w:cs="Times New Roman"/>
          <w:b/>
          <w:bCs/>
          <w:i w:val="0"/>
          <w:iCs w:val="0"/>
          <w:caps w:val="0"/>
          <w:color w:val="212121"/>
          <w:spacing w:val="0"/>
          <w:sz w:val="24"/>
          <w:szCs w:val="24"/>
        </w:rPr>
      </w:pPr>
      <w:bookmarkStart w:id="0" w:name="TOC--"/>
      <w:bookmarkEnd w:id="0"/>
      <w:r>
        <w:rPr>
          <w:rStyle w:val="9"/>
          <w:rFonts w:hint="default" w:ascii="Times New Roman" w:hAnsi="Times New Roman" w:eastAsia="sans-serif" w:cs="Times New Roman"/>
          <w:b/>
          <w:bCs/>
          <w:i/>
          <w:iCs/>
          <w:caps w:val="0"/>
          <w:color w:val="212121"/>
          <w:spacing w:val="0"/>
          <w:sz w:val="24"/>
          <w:szCs w:val="24"/>
        </w:rPr>
        <w:t> </w:t>
      </w:r>
    </w:p>
    <w:p w14:paraId="22382D9D">
      <w:pPr>
        <w:pStyle w:val="5"/>
        <w:keepNext w:val="0"/>
        <w:keepLines w:val="0"/>
        <w:widowControl/>
        <w:suppressLineNumbers w:val="0"/>
        <w:spacing w:line="9" w:lineRule="atLeast"/>
        <w:ind w:left="0" w:firstLine="0"/>
        <w:jc w:val="left"/>
        <w:rPr>
          <w:rFonts w:hint="default" w:ascii="Times New Roman" w:hAnsi="Times New Roman" w:eastAsia="sans-serif" w:cs="Times New Roman"/>
          <w:b/>
          <w:bCs/>
          <w:i w:val="0"/>
          <w:iCs w:val="0"/>
          <w:caps w:val="0"/>
          <w:color w:val="212121"/>
          <w:spacing w:val="0"/>
          <w:sz w:val="24"/>
          <w:szCs w:val="24"/>
        </w:rPr>
      </w:pPr>
      <w:r>
        <w:rPr>
          <w:rStyle w:val="12"/>
          <w:rFonts w:hint="default" w:ascii="Times New Roman" w:hAnsi="Times New Roman" w:eastAsia="sans-serif" w:cs="Times New Roman"/>
          <w:b/>
          <w:bCs/>
          <w:i w:val="0"/>
          <w:iCs w:val="0"/>
          <w:caps w:val="0"/>
          <w:color w:val="212121"/>
          <w:spacing w:val="0"/>
          <w:sz w:val="24"/>
          <w:szCs w:val="24"/>
        </w:rPr>
        <w:t>III. Система та механізми забезпечення академічної доброчесності</w:t>
      </w:r>
    </w:p>
    <w:p w14:paraId="372B70A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Академічна доброчесність – це сукупність етичних принципів та визначених законом правил, якими мають керуватися учасники освітнього процесу під час навчання, викладання та провадження творчої діяльності з метою забезпечення довіри до результатів навчання та/або творчих досягнень.</w:t>
      </w:r>
    </w:p>
    <w:p w14:paraId="00A37FB1">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Для забезпечення академічної доброчесності в освітньому закладі необхідно дотримуватися наступних принципів:</w:t>
      </w:r>
    </w:p>
    <w:p w14:paraId="27A033AC">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демократизм;</w:t>
      </w:r>
    </w:p>
    <w:p w14:paraId="3A675648">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законність;</w:t>
      </w:r>
    </w:p>
    <w:p w14:paraId="2E13FCDB">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верховенства права;</w:t>
      </w:r>
    </w:p>
    <w:p w14:paraId="5D393178">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соціальна справедливість;</w:t>
      </w:r>
    </w:p>
    <w:p w14:paraId="24821F11">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пріоритет прав і свобод людини і громадянина;</w:t>
      </w:r>
    </w:p>
    <w:p w14:paraId="21EA5640">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рівноправність;</w:t>
      </w:r>
    </w:p>
    <w:p w14:paraId="7B922C46">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гарантування прав і свобод;</w:t>
      </w:r>
    </w:p>
    <w:p w14:paraId="1AF3A23F">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прозорість;</w:t>
      </w:r>
    </w:p>
    <w:p w14:paraId="7B13A0D7">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професіоналізм та компетентність;</w:t>
      </w:r>
    </w:p>
    <w:p w14:paraId="638486A2">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партнерство і взаємодопомога;</w:t>
      </w:r>
    </w:p>
    <w:p w14:paraId="0BE6BA07">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повага та взаємна довіра;</w:t>
      </w:r>
    </w:p>
    <w:p w14:paraId="3D94DF1C">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відкритість і прозорість;</w:t>
      </w:r>
    </w:p>
    <w:p w14:paraId="09340149">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відповідальність за порушення академічної доброчесності.</w:t>
      </w:r>
    </w:p>
    <w:p w14:paraId="34010C2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Кожен учасник шкільної спільноти наділений правом  вільно обирати свою громадську позицію, яка проголошується відкрито при обговоренні рішень та внутрішніх документів.</w:t>
      </w:r>
    </w:p>
    <w:p w14:paraId="2AF000E6">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Офіційне висвітлення діяльності закладу та напрямів його розвитку може здійснювати директор або особа за його дорученням.</w:t>
      </w:r>
    </w:p>
    <w:p w14:paraId="4F442AC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У разі, якщо відбулося розповсюдження інформації, яка є неправдивою, викладеною з перекрученням фактів, наклепницькою, ображає людину або може завдати іншої серйозної шкоди закладу, особа, яка до цього причетна, має зробити все можливе, щоб спростувати викривлену інформацію, зменшити обсяг завданої шкоди.</w:t>
      </w:r>
    </w:p>
    <w:p w14:paraId="2303D01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276C9787">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Гідним для представників шкільної спільноти є:</w:t>
      </w:r>
    </w:p>
    <w:p w14:paraId="16972D9C">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шанобливе ставлення до символіки закладу: гімну, прапора, емблеми;</w:t>
      </w:r>
    </w:p>
    <w:p w14:paraId="2F9A09B8">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дотримання Правил внутрішнього трудового розпорядку;</w:t>
      </w:r>
    </w:p>
    <w:p w14:paraId="5CE3F9F9">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культура зовнішнього вигляду співробітників та учасників освітнього процесу;</w:t>
      </w:r>
    </w:p>
    <w:p w14:paraId="062ADC1D">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дотримання правил високих стандартів ділової етики у веденні переговорів, у тому числі телефонних.</w:t>
      </w:r>
    </w:p>
    <w:p w14:paraId="32989A8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Неприйнятним для всіх членів шкільної спільноти є:</w:t>
      </w:r>
    </w:p>
    <w:p w14:paraId="6FB0B0C8">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навмисне перешкоджання навчальній та трудовій діяльності членів спільноти;</w:t>
      </w:r>
    </w:p>
    <w:p w14:paraId="44BB01A3">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участь у будь-якій діяльності, що пов’язана з обманом, нечесністю; підробка та  використання офіційних документів;</w:t>
      </w:r>
    </w:p>
    <w:p w14:paraId="27DE58B5">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перевищення повноважень, що передбачені посадовими інструкціями;</w:t>
      </w:r>
    </w:p>
    <w:p w14:paraId="679DB1AC">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ведення в закладі політичної, релігійної та іншої пропаганди;</w:t>
      </w:r>
    </w:p>
    <w:p w14:paraId="6E099FDE">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використання мобільних телефонів під час навчальних занять, нарад або офіційних заходів;</w:t>
      </w:r>
    </w:p>
    <w:p w14:paraId="07147F80">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вживання алкогольних напоїв, наркотичних речовин, паління у закладі, поява у стані алкогольного, наркотичного та токсичного сп’яніння;</w:t>
      </w:r>
    </w:p>
    <w:p w14:paraId="3C24D622">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пронесення до закладу зброї, використання газових балончиків та інших речей, що можуть зашкодити здоров’ю так життю людини.</w:t>
      </w:r>
    </w:p>
    <w:p w14:paraId="5E447985">
      <w:pPr>
        <w:pStyle w:val="5"/>
        <w:keepNext w:val="0"/>
        <w:keepLines w:val="0"/>
        <w:widowControl/>
        <w:suppressLineNumbers w:val="0"/>
        <w:spacing w:line="9" w:lineRule="atLeast"/>
        <w:ind w:left="0" w:firstLine="0"/>
        <w:jc w:val="left"/>
        <w:rPr>
          <w:rFonts w:hint="default" w:ascii="Times New Roman" w:hAnsi="Times New Roman" w:eastAsia="sans-serif" w:cs="Times New Roman"/>
          <w:b/>
          <w:bCs/>
          <w:i w:val="0"/>
          <w:iCs w:val="0"/>
          <w:caps w:val="0"/>
          <w:color w:val="212121"/>
          <w:spacing w:val="0"/>
          <w:sz w:val="24"/>
          <w:szCs w:val="24"/>
        </w:rPr>
      </w:pPr>
      <w:r>
        <w:rPr>
          <w:rStyle w:val="9"/>
          <w:rFonts w:hint="default" w:ascii="Times New Roman" w:hAnsi="Times New Roman" w:eastAsia="sans-serif" w:cs="Times New Roman"/>
          <w:b/>
          <w:bCs/>
          <w:i/>
          <w:iCs/>
          <w:caps w:val="0"/>
          <w:color w:val="212121"/>
          <w:spacing w:val="0"/>
          <w:sz w:val="24"/>
          <w:szCs w:val="24"/>
          <w:u w:val="single"/>
        </w:rPr>
        <w:t>Дотримання академічної доброчесності педагогічними працівниками передбачає:</w:t>
      </w:r>
    </w:p>
    <w:p w14:paraId="4507C6D8">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посилання на джерела інформації у разі використання ідей, розробок, тверджень, відомостей;</w:t>
      </w:r>
    </w:p>
    <w:p w14:paraId="108E7368">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дотримання норм законодавства про авторське право і суміжні права;</w:t>
      </w:r>
    </w:p>
    <w:p w14:paraId="393BA7E1">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надання достовірної інформації про методики і результати досліджень, джерела використаної інформації та власну педагогічну діяльність;</w:t>
      </w:r>
    </w:p>
    <w:p w14:paraId="33C6D83E">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контроль за дотриманням академічної доброчесності учнями;</w:t>
      </w:r>
    </w:p>
    <w:p w14:paraId="124D0E0C">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об’єктивне оцінювання результатів навчання</w:t>
      </w:r>
      <w:r>
        <w:rPr>
          <w:rStyle w:val="9"/>
          <w:rFonts w:hint="default" w:ascii="Times New Roman" w:hAnsi="Times New Roman" w:eastAsia="sans-serif" w:cs="Times New Roman"/>
          <w:i/>
          <w:iCs/>
          <w:caps w:val="0"/>
          <w:color w:val="222222"/>
          <w:spacing w:val="0"/>
          <w:sz w:val="24"/>
          <w:szCs w:val="24"/>
        </w:rPr>
        <w:t>.</w:t>
      </w:r>
    </w:p>
    <w:p w14:paraId="5A72A9FD">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Дотримання академічної доброчесності учнями передбачає:</w:t>
      </w:r>
    </w:p>
    <w:p w14:paraId="32FADA6F">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самостійне виконання навчальних завдань, завдань поточного та підсумкового контролю результатів навчання;</w:t>
      </w:r>
    </w:p>
    <w:p w14:paraId="6CEE10E9">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посилання на джерела інформації у разі використання ідей, розробок, тверджень, відомостей;</w:t>
      </w:r>
    </w:p>
    <w:p w14:paraId="2B6A20E6">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дотримання норм законодавства про авторське право і суміжні права;</w:t>
      </w:r>
    </w:p>
    <w:p w14:paraId="0490004A">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надання достовірної інформації про результати власної навчальної діяльності, використані методики досліджень і джерела інформації.</w:t>
      </w:r>
    </w:p>
    <w:p w14:paraId="442D1349">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2775B5C4">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1C860692">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49528612">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4626B146">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05D4F57D">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65284C5F">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Порушенням академічної доброчесності вважається:</w:t>
      </w:r>
    </w:p>
    <w:p w14:paraId="1D03A1CC">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академічний плагіат – оприлюднення (частково або повністю) наукових (творчих) результатів, отриманих іншими особами, як результатів власного дослідження (творчості) та/або відтворення опублікованих текстів (оприлюднених творів мистецтва) інших авторів без зазначення авторства;</w:t>
      </w:r>
    </w:p>
    <w:p w14:paraId="137B72BB">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самоплагіат – оприлюднення (частково або повністю) власних раніше опублікованих наукових результатів як нових наукових результатів;</w:t>
      </w:r>
    </w:p>
    <w:p w14:paraId="34D49681">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фабрикація – вигадування даних чи фактів, що використовуються в освітньому процесі або наукових дослідженнях;</w:t>
      </w:r>
    </w:p>
    <w:p w14:paraId="40A6FAD0">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фальсифікація – свідома зміна чи модифікація вже наявних даних, що стосуються освітнього процесу чи наукових досліджень;</w:t>
      </w:r>
    </w:p>
    <w:p w14:paraId="6179291B">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списування – виконання письмових робіт із залученням зовнішніх джерел інформації, крім дозволених для використання, зокрема під час оцінювання результатів навчання;</w:t>
      </w:r>
    </w:p>
    <w:p w14:paraId="09BAC712">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обман – надання завідомо неправдивої інформації щодо власної освітньої (наукової, творчої) діяльності чи організації освітнього процесу; формами обману є, зокрема, академічний плагіат, самоплагіат, фабрикація, фальсифікація та списування;</w:t>
      </w:r>
    </w:p>
    <w:p w14:paraId="0342A7E8">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хабарництво – надання (отримання) учасником освітнього процесу чи пропозиція щодо надання (отримання) коштів, майна, послуг, пільг чи будь-яких інших благ матеріального або нематеріального характеру з метою отримання неправомірної переваги в освітньому процесі;</w:t>
      </w:r>
    </w:p>
    <w:p w14:paraId="57E8C9F4">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необ’єктивне оцінювання – свідоме завищення або заниження оцінки результатів навчання здобувачів освіти.</w:t>
      </w:r>
    </w:p>
    <w:p w14:paraId="66D08551">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За порушення академічної доброчесності педагогічні працівники закладу освіти можуть бути притягнені до такої академічної відповідальності:</w:t>
      </w:r>
    </w:p>
    <w:p w14:paraId="6C499D6D">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відмова в присвоєнні або позбавлення присвоєного педагогічного звання, кваліфікаційної категорії;</w:t>
      </w:r>
    </w:p>
    <w:p w14:paraId="291C9A79">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позбавлення права брати участь у роботі визначених законом органів чи займати визначені законом посади.</w:t>
      </w:r>
    </w:p>
    <w:p w14:paraId="7A090575">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За порушення академічної доброчесності учні можуть бути притягнені до такої академічної відповідальності:</w:t>
      </w:r>
    </w:p>
    <w:p w14:paraId="350AE87D">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повторне проходження оцінювання (контрольна робота, іспит, залік тощо);</w:t>
      </w:r>
    </w:p>
    <w:p w14:paraId="6D805F31">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повторне проходження відповідного освітнього компонента освітньої програми.</w:t>
      </w:r>
    </w:p>
    <w:p w14:paraId="7AA6BDC2">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w:t>
      </w:r>
    </w:p>
    <w:p w14:paraId="6047268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67F7000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742DBE44">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75A0939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352C59F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70D618E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5116F1F4">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4FF130C4">
      <w:pPr>
        <w:pStyle w:val="5"/>
        <w:keepNext w:val="0"/>
        <w:keepLines w:val="0"/>
        <w:widowControl/>
        <w:suppressLineNumbers w:val="0"/>
        <w:spacing w:line="9" w:lineRule="atLeast"/>
        <w:ind w:left="0" w:firstLine="0"/>
        <w:jc w:val="left"/>
        <w:rPr>
          <w:rFonts w:hint="default" w:ascii="Times New Roman" w:hAnsi="Times New Roman" w:eastAsia="sans-serif" w:cs="Times New Roman"/>
          <w:b/>
          <w:bCs/>
          <w:i w:val="0"/>
          <w:iCs w:val="0"/>
          <w:caps w:val="0"/>
          <w:color w:val="212121"/>
          <w:spacing w:val="0"/>
          <w:sz w:val="24"/>
          <w:szCs w:val="24"/>
        </w:rPr>
      </w:pPr>
      <w:r>
        <w:rPr>
          <w:rFonts w:hint="default" w:ascii="Times New Roman" w:hAnsi="Times New Roman" w:eastAsia="sans-serif" w:cs="Times New Roman"/>
          <w:b/>
          <w:bCs/>
          <w:i w:val="0"/>
          <w:iCs w:val="0"/>
          <w:caps w:val="0"/>
          <w:color w:val="212121"/>
          <w:spacing w:val="0"/>
          <w:sz w:val="24"/>
          <w:szCs w:val="24"/>
        </w:rPr>
        <w:t>IV. Критерії, правила і процедури оцінювання учнів</w:t>
      </w:r>
    </w:p>
    <w:p w14:paraId="360059C1">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Компетентнісна освіта зорієнтована на практичні результати, досвід особистої діяльності, вироблення ставлень, що зумовлює принципові зміни в організації навчання, яке стає спрямованим на розвиток конкретних цінностей і життєво необхідних знань і умінь учнів.</w:t>
      </w:r>
    </w:p>
    <w:p w14:paraId="082938F2">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Оцінювання ґрунтується на позитивному принципі, що передусім передбачає врахування рівня досягнень учня.</w:t>
      </w:r>
    </w:p>
    <w:p w14:paraId="55F3C7CF">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Метою навчання є сформовані компетентності. Вимоги до обов’язкових результатів навчання визначаються з урахуванням компетентнісного підходу до навчання, в основу якого покладено ключові компетентності.</w:t>
      </w:r>
    </w:p>
    <w:p w14:paraId="126C0C8F">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b/>
          <w:bCs/>
          <w:i/>
          <w:iCs/>
          <w:caps w:val="0"/>
          <w:color w:val="222222"/>
          <w:spacing w:val="0"/>
          <w:sz w:val="24"/>
          <w:szCs w:val="24"/>
          <w:u w:val="single"/>
        </w:rPr>
        <w:t>До ключових компетентностей належать:</w:t>
      </w:r>
    </w:p>
    <w:p w14:paraId="1E945BC3">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вільне володіння державною мовою, що передбачає уміння усно і письмово висловлювати свої думки, почуття, чітко та аргументовано пояснювати факти, а також любов до читання, відчуття краси слова, усвідомлення ролі мови для ефективного спілкування та культурного самовираження, готовність вживати українську мову як рідну в різних життєвих ситуаціях;</w:t>
      </w:r>
    </w:p>
    <w:p w14:paraId="0CE7F142">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здатність спілкуватися рідною (у разі відмінності від державної) та іноземними мовами, що передбачає активне використання рідної мови в різних комунікативних ситуаціях, зокрема в побуті, освітньому процесі, культурному житті громади, можливість розуміти прості висловлювання іноземною мовою, спілкуватися нею у відповідних ситуаціях, оволодіння навичками міжкультурного спілкування;</w:t>
      </w:r>
    </w:p>
    <w:p w14:paraId="3C597763">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математична компетентність, що передбачає виявлення простих математичних залежностей в навколишньому світі, моделювання процесів та ситуацій із застосуванням математичних відношень та вимірювань, усвідомлення ролі математичних знань та вмінь в особистому і суспільному житті людини;</w:t>
      </w:r>
    </w:p>
    <w:p w14:paraId="2324909C">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компетентності у галузі природничих наук, техніки і технологій, що передбачають формування допитливості, прагнення шукати і пропонувати нові ідеї, самостійно чи в групі спостерігати та досліджувати, формулювати припущення і робити висновки на основі проведених дослідів, пізнавати себе і навколишній світ шляхом спостереження та дослідження;</w:t>
      </w:r>
    </w:p>
    <w:p w14:paraId="48AC2E9D">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інноваційність, що передбачає відкритість до нових ідей, ініціювання змін у близькому середовищі (клас, школа тощо), формування знань, умінь, ставлень, що є основою компетентнісного підходу, забезпечують подальшу здатність успішно навчатися, провадити професійну діяльність, відчувати себе частиною спільноти і брати участь у справах громади;</w:t>
      </w:r>
    </w:p>
    <w:p w14:paraId="61160382">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екологічна компетентність, що передбачає усвідомлення основи екологічного природокористування, дотримання правил природоохоронної поведінки, ощадного використання природних ресурсів, розуміючи важливість збереження природи для сталого розвитку суспільства;</w:t>
      </w:r>
    </w:p>
    <w:p w14:paraId="5E7B7CAE">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інформаційно-комунікаційна компетентність, що передбачає опанування основою цифрової грамотності для розвитку і спілкування, здатність безпечного та етичного використання засобів інформаційно-комунікаційної компетентності у навчанні та інших життєвих ситуаціях;</w:t>
      </w:r>
    </w:p>
    <w:p w14:paraId="507F183F">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6075EA3D">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6C75A013">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75B4686D">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навчання впродовж життя, що передбачає опанування уміннями і навичками, необхідними для подальшого навчання, організацію власного навчального середовища, отримання нової інформації з метою застосування її для оцінювання навчальних потреб, визначення власних навчальних цілей та способів їх досягнення, навчання працювати самостійно і в групі;</w:t>
      </w:r>
    </w:p>
    <w:p w14:paraId="564A64E1">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громадянські та соціальні компетентності, пов’язані з ідеями демократії, справедливості, рівності, прав людини, добробуту та здорового способу життя, усвідомленням рівних прав і можливостей, що передбачають співпрацю з іншими особами для досягнення спільної мети, активність в житті класу і школи, повагу до прав інших осіб, уміння діяти в конфліктних ситуаціях, пов’язаних з різними проявами дискримінації, цінувати культурне розмаїття різних народів та ідентифікацію себе як громадянина України, дбайливе ставлення до власного здоров’я і збереження здоров’я інших людей, дотримання здорового способу життя;</w:t>
      </w:r>
    </w:p>
    <w:p w14:paraId="12CF6296">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культурна компетентність, що передбачає залучення до різних видів мистецької творчості (образотворче, музичне та інші види мистецтв) шляхом розкриття і розвитку природних здібностей, творчого вираження особистості;</w:t>
      </w:r>
    </w:p>
    <w:p w14:paraId="19387673">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підприємливість та фінансова грамотність, що передбачають ініціативність, готовність брати відповідальність за власні рішення, вміння організовувати свою діяльність для досягнення цілей, усвідомлення етичних цінностей ефективної співпраці, готовність до втілення в життя ініційованих ідей, прийняття власних рішень.</w:t>
      </w:r>
    </w:p>
    <w:p w14:paraId="126ADD2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Основними функціями оцінювання навчальних досягнень учнів є:</w:t>
      </w:r>
    </w:p>
    <w:p w14:paraId="29F46C6A">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контролююча – визначає рівень досягнень кожного учня, готовність до засвоєння нового матеріалу, що дає змогу вчителеві відповідно планувати й викладати навчальний матеріал;</w:t>
      </w:r>
    </w:p>
    <w:p w14:paraId="794EC221">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навчальна – сприяє повторенню, уточненню й поглибленню знань, їх систематизації, вдосконаленню умінь та навичок;</w:t>
      </w:r>
    </w:p>
    <w:p w14:paraId="5019D830">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діагностико-коригувальна – з’ясовує причини труднощів, які виникають в учня в процесі навчання; виявляє прогалини у засвоєному, вносить корективи, спрямовані на їх усунення;</w:t>
      </w:r>
    </w:p>
    <w:p w14:paraId="0C408333">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стимулювально-мотиваційна – формує позитивні мотиви навчання;</w:t>
      </w:r>
    </w:p>
    <w:p w14:paraId="0F9ADC97">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виховна – сприяє формуванню умінь відповідально й зосереджено працювати, застосовувати прийоми контролю й самоконтролю, рефлексії навчальної діяльності.</w:t>
      </w:r>
    </w:p>
    <w:p w14:paraId="65A9CB8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При оцінюванні навчальних досягнень учнів враховуються:</w:t>
      </w:r>
    </w:p>
    <w:p w14:paraId="3FE3251B">
      <w:pPr>
        <w:keepNext w:val="0"/>
        <w:keepLines w:val="0"/>
        <w:widowControl/>
        <w:numPr>
          <w:ilvl w:val="0"/>
          <w:numId w:val="2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характеристики відповіді учня: правильність, логічність, обґрунтованість, цілісність;</w:t>
      </w:r>
    </w:p>
    <w:p w14:paraId="1CE02BC3">
      <w:pPr>
        <w:keepNext w:val="0"/>
        <w:keepLines w:val="0"/>
        <w:widowControl/>
        <w:numPr>
          <w:ilvl w:val="0"/>
          <w:numId w:val="2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якість знань: повнота, глибина, гнучкість, системність, міцність;</w:t>
      </w:r>
    </w:p>
    <w:p w14:paraId="1262350D">
      <w:pPr>
        <w:keepNext w:val="0"/>
        <w:keepLines w:val="0"/>
        <w:widowControl/>
        <w:numPr>
          <w:ilvl w:val="0"/>
          <w:numId w:val="2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сформованість предметних умінь і навичок;</w:t>
      </w:r>
    </w:p>
    <w:p w14:paraId="7744EFAB">
      <w:pPr>
        <w:keepNext w:val="0"/>
        <w:keepLines w:val="0"/>
        <w:widowControl/>
        <w:numPr>
          <w:ilvl w:val="0"/>
          <w:numId w:val="2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рівень володіння розумовими операціями: вміння аналізувати, синтезувати, порівнювати, абстрагувати, класифікувати, узагальнювати, робити висновки тощо;</w:t>
      </w:r>
    </w:p>
    <w:p w14:paraId="1289D31D">
      <w:pPr>
        <w:keepNext w:val="0"/>
        <w:keepLines w:val="0"/>
        <w:widowControl/>
        <w:numPr>
          <w:ilvl w:val="0"/>
          <w:numId w:val="2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досвід творчої діяльності (вміння виявляти проблеми та розв’язувати їх, формулювати гіпотези);</w:t>
      </w:r>
    </w:p>
    <w:p w14:paraId="2CB66F4A">
      <w:pPr>
        <w:keepNext w:val="0"/>
        <w:keepLines w:val="0"/>
        <w:widowControl/>
        <w:numPr>
          <w:ilvl w:val="0"/>
          <w:numId w:val="2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самостійність оцінних суджень</w:t>
      </w:r>
      <w:r>
        <w:rPr>
          <w:rStyle w:val="9"/>
          <w:rFonts w:hint="default" w:ascii="Times New Roman" w:hAnsi="Times New Roman" w:eastAsia="sans-serif" w:cs="Times New Roman"/>
          <w:i/>
          <w:iCs/>
          <w:caps w:val="0"/>
          <w:color w:val="222222"/>
          <w:spacing w:val="0"/>
          <w:sz w:val="24"/>
          <w:szCs w:val="24"/>
        </w:rPr>
        <w:t>.</w:t>
      </w:r>
    </w:p>
    <w:p w14:paraId="4ACA51A6">
      <w:pPr>
        <w:keepNext w:val="0"/>
        <w:keepLines w:val="0"/>
        <w:widowControl/>
        <w:numPr>
          <w:numId w:val="0"/>
        </w:numPr>
        <w:suppressLineNumbers w:val="0"/>
        <w:tabs>
          <w:tab w:val="left" w:pos="720"/>
        </w:tabs>
        <w:spacing w:before="0" w:beforeAutospacing="1" w:after="0" w:afterAutospacing="1"/>
        <w:jc w:val="left"/>
        <w:rPr>
          <w:rStyle w:val="9"/>
          <w:rFonts w:hint="default" w:ascii="Times New Roman" w:hAnsi="Times New Roman" w:eastAsia="sans-serif" w:cs="Times New Roman"/>
          <w:i/>
          <w:iCs/>
          <w:caps w:val="0"/>
          <w:color w:val="222222"/>
          <w:spacing w:val="0"/>
          <w:sz w:val="24"/>
          <w:szCs w:val="24"/>
        </w:rPr>
      </w:pPr>
    </w:p>
    <w:p w14:paraId="40DDFCBC">
      <w:pPr>
        <w:keepNext w:val="0"/>
        <w:keepLines w:val="0"/>
        <w:widowControl/>
        <w:numPr>
          <w:numId w:val="0"/>
        </w:numPr>
        <w:suppressLineNumbers w:val="0"/>
        <w:tabs>
          <w:tab w:val="left" w:pos="720"/>
        </w:tabs>
        <w:spacing w:before="0" w:beforeAutospacing="1" w:after="0" w:afterAutospacing="1"/>
        <w:jc w:val="left"/>
        <w:rPr>
          <w:rStyle w:val="9"/>
          <w:rFonts w:hint="default" w:ascii="Times New Roman" w:hAnsi="Times New Roman" w:eastAsia="sans-serif" w:cs="Times New Roman"/>
          <w:i/>
          <w:iCs/>
          <w:caps w:val="0"/>
          <w:color w:val="222222"/>
          <w:spacing w:val="0"/>
          <w:sz w:val="24"/>
          <w:szCs w:val="24"/>
        </w:rPr>
      </w:pPr>
    </w:p>
    <w:p w14:paraId="60058A60">
      <w:pPr>
        <w:keepNext w:val="0"/>
        <w:keepLines w:val="0"/>
        <w:widowControl/>
        <w:numPr>
          <w:numId w:val="0"/>
        </w:numPr>
        <w:suppressLineNumbers w:val="0"/>
        <w:tabs>
          <w:tab w:val="left" w:pos="720"/>
        </w:tabs>
        <w:spacing w:before="0" w:beforeAutospacing="1" w:after="0" w:afterAutospacing="1"/>
        <w:jc w:val="left"/>
        <w:rPr>
          <w:rStyle w:val="9"/>
          <w:rFonts w:hint="default" w:ascii="Times New Roman" w:hAnsi="Times New Roman" w:eastAsia="sans-serif" w:cs="Times New Roman"/>
          <w:i/>
          <w:iCs/>
          <w:caps w:val="0"/>
          <w:color w:val="222222"/>
          <w:spacing w:val="0"/>
          <w:sz w:val="24"/>
          <w:szCs w:val="24"/>
        </w:rPr>
      </w:pPr>
    </w:p>
    <w:p w14:paraId="214834D6">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u w:val="single"/>
        </w:rPr>
        <w:t>Характеристики якості знань взаємопов’язані між собою і доповнюють одна одну:</w:t>
      </w:r>
    </w:p>
    <w:p w14:paraId="4B54E335">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повнота знань – кількість знань, визначених навчальною програмою;</w:t>
      </w:r>
    </w:p>
    <w:p w14:paraId="41E84334">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глибина знань – усвідомленість існуючих зв’язків між групами знань;</w:t>
      </w:r>
    </w:p>
    <w:p w14:paraId="67662B23">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гнучкість знань – уміння учнів застосовувати набуті знання у стандартних і нестандартних ситуаціях; знаходити варіативні способи використання знань; уміння комбінувати новий спосіб діяльності із вже відомих;</w:t>
      </w:r>
    </w:p>
    <w:p w14:paraId="7BE9C2A5">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системність знань – усвідомлення структури знань, їх ієрархії і послідовності, тобто усвідомлення одних знань як базових для інших;</w:t>
      </w:r>
    </w:p>
    <w:p w14:paraId="5763C5DB">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міцність знань – тривалість збереження їх в пам’яті, відтворення їх в необхідних ситуаціях.</w:t>
      </w:r>
    </w:p>
    <w:p w14:paraId="49BE9FC9">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Видами оцінювання навчальних досягнень учнів є поточне, тематичне, семестрове, річне оцінювання та державна підсумкова атестація.</w:t>
      </w:r>
    </w:p>
    <w:p w14:paraId="761E95E2">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12"/>
          <w:rFonts w:hint="default" w:ascii="Times New Roman" w:hAnsi="Times New Roman" w:eastAsia="sans-serif" w:cs="Times New Roman"/>
          <w:b/>
          <w:bCs/>
          <w:i w:val="0"/>
          <w:iCs w:val="0"/>
          <w:caps w:val="0"/>
          <w:color w:val="222222"/>
          <w:spacing w:val="0"/>
          <w:sz w:val="24"/>
          <w:szCs w:val="24"/>
          <w:u w:val="single"/>
        </w:rPr>
        <w:t>Поточне оцінювання</w:t>
      </w:r>
      <w:r>
        <w:rPr>
          <w:rFonts w:hint="default" w:ascii="Times New Roman" w:hAnsi="Times New Roman" w:eastAsia="sans-serif" w:cs="Times New Roman"/>
          <w:i w:val="0"/>
          <w:iCs w:val="0"/>
          <w:caps w:val="0"/>
          <w:color w:val="222222"/>
          <w:spacing w:val="0"/>
          <w:sz w:val="24"/>
          <w:szCs w:val="24"/>
        </w:rPr>
        <w:t> – це процес встановлення рівня навчальних досягнень учня в оволодінні змістом предмета, уміннями та навичками відповідно до вимог навчальних програм.</w:t>
      </w:r>
    </w:p>
    <w:p w14:paraId="74E7B83D">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Об’єктом поточного оцінювання рівня навчальних досягнень учнів є знання, вміння та навички, самостійність оцінних суджень, досвід творчої діяльності та емоційно-ціннісного ставлення до навколишньої дійсності.</w:t>
      </w:r>
    </w:p>
    <w:p w14:paraId="28D8317E">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Поточне оцінювання здійснюється у процесі вивчення теми. Його основними завдання є:встановлення й оцінювання рівнів розуміння і первинного засвоєння окремих елементів змісту теми, встановлення зв’язків між ними та засвоєним змістом попередніх тем, закріплення знань, умінь і навичок.</w:t>
      </w:r>
    </w:p>
    <w:p w14:paraId="5D8048F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Формами поточного оцінювання є індивідуальне, групове та фронтальне опитування; робота з діаграмами, графіками, схемами; робота з контурними картами; виконання учнями різних видів письмових робіт; взаємоконтроль учнів у парах і групах; самоконтроль тощо. В умовах упровадження зовнішнього незалежного оцінювання особливого значення набуває тестова форма контролю та оцінювання навчальних досягнень учнів.</w:t>
      </w:r>
    </w:p>
    <w:p w14:paraId="0C486FE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Інформація, отримана на підставі поточного контролю, є основною для коригування роботи вчителя на уроці.</w:t>
      </w:r>
    </w:p>
    <w:p w14:paraId="191B9E5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12"/>
          <w:rFonts w:hint="default" w:ascii="Times New Roman" w:hAnsi="Times New Roman" w:eastAsia="sans-serif" w:cs="Times New Roman"/>
          <w:b/>
          <w:bCs/>
          <w:i w:val="0"/>
          <w:iCs w:val="0"/>
          <w:caps w:val="0"/>
          <w:color w:val="222222"/>
          <w:spacing w:val="0"/>
          <w:sz w:val="24"/>
          <w:szCs w:val="24"/>
        </w:rPr>
        <w:t>Тематичному оцінюванню</w:t>
      </w:r>
      <w:r>
        <w:rPr>
          <w:rFonts w:hint="default" w:ascii="Times New Roman" w:hAnsi="Times New Roman" w:eastAsia="sans-serif" w:cs="Times New Roman"/>
          <w:i w:val="0"/>
          <w:iCs w:val="0"/>
          <w:caps w:val="0"/>
          <w:color w:val="222222"/>
          <w:spacing w:val="0"/>
          <w:sz w:val="24"/>
          <w:szCs w:val="24"/>
        </w:rPr>
        <w:t> навчальних досягнень підлягають основні результати вивчення теми (розділу).</w:t>
      </w:r>
    </w:p>
    <w:p w14:paraId="60E1C133">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Тематичне оцінювання навчальних досягнень учнів забезпечує:</w:t>
      </w:r>
    </w:p>
    <w:p w14:paraId="1B234C81">
      <w:pPr>
        <w:keepNext w:val="0"/>
        <w:keepLines w:val="0"/>
        <w:widowControl/>
        <w:numPr>
          <w:ilvl w:val="0"/>
          <w:numId w:val="2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усунення безсистемності в оцінюванні;</w:t>
      </w:r>
    </w:p>
    <w:p w14:paraId="0A5A1FD1">
      <w:pPr>
        <w:keepNext w:val="0"/>
        <w:keepLines w:val="0"/>
        <w:widowControl/>
        <w:numPr>
          <w:ilvl w:val="0"/>
          <w:numId w:val="2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підвищення об’єктивності оцінки знань, навичок і вмінь;</w:t>
      </w:r>
    </w:p>
    <w:p w14:paraId="676D8B82">
      <w:pPr>
        <w:keepNext w:val="0"/>
        <w:keepLines w:val="0"/>
        <w:widowControl/>
        <w:numPr>
          <w:ilvl w:val="0"/>
          <w:numId w:val="2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індивідуальний та диференційований підхід до організації навчання;</w:t>
      </w:r>
    </w:p>
    <w:p w14:paraId="2C2786A2">
      <w:pPr>
        <w:keepNext w:val="0"/>
        <w:keepLines w:val="0"/>
        <w:widowControl/>
        <w:numPr>
          <w:ilvl w:val="0"/>
          <w:numId w:val="2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систематизацію й узагальнення навчального матеріалу;</w:t>
      </w:r>
    </w:p>
    <w:p w14:paraId="5188BBC1">
      <w:pPr>
        <w:keepNext w:val="0"/>
        <w:keepLines w:val="0"/>
        <w:widowControl/>
        <w:numPr>
          <w:ilvl w:val="0"/>
          <w:numId w:val="2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концентрацію уваги учнів до найсуттєвішого в системі знань з кожного предмета.</w:t>
      </w:r>
    </w:p>
    <w:p w14:paraId="59E9A465">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31D3DBA4">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222222"/>
          <w:spacing w:val="0"/>
          <w:sz w:val="24"/>
          <w:szCs w:val="24"/>
        </w:rPr>
      </w:pPr>
    </w:p>
    <w:p w14:paraId="3E640783">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Тематична оцінка виставляється на підставі результатів опанування учнями матеріалу теми впродовж її вивчення з урахуванням поточних оцінок, різних видів навчальних робіт (практичних, лабораторних, самостійних, творчих, контрольних робіт) та навчальної активності школярів.</w:t>
      </w:r>
    </w:p>
    <w:p w14:paraId="6918A3E4">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Перед початком вивчення чергової теми всі учні мають бути ознайомлені з тривалістю вивчення теми (кількість занять); кількістю й тематикою обов’язкових робіт і термінами їх проведення; умовами оцінювання.</w:t>
      </w:r>
    </w:p>
    <w:p w14:paraId="46077C9E">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Оцінка за семестр виставляється за результатами тематичного оцінювання, а за рік – на основі семестрових оцінок.</w:t>
      </w:r>
    </w:p>
    <w:p w14:paraId="6F71633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Учень має право на підвищення семестрової оцінки.</w:t>
      </w:r>
    </w:p>
    <w:p w14:paraId="2C55D86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Введення в Україні сучасних технологій оцінювання школярів, проведення ЗНО та ДПА навчальних досягнень учнів, упровадження в життя ідеї стандартизації в освіті потребують широкого застосування моніторингових досліджень. Це дає можливість забезпечити кожного учня інформацією про стан його навчальної підготовки та допомогти йому в корегуванні цього стану відповідно до його запитів і потреб. Моніторингові дослідження передбачають постійне спостереження за будь-яким навчальним процесом з метою виявлення його відповідності очікуваним результатам, визначення передумов для прийняття управлінських рішень і запровадження необхідних змін в освіті, спрямованих на підвищення її якості.</w:t>
      </w:r>
    </w:p>
    <w:p w14:paraId="2281A6B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b/>
          <w:bCs/>
          <w:i/>
          <w:iCs/>
          <w:caps w:val="0"/>
          <w:color w:val="222222"/>
          <w:spacing w:val="0"/>
          <w:sz w:val="24"/>
          <w:szCs w:val="24"/>
        </w:rPr>
        <w:t>Напрями моніторингу якості освіти</w:t>
      </w:r>
    </w:p>
    <w:p w14:paraId="3D74C17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12"/>
          <w:rFonts w:hint="default" w:ascii="Times New Roman" w:hAnsi="Times New Roman" w:eastAsia="sans-serif" w:cs="Times New Roman"/>
          <w:b/>
          <w:bCs/>
          <w:i w:val="0"/>
          <w:iCs w:val="0"/>
          <w:caps w:val="0"/>
          <w:color w:val="222222"/>
          <w:spacing w:val="0"/>
          <w:sz w:val="24"/>
          <w:szCs w:val="24"/>
        </w:rPr>
        <w:t>Моніторинг умов функціонування освітньої системи:</w:t>
      </w:r>
    </w:p>
    <w:p w14:paraId="0E074872">
      <w:pPr>
        <w:keepNext w:val="0"/>
        <w:keepLines w:val="0"/>
        <w:widowControl/>
        <w:numPr>
          <w:ilvl w:val="0"/>
          <w:numId w:val="2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якість кадрового забезпечення;</w:t>
      </w:r>
    </w:p>
    <w:p w14:paraId="4F153DC9">
      <w:pPr>
        <w:keepNext w:val="0"/>
        <w:keepLines w:val="0"/>
        <w:widowControl/>
        <w:numPr>
          <w:ilvl w:val="0"/>
          <w:numId w:val="2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рівень навчально-методичного, матеріально-технічного забезпечення;</w:t>
      </w:r>
    </w:p>
    <w:p w14:paraId="72E41461">
      <w:pPr>
        <w:keepNext w:val="0"/>
        <w:keepLines w:val="0"/>
        <w:widowControl/>
        <w:numPr>
          <w:ilvl w:val="0"/>
          <w:numId w:val="2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рівень науково-методичної роботи;</w:t>
      </w:r>
    </w:p>
    <w:p w14:paraId="58D27440">
      <w:pPr>
        <w:keepNext w:val="0"/>
        <w:keepLines w:val="0"/>
        <w:widowControl/>
        <w:numPr>
          <w:ilvl w:val="0"/>
          <w:numId w:val="2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стан запровадження профільного навчання.</w:t>
      </w:r>
    </w:p>
    <w:p w14:paraId="19D3AEB7">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12"/>
          <w:rFonts w:hint="default" w:ascii="Times New Roman" w:hAnsi="Times New Roman" w:eastAsia="sans-serif" w:cs="Times New Roman"/>
          <w:b/>
          <w:bCs/>
          <w:i w:val="0"/>
          <w:iCs w:val="0"/>
          <w:caps w:val="0"/>
          <w:color w:val="222222"/>
          <w:spacing w:val="0"/>
          <w:sz w:val="24"/>
          <w:szCs w:val="24"/>
        </w:rPr>
        <w:t>Моніторинг освітнього процесу:</w:t>
      </w:r>
    </w:p>
    <w:p w14:paraId="7897C399">
      <w:pPr>
        <w:keepNext w:val="0"/>
        <w:keepLines w:val="0"/>
        <w:widowControl/>
        <w:numPr>
          <w:ilvl w:val="0"/>
          <w:numId w:val="2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рівень викладання базових дисциплін;</w:t>
      </w:r>
    </w:p>
    <w:p w14:paraId="35559A2A">
      <w:pPr>
        <w:keepNext w:val="0"/>
        <w:keepLines w:val="0"/>
        <w:widowControl/>
        <w:numPr>
          <w:ilvl w:val="0"/>
          <w:numId w:val="2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стан запровадження освітніх інновацій;</w:t>
      </w:r>
    </w:p>
    <w:p w14:paraId="0FB1B09C">
      <w:pPr>
        <w:keepNext w:val="0"/>
        <w:keepLines w:val="0"/>
        <w:widowControl/>
        <w:numPr>
          <w:ilvl w:val="0"/>
          <w:numId w:val="2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рівень реалізації виховних систем.</w:t>
      </w:r>
    </w:p>
    <w:p w14:paraId="632C1BBE">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12"/>
          <w:rFonts w:hint="default" w:ascii="Times New Roman" w:hAnsi="Times New Roman" w:eastAsia="sans-serif" w:cs="Times New Roman"/>
          <w:b/>
          <w:bCs/>
          <w:i w:val="0"/>
          <w:iCs w:val="0"/>
          <w:caps w:val="0"/>
          <w:color w:val="222222"/>
          <w:spacing w:val="0"/>
          <w:sz w:val="24"/>
          <w:szCs w:val="24"/>
        </w:rPr>
        <w:t>Моніторинг  результатів освітнього процесу:</w:t>
      </w:r>
    </w:p>
    <w:p w14:paraId="21671D8D">
      <w:pPr>
        <w:keepNext w:val="0"/>
        <w:keepLines w:val="0"/>
        <w:widowControl/>
        <w:numPr>
          <w:ilvl w:val="0"/>
          <w:numId w:val="2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рівень навченості учнів з предметів інваріантної частини;</w:t>
      </w:r>
    </w:p>
    <w:p w14:paraId="40084494">
      <w:pPr>
        <w:keepNext w:val="0"/>
        <w:keepLines w:val="0"/>
        <w:widowControl/>
        <w:numPr>
          <w:ilvl w:val="0"/>
          <w:numId w:val="2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рівень соціального, психічного, фізичного розвитку особистості;</w:t>
      </w:r>
    </w:p>
    <w:p w14:paraId="69438AA3">
      <w:pPr>
        <w:keepNext w:val="0"/>
        <w:keepLines w:val="0"/>
        <w:widowControl/>
        <w:numPr>
          <w:ilvl w:val="0"/>
          <w:numId w:val="2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рівень вихованості учнів.</w:t>
      </w:r>
    </w:p>
    <w:p w14:paraId="1C43AF6F">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12"/>
          <w:rFonts w:hint="default" w:ascii="Times New Roman" w:hAnsi="Times New Roman" w:eastAsia="sans-serif" w:cs="Times New Roman"/>
          <w:b/>
          <w:bCs/>
          <w:i w:val="0"/>
          <w:iCs w:val="0"/>
          <w:caps w:val="0"/>
          <w:color w:val="222222"/>
          <w:spacing w:val="0"/>
          <w:sz w:val="24"/>
          <w:szCs w:val="24"/>
        </w:rPr>
        <w:t>Очікувані результати:</w:t>
      </w:r>
    </w:p>
    <w:p w14:paraId="7A81E1DE">
      <w:pPr>
        <w:keepNext w:val="0"/>
        <w:keepLines w:val="0"/>
        <w:widowControl/>
        <w:numPr>
          <w:ilvl w:val="0"/>
          <w:numId w:val="2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покращення якості надання освітніх послуг;</w:t>
      </w:r>
    </w:p>
    <w:p w14:paraId="702EF8D0">
      <w:pPr>
        <w:keepNext w:val="0"/>
        <w:keepLines w:val="0"/>
        <w:widowControl/>
        <w:numPr>
          <w:ilvl w:val="0"/>
          <w:numId w:val="2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підтримка обдарованої молоді;</w:t>
      </w:r>
    </w:p>
    <w:p w14:paraId="0DF570A7">
      <w:pPr>
        <w:keepNext w:val="0"/>
        <w:keepLines w:val="0"/>
        <w:widowControl/>
        <w:numPr>
          <w:ilvl w:val="0"/>
          <w:numId w:val="2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підняття престижу творчих педагогів;</w:t>
      </w:r>
    </w:p>
    <w:p w14:paraId="3694102B">
      <w:pPr>
        <w:keepNext w:val="0"/>
        <w:keepLines w:val="0"/>
        <w:widowControl/>
        <w:numPr>
          <w:ilvl w:val="0"/>
          <w:numId w:val="2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впровадження освітніх інновацій;</w:t>
      </w:r>
    </w:p>
    <w:p w14:paraId="25583710">
      <w:pPr>
        <w:keepNext w:val="0"/>
        <w:keepLines w:val="0"/>
        <w:widowControl/>
        <w:numPr>
          <w:ilvl w:val="0"/>
          <w:numId w:val="2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створення позитивного іміджу, конкурентноздатності школи.</w:t>
      </w:r>
    </w:p>
    <w:p w14:paraId="6701A1F1">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У зв’язку з оновленням навчальних програм 1-4-х класів Міністерством освіти і науки України внесені зміни до орієнтовних вимог до оцінювання навчальних досягнень учнів початкової школи  Передусім вимоги до оцінювання розроблено з огляду на вікові особливості дітей — окремо для 1-х, 2-х, 3-х та 4-х класів. </w:t>
      </w:r>
    </w:p>
    <w:p w14:paraId="1EDB9956">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Результати оцінювання навчальних досягнень учнів визначено як </w:t>
      </w:r>
      <w:r>
        <w:rPr>
          <w:rStyle w:val="9"/>
          <w:rFonts w:hint="default" w:ascii="Times New Roman" w:hAnsi="Times New Roman" w:eastAsia="sans-serif" w:cs="Times New Roman"/>
          <w:b/>
          <w:bCs/>
          <w:i/>
          <w:iCs/>
          <w:caps w:val="0"/>
          <w:color w:val="222222"/>
          <w:spacing w:val="0"/>
          <w:sz w:val="24"/>
          <w:szCs w:val="24"/>
        </w:rPr>
        <w:t>конфіденційну</w:t>
      </w:r>
      <w:r>
        <w:rPr>
          <w:rFonts w:hint="default" w:ascii="Times New Roman" w:hAnsi="Times New Roman" w:eastAsia="sans-serif" w:cs="Times New Roman"/>
          <w:i w:val="0"/>
          <w:iCs w:val="0"/>
          <w:caps w:val="0"/>
          <w:color w:val="222222"/>
          <w:spacing w:val="0"/>
          <w:sz w:val="24"/>
          <w:szCs w:val="24"/>
        </w:rPr>
        <w:t> інформацію, доступну лише для дитини та її батьків (або осіб, які їх замінюють). Оцінювання в початковій школі ґрунтується на врахуванні </w:t>
      </w:r>
      <w:r>
        <w:rPr>
          <w:rStyle w:val="9"/>
          <w:rFonts w:hint="default" w:ascii="Times New Roman" w:hAnsi="Times New Roman" w:eastAsia="sans-serif" w:cs="Times New Roman"/>
          <w:b/>
          <w:bCs/>
          <w:i/>
          <w:iCs/>
          <w:caps w:val="0"/>
          <w:color w:val="222222"/>
          <w:spacing w:val="0"/>
          <w:sz w:val="24"/>
          <w:szCs w:val="24"/>
        </w:rPr>
        <w:t>рівня досягнень</w:t>
      </w:r>
      <w:r>
        <w:rPr>
          <w:rFonts w:hint="default" w:ascii="Times New Roman" w:hAnsi="Times New Roman" w:eastAsia="sans-serif" w:cs="Times New Roman"/>
          <w:i w:val="0"/>
          <w:iCs w:val="0"/>
          <w:caps w:val="0"/>
          <w:color w:val="222222"/>
          <w:spacing w:val="0"/>
          <w:sz w:val="24"/>
          <w:szCs w:val="24"/>
        </w:rPr>
        <w:t> учня/учениці, </w:t>
      </w:r>
      <w:r>
        <w:rPr>
          <w:rStyle w:val="9"/>
          <w:rFonts w:hint="default" w:ascii="Times New Roman" w:hAnsi="Times New Roman" w:eastAsia="sans-serif" w:cs="Times New Roman"/>
          <w:b/>
          <w:bCs/>
          <w:i/>
          <w:iCs/>
          <w:caps w:val="0"/>
          <w:color w:val="222222"/>
          <w:spacing w:val="0"/>
          <w:sz w:val="24"/>
          <w:szCs w:val="24"/>
        </w:rPr>
        <w:t>а не ступеня його невдач</w:t>
      </w:r>
      <w:r>
        <w:rPr>
          <w:rFonts w:hint="default" w:ascii="Times New Roman" w:hAnsi="Times New Roman" w:eastAsia="sans-serif" w:cs="Times New Roman"/>
          <w:i w:val="0"/>
          <w:iCs w:val="0"/>
          <w:caps w:val="0"/>
          <w:color w:val="222222"/>
          <w:spacing w:val="0"/>
          <w:sz w:val="24"/>
          <w:szCs w:val="24"/>
        </w:rPr>
        <w:t>.</w:t>
      </w:r>
    </w:p>
    <w:p w14:paraId="50A2F8F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b/>
          <w:bCs/>
          <w:i/>
          <w:iCs/>
          <w:caps w:val="0"/>
          <w:color w:val="222222"/>
          <w:spacing w:val="0"/>
          <w:sz w:val="24"/>
          <w:szCs w:val="24"/>
        </w:rPr>
        <w:t>Оцінювання — це процес встановлення рівня навчальних досягнень учня/учениці в оволодінні змістом предмета відповідно до вимог чинних навчальних програм.</w:t>
      </w:r>
    </w:p>
    <w:p w14:paraId="5D796022">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У 1-х класах допустиме лише вербальне оцінювання. Оцінюючи вербально, можна використовувати як усні, так і письмові оцінні судження щодо навчальних досягнень учнів. При цьому </w:t>
      </w:r>
      <w:r>
        <w:rPr>
          <w:rStyle w:val="9"/>
          <w:rFonts w:hint="default" w:ascii="Times New Roman" w:hAnsi="Times New Roman" w:eastAsia="sans-serif" w:cs="Times New Roman"/>
          <w:b/>
          <w:bCs/>
          <w:i/>
          <w:iCs/>
          <w:caps w:val="0"/>
          <w:color w:val="222222"/>
          <w:spacing w:val="0"/>
          <w:sz w:val="24"/>
          <w:szCs w:val="24"/>
        </w:rPr>
        <w:t>оцінні судження формулюють так, аби охарактеризувати процес навчання учня та означити кількісний і якісний його результати</w:t>
      </w:r>
      <w:r>
        <w:rPr>
          <w:rFonts w:hint="default" w:ascii="Times New Roman" w:hAnsi="Times New Roman" w:eastAsia="sans-serif" w:cs="Times New Roman"/>
          <w:i w:val="0"/>
          <w:iCs w:val="0"/>
          <w:caps w:val="0"/>
          <w:color w:val="222222"/>
          <w:spacing w:val="0"/>
          <w:sz w:val="24"/>
          <w:szCs w:val="24"/>
        </w:rPr>
        <w:t>: ступінь засвоєння знань і вмінь з навчальних предметів характеристику особистісного розвитку учня. </w:t>
      </w:r>
      <w:r>
        <w:rPr>
          <w:rFonts w:hint="default" w:ascii="Times New Roman" w:hAnsi="Times New Roman" w:eastAsia="sans-serif" w:cs="Times New Roman"/>
          <w:i w:val="0"/>
          <w:iCs w:val="0"/>
          <w:caps w:val="0"/>
          <w:color w:val="222222"/>
          <w:spacing w:val="0"/>
          <w:sz w:val="24"/>
          <w:szCs w:val="24"/>
        </w:rPr>
        <w:br w:type="textWrapping"/>
      </w:r>
      <w:r>
        <w:rPr>
          <w:rFonts w:hint="default" w:ascii="Times New Roman" w:hAnsi="Times New Roman" w:eastAsia="sans-serif" w:cs="Times New Roman"/>
          <w:i w:val="0"/>
          <w:iCs w:val="0"/>
          <w:caps w:val="0"/>
          <w:color w:val="222222"/>
          <w:spacing w:val="0"/>
          <w:sz w:val="24"/>
          <w:szCs w:val="24"/>
        </w:rPr>
        <w:t>Характеристика особистісного розвитку учнів відображає самостійність, відповідальність, комунікативність, уміння працювати в групі, ставлення до навчальної праці, рівень прикладених зусиль, сформованість навчально-пізнавальних інтересів, ціннісних орієнтирів та загальнонавчальних умінь тощо та здійснюється вербально під час поточного контролю.</w:t>
      </w:r>
    </w:p>
    <w:p w14:paraId="5FA6B66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rPr>
        <w:t>Ф</w:t>
      </w:r>
      <w:r>
        <w:rPr>
          <w:rStyle w:val="9"/>
          <w:rFonts w:hint="default" w:ascii="Times New Roman" w:hAnsi="Times New Roman" w:eastAsia="sans-serif" w:cs="Times New Roman"/>
          <w:b/>
          <w:bCs/>
          <w:i/>
          <w:iCs/>
          <w:caps w:val="0"/>
          <w:color w:val="222222"/>
          <w:spacing w:val="0"/>
          <w:sz w:val="24"/>
          <w:szCs w:val="24"/>
        </w:rPr>
        <w:t>ормувальне оцінювання учнів 1 класу</w:t>
      </w:r>
    </w:p>
    <w:p w14:paraId="461D7AE5">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Орієнтирами для спостереження та оцінювання є вимоги до обов’язкових результатів навчання та компетентностей учнів початкової школи. При цьому особливості дитини можуть впливати на темп навчання, внаслідок чого діти можуть досягати вказаних результатів раніше або пізніше від завершення зазначеного циклу чи рівня.</w:t>
      </w:r>
    </w:p>
    <w:p w14:paraId="2C5B438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Вимоги до очікуваних  результатів навчання та компетентностей учнів початкової освіти використовуються для:</w:t>
      </w:r>
    </w:p>
    <w:p w14:paraId="717A7C9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організації постійного спостереження за навчальним поступом;</w:t>
      </w:r>
    </w:p>
    <w:p w14:paraId="7118DDB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обговорення навчального поступу з батьками або особами, що їх замінюють;</w:t>
      </w:r>
    </w:p>
    <w:p w14:paraId="7C0F982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формувального (поточного) та завершального (підсумкового) оцінювання.</w:t>
      </w:r>
    </w:p>
    <w:p w14:paraId="30030017">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Формувальне оцінювання передбачає відстеження особистісного розвитку учнів та хід набуття ними навчального досвіду і компетентностей.</w:t>
      </w:r>
    </w:p>
    <w:p w14:paraId="7819E9A3">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У процесі організації контрольно-оцінювальної діяльності необхідно враховувати </w:t>
      </w:r>
      <w:r>
        <w:rPr>
          <w:rStyle w:val="12"/>
          <w:rFonts w:hint="default" w:ascii="Times New Roman" w:hAnsi="Times New Roman" w:eastAsia="sans-serif" w:cs="Times New Roman"/>
          <w:b/>
          <w:bCs/>
          <w:i w:val="0"/>
          <w:iCs w:val="0"/>
          <w:caps w:val="0"/>
          <w:color w:val="222222"/>
          <w:spacing w:val="0"/>
          <w:sz w:val="24"/>
          <w:szCs w:val="24"/>
        </w:rPr>
        <w:t>спостереження за навчальним поступом учнів.</w:t>
      </w:r>
    </w:p>
    <w:p w14:paraId="7B4061F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Формувальне оцінювання оцінює процес навчання учнів, а не результат.</w:t>
      </w:r>
    </w:p>
    <w:p w14:paraId="15843E26">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Формувальне оцінювання має на меті: підтримати навчальний поступ учнів; формувати в дитини впевненість у собі, наголошуючи на її сильних сторонах, а не на помилках, діагностувати досягнення на кожному з етапів навчання; вчасно виявляти проблеми й запобігати їх нашаруванню;  підтримувати бажання навчатися та прагнути максимально можливих результатів; запобігати побоюванням помилитися.</w:t>
      </w:r>
    </w:p>
    <w:p w14:paraId="6D95FDCE">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Водночас доцільно вчити дітей взаємооцінюванню, при цьому формувати уміння коректно висловлювати думку про результат роботи однокласника, давати поради щодо його покращення. Це активізує навчальну роботу, сприяє розвитку критичного мислення, формуванню адекватного ставлення до зауважень, рекомендацій, зміцнює товариськість та відчуття значимості кожного в колективів.</w:t>
      </w:r>
      <w:r>
        <w:rPr>
          <w:rStyle w:val="12"/>
          <w:rFonts w:hint="default" w:ascii="Times New Roman" w:hAnsi="Times New Roman" w:eastAsia="sans-serif" w:cs="Times New Roman"/>
          <w:b/>
          <w:bCs/>
          <w:i w:val="0"/>
          <w:iCs w:val="0"/>
          <w:caps w:val="0"/>
          <w:color w:val="222222"/>
          <w:spacing w:val="0"/>
          <w:sz w:val="24"/>
          <w:szCs w:val="24"/>
        </w:rPr>
        <w:t> </w:t>
      </w:r>
    </w:p>
    <w:p w14:paraId="48B8034E">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Формувальне оцінювання можна забезпечити використанням мовного портфоліо, основна суть якого полягає в тому, щоб показати все, на що здібні учні. Через твердження «Я знаю», «Я вмію» акцентуються навчальні досягнення учнів, розвивається здатність до самооцінювання, поступово збільшується відповідальність за власне навчання.</w:t>
      </w:r>
    </w:p>
    <w:p w14:paraId="732C380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Інші компоненти формувального оцінювання такі як: конкретний аналіз допущених учнем помилок і труднощів, що постали перед ним та конкретні вказівки про те, як покращити досягнутий результат не є  предметом розгляду у 1 класі, але стають актуальними на подальших навчальних етапах у початковій школі.</w:t>
      </w:r>
    </w:p>
    <w:p w14:paraId="686B6195">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Завершальне (підсумкове) оцінювання за рік здійснюється з урахуванням динаміки зростання рівня навчальних досягнень учня/учениці.</w:t>
      </w:r>
    </w:p>
    <w:p w14:paraId="5C0803C3">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Надзвичайно важливою складовою формувального оцінювання є форма повідомлення про нього учневі/ учениці та батькам.</w:t>
      </w:r>
    </w:p>
    <w:p w14:paraId="6078C06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Учителі, які викладають навчальні предмети у початковій школі дають характеристику предметних компетентностей учня за чотирирівневою системою. У 1-2 класах оцінювання має описовий характер як рівня навчання, старанності та соціальної поведінки, так і предметів та навчального процесу в цілому, але не результату.</w:t>
      </w:r>
    </w:p>
    <w:p w14:paraId="32F25811">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w:t>
      </w:r>
    </w:p>
    <w:p w14:paraId="7D1AEDC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26904735">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32249BAD">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7D770433">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2C7E6309">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46F60A62">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35E0F70B">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024CC073">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3CAAF9B6">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71561BA2">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01215244">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5A805611">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080D6DD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21A01A0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b/>
          <w:bCs/>
          <w:i/>
          <w:iCs/>
          <w:caps w:val="0"/>
          <w:color w:val="222222"/>
          <w:spacing w:val="0"/>
          <w:sz w:val="24"/>
          <w:szCs w:val="24"/>
        </w:rPr>
        <w:t>Оцінювання навчальних досягнень учнів 1-4 класів</w:t>
      </w:r>
    </w:p>
    <w:p w14:paraId="662C7DD3">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b/>
          <w:bCs/>
          <w:i/>
          <w:iCs/>
          <w:caps w:val="0"/>
          <w:color w:val="222222"/>
          <w:spacing w:val="0"/>
          <w:sz w:val="24"/>
          <w:szCs w:val="24"/>
        </w:rPr>
        <w:t> </w:t>
      </w:r>
    </w:p>
    <w:tbl>
      <w:tblPr>
        <w:tblStyle w:val="8"/>
        <w:tblW w:w="8604" w:type="dxa"/>
        <w:tblInd w:w="0" w:type="dxa"/>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9"/>
        <w:gridCol w:w="7385"/>
      </w:tblGrid>
      <w:tr w14:paraId="62A07760">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21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9F2768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12"/>
                <w:rFonts w:hint="default" w:ascii="Times New Roman" w:hAnsi="Times New Roman" w:eastAsia="sans-serif" w:cs="Times New Roman"/>
                <w:b/>
                <w:bCs/>
                <w:i w:val="0"/>
                <w:iCs w:val="0"/>
                <w:caps w:val="0"/>
                <w:color w:val="222222"/>
                <w:spacing w:val="0"/>
                <w:sz w:val="24"/>
                <w:szCs w:val="24"/>
              </w:rPr>
              <w:t>  1 КЛАС:</w:t>
            </w:r>
          </w:p>
        </w:tc>
        <w:tc>
          <w:tcPr>
            <w:tcW w:w="7385"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105B690">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ВЕРБАЛЬНО оцінюються ВСІ ПРЕДМЕТИ, в тому числі інваріантного складника.</w:t>
            </w:r>
            <w:r>
              <w:rPr>
                <w:rFonts w:hint="default" w:ascii="Times New Roman" w:hAnsi="Times New Roman" w:eastAsia="sans-serif" w:cs="Times New Roman"/>
                <w:i w:val="0"/>
                <w:iCs w:val="0"/>
                <w:caps w:val="0"/>
                <w:color w:val="222222"/>
                <w:spacing w:val="0"/>
                <w:sz w:val="24"/>
                <w:szCs w:val="24"/>
              </w:rPr>
              <w:br w:type="textWrapping"/>
            </w:r>
            <w:r>
              <w:rPr>
                <w:rFonts w:hint="default" w:ascii="Times New Roman" w:hAnsi="Times New Roman" w:eastAsia="sans-serif" w:cs="Times New Roman"/>
                <w:i w:val="0"/>
                <w:iCs w:val="0"/>
                <w:caps w:val="0"/>
                <w:color w:val="222222"/>
                <w:spacing w:val="0"/>
                <w:sz w:val="24"/>
                <w:szCs w:val="24"/>
              </w:rPr>
              <w:t>Підсумкова перевірка в 1 класі включає лише підсумкові контрольні роботи в кінці навчального року, жодних тематичних перевірок (контрольних робіт).</w:t>
            </w:r>
          </w:p>
          <w:p w14:paraId="79C64F4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b/>
                <w:bCs/>
                <w:i/>
                <w:iCs/>
                <w:caps w:val="0"/>
                <w:color w:val="222222"/>
                <w:spacing w:val="0"/>
                <w:sz w:val="24"/>
                <w:szCs w:val="24"/>
              </w:rPr>
              <w:t> </w:t>
            </w:r>
          </w:p>
        </w:tc>
      </w:tr>
      <w:tr w14:paraId="2D48E4EF">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21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7FECC72C">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12"/>
                <w:rFonts w:hint="default" w:ascii="Times New Roman" w:hAnsi="Times New Roman" w:eastAsia="sans-serif" w:cs="Times New Roman"/>
                <w:b/>
                <w:bCs/>
                <w:i w:val="0"/>
                <w:iCs w:val="0"/>
                <w:caps w:val="0"/>
                <w:color w:val="222222"/>
                <w:spacing w:val="0"/>
                <w:sz w:val="24"/>
                <w:szCs w:val="24"/>
              </w:rPr>
              <w:t>  2 КЛАС:</w:t>
            </w:r>
          </w:p>
        </w:tc>
        <w:tc>
          <w:tcPr>
            <w:tcW w:w="7385"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719CA8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Оцінювання: формувальне (оцінюється процес завжди є позитивним індивідуалізованим, ціннісним) та підсумкове (оцінюється результат та виноситься оціночне судження)</w:t>
            </w:r>
          </w:p>
          <w:p w14:paraId="68DBA22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Мета формувального оцінювання: підвищення якості знань.</w:t>
            </w:r>
          </w:p>
          <w:p w14:paraId="2931FD2E">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Мета підсумкового оцінювання: оцінити якість знань.</w:t>
            </w:r>
            <w:r>
              <w:rPr>
                <w:rFonts w:hint="default" w:ascii="Times New Roman" w:hAnsi="Times New Roman" w:eastAsia="sans-serif" w:cs="Times New Roman"/>
                <w:i w:val="0"/>
                <w:iCs w:val="0"/>
                <w:caps w:val="0"/>
                <w:color w:val="222222"/>
                <w:spacing w:val="0"/>
                <w:sz w:val="24"/>
                <w:szCs w:val="24"/>
              </w:rPr>
              <w:br w:type="textWrapping"/>
            </w:r>
            <w:r>
              <w:rPr>
                <w:rFonts w:hint="default" w:ascii="Times New Roman" w:hAnsi="Times New Roman" w:eastAsia="sans-serif" w:cs="Times New Roman"/>
                <w:i w:val="0"/>
                <w:iCs w:val="0"/>
                <w:caps w:val="0"/>
                <w:color w:val="222222"/>
                <w:spacing w:val="0"/>
                <w:sz w:val="24"/>
                <w:szCs w:val="24"/>
              </w:rPr>
              <w:t>Вербально оцінюються всі предмети.</w:t>
            </w:r>
          </w:p>
        </w:tc>
      </w:tr>
      <w:tr w14:paraId="694339A9">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21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A07757A">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12"/>
                <w:rFonts w:hint="default" w:ascii="Times New Roman" w:hAnsi="Times New Roman" w:eastAsia="sans-serif" w:cs="Times New Roman"/>
                <w:b/>
                <w:bCs/>
                <w:i w:val="0"/>
                <w:iCs w:val="0"/>
                <w:caps w:val="0"/>
                <w:color w:val="222222"/>
                <w:spacing w:val="0"/>
                <w:sz w:val="24"/>
                <w:szCs w:val="24"/>
              </w:rPr>
              <w:t> 3 КЛАС:</w:t>
            </w:r>
          </w:p>
        </w:tc>
        <w:tc>
          <w:tcPr>
            <w:tcW w:w="7385"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F51C0C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Оцінювання: формувальне (оцінюється процес завжди є позитивним індивідуалізованим, ціннісним) та підсумкове (оцінюється результат та виноситься оціночне судження)</w:t>
            </w:r>
          </w:p>
          <w:p w14:paraId="121EBAD3">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Мета формувального оцінювання: підвищення якості знань.</w:t>
            </w:r>
          </w:p>
          <w:p w14:paraId="6E3D235E">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Мета підсумкового оцінювання: оцінити якість знань.</w:t>
            </w:r>
            <w:r>
              <w:rPr>
                <w:rFonts w:hint="default" w:ascii="Times New Roman" w:hAnsi="Times New Roman" w:eastAsia="sans-serif" w:cs="Times New Roman"/>
                <w:i w:val="0"/>
                <w:iCs w:val="0"/>
                <w:caps w:val="0"/>
                <w:color w:val="222222"/>
                <w:spacing w:val="0"/>
                <w:sz w:val="24"/>
                <w:szCs w:val="24"/>
              </w:rPr>
              <w:br w:type="textWrapping"/>
            </w:r>
            <w:r>
              <w:rPr>
                <w:rFonts w:hint="default" w:ascii="Times New Roman" w:hAnsi="Times New Roman" w:eastAsia="sans-serif" w:cs="Times New Roman"/>
                <w:i w:val="0"/>
                <w:iCs w:val="0"/>
                <w:caps w:val="0"/>
                <w:color w:val="222222"/>
                <w:spacing w:val="0"/>
                <w:sz w:val="24"/>
                <w:szCs w:val="24"/>
              </w:rPr>
              <w:t>Вербально оцінюються всі предмети.</w:t>
            </w:r>
            <w:r>
              <w:rPr>
                <w:rStyle w:val="9"/>
                <w:rFonts w:hint="default" w:ascii="Times New Roman" w:hAnsi="Times New Roman" w:eastAsia="sans-serif" w:cs="Times New Roman"/>
                <w:b/>
                <w:bCs/>
                <w:i/>
                <w:iCs/>
                <w:caps w:val="0"/>
                <w:color w:val="222222"/>
                <w:spacing w:val="0"/>
                <w:sz w:val="24"/>
                <w:szCs w:val="24"/>
              </w:rPr>
              <w:t> </w:t>
            </w:r>
          </w:p>
        </w:tc>
      </w:tr>
      <w:tr w14:paraId="5D935F6E">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tblCellMar>
            <w:top w:w="15" w:type="dxa"/>
            <w:left w:w="15" w:type="dxa"/>
            <w:bottom w:w="15" w:type="dxa"/>
            <w:right w:w="15" w:type="dxa"/>
          </w:tblCellMar>
        </w:tblPrEx>
        <w:tc>
          <w:tcPr>
            <w:tcW w:w="121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4DB997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12"/>
                <w:rFonts w:hint="default" w:ascii="Times New Roman" w:hAnsi="Times New Roman" w:eastAsia="sans-serif" w:cs="Times New Roman"/>
                <w:b/>
                <w:bCs/>
                <w:i w:val="0"/>
                <w:iCs w:val="0"/>
                <w:caps w:val="0"/>
                <w:color w:val="222222"/>
                <w:spacing w:val="0"/>
                <w:sz w:val="24"/>
                <w:szCs w:val="24"/>
              </w:rPr>
              <w:t> 4 КЛАС:</w:t>
            </w:r>
          </w:p>
        </w:tc>
        <w:tc>
          <w:tcPr>
            <w:tcW w:w="7385"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5E6F149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Оцінювання: формувальне (оцінюється процес завжди є позитивним індивідуалізованим, ціннісним) та підсумкове (оцінюється результат та виноситься оціночне судження)</w:t>
            </w:r>
          </w:p>
          <w:p w14:paraId="79AE043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Мета формувального оцінювання: підвищення якості знань.</w:t>
            </w:r>
          </w:p>
          <w:p w14:paraId="6BFA5233">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Мета підсумкового оцінювання: оцінити якість знань.</w:t>
            </w:r>
            <w:r>
              <w:rPr>
                <w:rFonts w:hint="default" w:ascii="Times New Roman" w:hAnsi="Times New Roman" w:eastAsia="sans-serif" w:cs="Times New Roman"/>
                <w:i w:val="0"/>
                <w:iCs w:val="0"/>
                <w:caps w:val="0"/>
                <w:color w:val="222222"/>
                <w:spacing w:val="0"/>
                <w:sz w:val="24"/>
                <w:szCs w:val="24"/>
              </w:rPr>
              <w:br w:type="textWrapping"/>
            </w:r>
            <w:r>
              <w:rPr>
                <w:rFonts w:hint="default" w:ascii="Times New Roman" w:hAnsi="Times New Roman" w:eastAsia="sans-serif" w:cs="Times New Roman"/>
                <w:i w:val="0"/>
                <w:iCs w:val="0"/>
                <w:caps w:val="0"/>
                <w:color w:val="222222"/>
                <w:spacing w:val="0"/>
                <w:sz w:val="24"/>
                <w:szCs w:val="24"/>
              </w:rPr>
              <w:t>Вербально оцінюються всі предмети.</w:t>
            </w:r>
            <w:r>
              <w:rPr>
                <w:rStyle w:val="9"/>
                <w:rFonts w:hint="default" w:ascii="Times New Roman" w:hAnsi="Times New Roman" w:eastAsia="sans-serif" w:cs="Times New Roman"/>
                <w:b/>
                <w:bCs/>
                <w:i/>
                <w:iCs/>
                <w:caps w:val="0"/>
                <w:color w:val="222222"/>
                <w:spacing w:val="0"/>
                <w:sz w:val="24"/>
                <w:szCs w:val="24"/>
              </w:rPr>
              <w:t> </w:t>
            </w:r>
          </w:p>
        </w:tc>
      </w:tr>
    </w:tbl>
    <w:p w14:paraId="6D02AE16">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w:t>
      </w:r>
    </w:p>
    <w:p w14:paraId="44BE9BC4">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22A4670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6542337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60B19A47">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73AE03C2">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2C8F3A4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063B5EB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74C6F6A9">
      <w:pPr>
        <w:keepNext w:val="0"/>
        <w:keepLines w:val="0"/>
        <w:widowControl/>
        <w:numPr>
          <w:ilvl w:val="0"/>
          <w:numId w:val="30"/>
        </w:numPr>
        <w:suppressLineNumbers w:val="0"/>
        <w:spacing w:before="0" w:beforeAutospacing="1" w:after="0" w:afterAutospacing="1"/>
        <w:ind w:left="720" w:hanging="360"/>
        <w:jc w:val="left"/>
        <w:rPr>
          <w:rFonts w:hint="default" w:ascii="Times New Roman" w:hAnsi="Times New Roman" w:cs="Times New Roman"/>
          <w:sz w:val="24"/>
          <w:szCs w:val="24"/>
        </w:rPr>
      </w:pPr>
      <w:r>
        <w:rPr>
          <w:rStyle w:val="12"/>
          <w:rFonts w:hint="default" w:ascii="Times New Roman" w:hAnsi="Times New Roman" w:eastAsia="sans-serif" w:cs="Times New Roman"/>
          <w:b/>
          <w:bCs/>
          <w:i w:val="0"/>
          <w:iCs w:val="0"/>
          <w:caps w:val="0"/>
          <w:color w:val="222222"/>
          <w:spacing w:val="0"/>
          <w:sz w:val="24"/>
          <w:szCs w:val="24"/>
        </w:rPr>
        <w:t>V.Критерії, правила і процедури оцінювання педагогічної діяльності педагогічних працівників</w:t>
      </w:r>
    </w:p>
    <w:p w14:paraId="0A45B71E">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Процедура оцінювання педагогічної діяльності педагогічного працівника включає в себе атестацію та сертифікацію.</w:t>
      </w:r>
    </w:p>
    <w:p w14:paraId="29E63F9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Атестація педагогічних працівників – це система заходів, спрямованих на всебічне та комплексне оцінювання педагогічної діяльності педагогічних працівників.</w:t>
      </w:r>
    </w:p>
    <w:p w14:paraId="46E53E29">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Атестація педагогічних працівників може бути черговою або позачерговою. Педагогічний працівник проходить чергову атестацію не менше одного разу на п’ять років, крім випадків, передбачених законодавством.</w:t>
      </w:r>
    </w:p>
    <w:p w14:paraId="1A599919">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За результатами атестації визначається відповідність педагогічного працівника займаній посаді, присвоюються кваліфікаційні категорії, педагогічні звання. Перелік категорій і педагогічних звань педагогічних працівників визначається Кабінетом Міністрів України.</w:t>
      </w:r>
    </w:p>
    <w:p w14:paraId="263A4032">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Рішення атестаційної комісії може бути підставою для звільнення педагогічного працівника з роботи у порядку, встановленому законодавством.</w:t>
      </w:r>
    </w:p>
    <w:p w14:paraId="6EA1D04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Положення про атестацію педагогічних працівників затверджує центральний орган виконавчої влади у сфері освіти.</w:t>
      </w:r>
    </w:p>
    <w:p w14:paraId="02C18752">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Один із принципів організації атестації – здійснення комплексної</w:t>
      </w:r>
      <w:r>
        <w:rPr>
          <w:rStyle w:val="9"/>
          <w:rFonts w:hint="default" w:ascii="Times New Roman" w:hAnsi="Times New Roman" w:eastAsia="sans-serif" w:cs="Times New Roman"/>
          <w:i/>
          <w:iCs/>
          <w:caps w:val="0"/>
          <w:color w:val="222222"/>
          <w:spacing w:val="0"/>
          <w:sz w:val="24"/>
          <w:szCs w:val="24"/>
        </w:rPr>
        <w:t> </w:t>
      </w:r>
      <w:r>
        <w:rPr>
          <w:rFonts w:hint="default" w:ascii="Times New Roman" w:hAnsi="Times New Roman" w:eastAsia="sans-serif" w:cs="Times New Roman"/>
          <w:i w:val="0"/>
          <w:iCs w:val="0"/>
          <w:caps w:val="0"/>
          <w:color w:val="222222"/>
          <w:spacing w:val="0"/>
          <w:sz w:val="24"/>
          <w:szCs w:val="24"/>
        </w:rPr>
        <w:t>оцінки діяльності педагогічного працівника, яка передбачає забезпечення всебічного розгляду матеріалів з досвіду роботи, вивчення необхідної документації, порівняльний аналіз результатів діяльності впродовж усього періоду від попередньої атестації. Необхідною умовою об’єктивної атестації є всебічний аналіз освітнього процесу у закладі, вивчення думки батьків, учнів та колег вчителя, який атестується тощо. </w:t>
      </w:r>
    </w:p>
    <w:p w14:paraId="28B833E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Визначення рівня результативності діяльності педагога, оцінювання за якими може стати підставою для визначення його кваліфікаційного рівня наведено в таблиці:</w:t>
      </w:r>
    </w:p>
    <w:p w14:paraId="484CBFD3">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w:t>
      </w:r>
    </w:p>
    <w:p w14:paraId="1D38D69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30C06AE1">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56F80F32">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0088A61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0A50314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0F3281A6">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62DB5455">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40C046B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p>
    <w:p w14:paraId="6A555DA5">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12"/>
          <w:rFonts w:hint="default" w:ascii="Times New Roman" w:hAnsi="Times New Roman" w:eastAsia="sans-serif" w:cs="Times New Roman"/>
          <w:b/>
          <w:bCs/>
          <w:i w:val="0"/>
          <w:iCs w:val="0"/>
          <w:caps w:val="0"/>
          <w:color w:val="222222"/>
          <w:spacing w:val="0"/>
          <w:sz w:val="24"/>
          <w:szCs w:val="24"/>
        </w:rPr>
        <w:t>Критерії оцінювання роботи вчителя</w:t>
      </w:r>
    </w:p>
    <w:tbl>
      <w:tblPr>
        <w:tblStyle w:val="8"/>
        <w:tblW w:w="8756" w:type="dxa"/>
        <w:tblInd w:w="0" w:type="dxa"/>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7"/>
        <w:gridCol w:w="1500"/>
        <w:gridCol w:w="252"/>
        <w:gridCol w:w="1500"/>
        <w:gridCol w:w="248"/>
        <w:gridCol w:w="3659"/>
      </w:tblGrid>
      <w:tr w14:paraId="1E0FEF59">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8756" w:type="dxa"/>
            <w:gridSpan w:val="6"/>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4A0AA20">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Кваліфікаційні категорії</w:t>
            </w:r>
          </w:p>
        </w:tc>
      </w:tr>
      <w:tr w14:paraId="446C5869">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8756" w:type="dxa"/>
            <w:gridSpan w:val="6"/>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503128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b/>
                <w:bCs/>
                <w:i/>
                <w:iCs/>
                <w:caps w:val="0"/>
                <w:color w:val="222222"/>
                <w:spacing w:val="0"/>
                <w:sz w:val="24"/>
                <w:szCs w:val="24"/>
              </w:rPr>
              <w:t>І. Професійний рівень діяльності вчителя</w:t>
            </w:r>
          </w:p>
        </w:tc>
      </w:tr>
      <w:tr w14:paraId="29F0BBD3">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7425B4C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Критерії</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F25499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Спеціаліст другої категорії</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031CD549">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Спеціаліст першої категорії</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D13CE5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Спеціаліст вищої категорії</w:t>
            </w:r>
          </w:p>
        </w:tc>
      </w:tr>
      <w:tr w14:paraId="4D952981">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0C0578C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3EECE86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0519E44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1. Знання теоретичних і практичних основ предмета</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3DDB363">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Відповідає загальним вимогам, що висуваються до вчителя.</w:t>
            </w:r>
          </w:p>
          <w:p w14:paraId="69A1768E">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Має глибокі знання зі свого предмета</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B17D04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Відповідає вимогам, що висуваються до вчителя першої кваліфікаційної категорії. Має глибокі та різнобічні знання зі свого предмета й суміжних дисциплін</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C741EE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Відповідає вимогам, що висуваються до вчителя вищої кваліфікаційної категорії. Має глибокі знання зі свого предмета і суміжних дисциплін, які значно перевищують обсяг програми</w:t>
            </w:r>
          </w:p>
        </w:tc>
      </w:tr>
      <w:tr w14:paraId="4A7E82B7">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02335BE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32D1BAF9">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5D9A1B3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2. Знання сучасних досягнень у методиці</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95E818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Слідкує за спеціальною і методичною літературою;</w:t>
            </w:r>
          </w:p>
          <w:p w14:paraId="308CBF20">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працює за готовими методиками й програмами навчання; використовує прогресивні ідеї минулого і сучасності; уміє самостійно</w:t>
            </w:r>
          </w:p>
          <w:p w14:paraId="0C7C0EF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розробляти методику викладання</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0BA63A2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Володіє методиками аналізу  навчально-методичної роботи з предмета; варіює готові, розроблені іншими методики й програми; використовує програми й методики, спрямовані на розвиток особистості, інтелекту вносить у них (у разі потреби) корективи</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3EE2D7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Володіє методами науково-дослідницької, експериментальної роботи, використовує в роботі власні оригінальні програми й методики</w:t>
            </w:r>
          </w:p>
        </w:tc>
      </w:tr>
      <w:tr w14:paraId="65845393">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24EAF6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4F712F1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434D48C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219FB36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15D98C0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3. Уміння аналізувати свою діяльність</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22AFE0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Бачить свої недоліки, прогалини і прорахунки в роботі, але при цьому не завжди здатний встановити причини їхньої появи. Здатний домагатися змін на краще на основі самоаналізу, однак покращення мають нерегулярний характер і поширюються лише на окремі ділянки роботи</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478BFE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Виправляє допущені помилки і посилює позитивні моменти у своїй роботі, знаходить ефективні рішення. Усвідомлює необхідність систематичної роботи над собою і активно включається в ті види діяльності, які сприяють формуванню потрібних якостей</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5FEFDB0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Прагне і вміє бачити свою діяльність збоку, об’єктивно й неупереджено оцінює та аналізує її, виділяючи сильні і слабкі сторони. Свідомо намічає програму самовдосконалення, її мету, завдання, шляхи реалізації</w:t>
            </w:r>
          </w:p>
        </w:tc>
      </w:tr>
      <w:tr w14:paraId="1FFC4020">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554D12D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0C5C842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3AAAD920">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4. Знання нових педагогічних концепцій</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3B1029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Знає сучасні технології навчання й виховання; володіє набором варіативних методик і педагогічних технологій; здійснює їх вибір і застосовує відповідно до інших умов</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C7B2C6E">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Уміє демонструвати на практиці високий рівень володіння методиками; володіє однією із сучасних технологій розвиваючого навчання; творчо користується технологіями й програмами</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086B94A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Розробляє нові педагогічні технології навчання й виховання, веде роботу з їх апробації, бере участь у дослідницькій, експериментальній діяльності</w:t>
            </w:r>
          </w:p>
        </w:tc>
      </w:tr>
      <w:tr w14:paraId="480D4957">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2B958D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6EADB65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1667C60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61CC7C30">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5. Знання теорії педагогіки й вікової психології учня</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590A92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Орієнтується в сучасних психолого-педагогічних концепціях навчання, але рідко застосовує їх у своїй практичній діяльності. Здатний приймати рішення в типових ситуаціях</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5835FF5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Вільно орієнтується в сучасних психолого-педагогічних концепціях навчання й виховання, використовує їх як основу у своїй практичній діяльності. Здатний швидко -й підсвідомо обрати оптимальне рішення</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9346C9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Користується різними формами психолого-педагогічної діагностики й науково обґрунтованого прогнозування. Здатний передбачити розвиток подій і прийняти рішення в нестандартних ситуаціях</w:t>
            </w:r>
          </w:p>
        </w:tc>
      </w:tr>
      <w:tr w14:paraId="24B2C74C">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8756" w:type="dxa"/>
            <w:gridSpan w:val="6"/>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EC39F2B">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12"/>
                <w:rFonts w:hint="default" w:ascii="Times New Roman" w:hAnsi="Times New Roman" w:eastAsia="sans-serif" w:cs="Times New Roman"/>
                <w:b/>
                <w:bCs/>
                <w:i w:val="0"/>
                <w:iCs w:val="0"/>
                <w:caps w:val="0"/>
                <w:color w:val="222222"/>
                <w:spacing w:val="0"/>
                <w:sz w:val="24"/>
                <w:szCs w:val="24"/>
              </w:rPr>
              <w:t>ІІ. Результативність професійної діяльності вчителя</w:t>
            </w:r>
          </w:p>
        </w:tc>
      </w:tr>
      <w:tr w14:paraId="51F48D93">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E0245D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Критерії</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9BBA34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Спеціаліст другої категорії</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9B8A0D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Спеціаліст першої категорії</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4D970E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Спеціаліст вищої категорії</w:t>
            </w:r>
          </w:p>
        </w:tc>
      </w:tr>
      <w:tr w14:paraId="4990CCC5">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66C741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2B59F8E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4BEBE16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11331E39">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1.Володіння способами індивідуалізації навчання</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7723B8A9">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Враховує у стосунках з учнями індивідуальні особливості їхнього розвитку, здійснює диференційований підхід з урахуванням темпів розвитку, нахилів та інтересів, стану здоров’я. Знає методи діагностики рівня інтелектуального й особистісного розвитку дітей</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B10F3B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Уміло користується елементами, засобами діагностики і корекції індивідуальних особливостей учнів під час реалізації диференційованого підходу. Створює умови для розвитку талантів, розумових і фізичних здібностей</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765778CF">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Сприяє пошуку, відбору і творчому розвитку обдарованих дітей. Уміє тримати в полі зору  «сильних», «слабких» і «середніх» за рівнем знань учнів; працює за індивідуальними планами з обдарованими і слабкими дітьми</w:t>
            </w:r>
          </w:p>
        </w:tc>
      </w:tr>
      <w:tr w14:paraId="7B425E93">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025F32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3DA0071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7AD2DE50">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5DA033B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5F7F773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0F9BB72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2.Уміння активізувати пізнавальну діяльність учнів</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BC5C4B0">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Створює умови, що формують мотив діяльності. Уміє захопити учнів своїм предметом, керувати колективною роботою, варіювати різноманітні методи й форми роботи. Стійкий інтерес до навчального предмета і висока пізнавальна активність учнів поєднується з не дуже ґрунтовними знаннями, з недостатньо сформованими навичками учіння</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467B65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Забезпечує успішне формування системи знань на основі самоуправління процесом учіння. Уміє цікаво подати навчальний матеріал, активізувати учнів, збудивши в них інтерес до особистостей самого предмета; уміло варіює форми і методи навчання. Міцні, ґрунтовні знання учнів поєднуються з високою пізнавальною активністю і сформованими навичками</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A7032B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Забезпечує залучення кожного школяра до процесу активного учіння. Стимулює внутрішню (мислительну) активність, пошукову діяльність. Уміє ясно й чітко викласти навчальний матеріал; уважний до рівня знань усіх учнів. Інтерес до навчального предмета в учнів поєднується з міцними знаннями і сформованими навичками</w:t>
            </w:r>
          </w:p>
        </w:tc>
      </w:tr>
      <w:tr w14:paraId="7E5F3E5C">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753E47A9">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591AA9E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1DAABA39">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2FE4520A">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0E44580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0E5B1FE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3. Робота з розвитку в учнів загальнонавчальних вмінь і навичок</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5AB88F5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Прагне до формування навичок раціональної організації праці</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5A7FA2E9">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Цілеспрямовано й професійно формує в учнів уміння й навички раціональної організації навчальної праці (самоконтроль у навчанні, раціональне планування навчальної праці, належний темп читання, письма, обчислень). Дотримується єдиних вимог щодо усного і писемного мовлення: оформлення письмових робіт учнів у зошитах, щоденниках (грамотність, акуратність, каліграфія)</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72FDD4FA">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Цілеспрямовано й професійно формує в учнів уміння й навички раціональної організації навчальної праці (самоконтроль у навчанні, раціональне планування навчальної праці, належний темп читання, письма, обчислень).</w:t>
            </w:r>
          </w:p>
        </w:tc>
      </w:tr>
      <w:tr w14:paraId="45675F1B">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038D07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7419F413">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0C101670">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33B5C45F">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030D89A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4.Рівень навченості учнів</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F9CF6C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Забезпечує стійкий позитивний результат, ретельно вивчає критерії оцінювання, користується ними на практиці; об’єктивний в оцінюванні знань учнів</w:t>
            </w:r>
          </w:p>
        </w:tc>
        <w:tc>
          <w:tcPr>
            <w:tcW w:w="1748"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9216A6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Учні демонструють знання теоретичних і практичних основ предмета; показують хороші результати за наслідками зрізів, перевірних робіт, екзаменів</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833EF99">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Учні реалізують свої інтелектуальні можливості чи близькі до цього; добре сприймають, засвоюють і відтворюють пройдений навчальний матеріал, демонструють глибокі, міцні знання теорії й навички розв’язування практичних завдань, здатні включитися в самостійний пізнавальний пошук</w:t>
            </w:r>
          </w:p>
        </w:tc>
      </w:tr>
      <w:tr w14:paraId="5AAAF850">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8756" w:type="dxa"/>
            <w:gridSpan w:val="6"/>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558C50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12"/>
                <w:rFonts w:hint="default" w:ascii="Times New Roman" w:hAnsi="Times New Roman" w:eastAsia="sans-serif" w:cs="Times New Roman"/>
                <w:b/>
                <w:bCs/>
                <w:i w:val="0"/>
                <w:iCs w:val="0"/>
                <w:caps w:val="0"/>
                <w:color w:val="222222"/>
                <w:spacing w:val="0"/>
                <w:sz w:val="24"/>
                <w:szCs w:val="24"/>
              </w:rPr>
              <w:t>ІІІ. Комунікативна культура</w:t>
            </w:r>
          </w:p>
        </w:tc>
      </w:tr>
      <w:tr w14:paraId="640A065F">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B361B2C">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Критерії</w:t>
            </w:r>
          </w:p>
        </w:tc>
        <w:tc>
          <w:tcPr>
            <w:tcW w:w="1500"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C3ED81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Спеціаліст другої категорії</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13F492E">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Спеціаліст першої категорії</w:t>
            </w:r>
          </w:p>
        </w:tc>
        <w:tc>
          <w:tcPr>
            <w:tcW w:w="3907"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56EC286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Спеціаліст вищої категорії</w:t>
            </w:r>
          </w:p>
        </w:tc>
      </w:tr>
      <w:tr w14:paraId="2973F099">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0CCAE10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1713D1F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6C10EB3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35DE86C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3E1789A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7EB76B03">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2EC5783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65D49BD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1. Комунікативні й організаторські здібності</w:t>
            </w:r>
          </w:p>
        </w:tc>
        <w:tc>
          <w:tcPr>
            <w:tcW w:w="1500"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479640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Прагне до контактів з людьми. Не обмежує коло знайомих; відстоює власну думку; планує свою роботу, проте потенціал його нахилів не вирізняється високою стійкістю</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AAB674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Швидко знаходить друзів, постійно прагне розширити коло своїх знайомих; допомагає близьким, друзям; проявляє ініціативу в спілкуванні; із задоволенням бере участь в організації громадських заходів; здатний прийняти самостійне рішення в складній ситуації. Усе виконує за внутрішнім переконанням, а не з примусу. Наполегливий у діяльності, яка його приваблює</w:t>
            </w:r>
          </w:p>
        </w:tc>
        <w:tc>
          <w:tcPr>
            <w:tcW w:w="3907"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0E72139">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Відчуває потребу в комунікативній і організаторській діяльності; швидко орієнтується в складних ситуаціях; невимушено почувається в новому колективі; ініціативний, у важких випадках віддає перевагу самостійним рішенням; відстоює власну думку й домагається її прийняття. Шукає такі справи, які б задовольнили його потребу в комунікації та організаторській діяльності</w:t>
            </w:r>
          </w:p>
        </w:tc>
      </w:tr>
      <w:tr w14:paraId="029B5192">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F50A25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427D676A">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60704BAB">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5712419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0084B20A">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1E85DB6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2. Здатність до співпраці з учнями</w:t>
            </w:r>
          </w:p>
        </w:tc>
        <w:tc>
          <w:tcPr>
            <w:tcW w:w="1500"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4AA15D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Володіє відомими в педагогіці прийомами переконливого впливу, але використовує їх без аналізу ситуації</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CA7F50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Обговорює й аналізує ситуації разом з учнями і залишає за ними право приймати власні рішення. Уміє сформувати громадську позицію учня, його реальну соціальну поведінку й вчинки, світогляд і ставлення до учня, а також готовність до подальших виховних впливів учителя</w:t>
            </w:r>
          </w:p>
        </w:tc>
        <w:tc>
          <w:tcPr>
            <w:tcW w:w="3907"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551C3CA">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Веде постійний пошук нових прийомів переконливого впливу й передбачає їх можливе використання в спілкуванні. Виховує вміння толерантно ставитися До чужих поглядів. Уміє обґрунтовано користуватися поєднанням методів навчання й виховання, що дає змогу досягти хороших результатів при оптимальному докладанні розумових, вольових та емоційних зусиль учителя й учнів</w:t>
            </w:r>
          </w:p>
        </w:tc>
      </w:tr>
      <w:tr w14:paraId="0E265B54">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5EC4722">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0B5D29C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3D38B4FC">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3. Готовність до співпраці з колегами</w:t>
            </w:r>
          </w:p>
        </w:tc>
        <w:tc>
          <w:tcPr>
            <w:tcW w:w="1500"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75DB20B">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Володіє адаптивним стилем поведінки, педагогічного спілкування; намагається створити навколо себе доброзичливу обстановку співпраці з колегами</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766E7BEF">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Намагається вибрати стосовно кожного з колег такий спосіб поведінки, де найкраще поєднується індивідуальний підхід з утвердженням колективістських принципів моралі</w:t>
            </w:r>
          </w:p>
        </w:tc>
        <w:tc>
          <w:tcPr>
            <w:tcW w:w="3907"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591475B">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Неухильно дотримується професійної етики спілкування; у будь-якій ситуації координує свої дії з колегами</w:t>
            </w:r>
          </w:p>
        </w:tc>
      </w:tr>
      <w:tr w14:paraId="2BC8617A">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566BA1FC">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6E8F5AA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2EB3203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4. Готовність до співпраці з</w:t>
            </w:r>
          </w:p>
          <w:p w14:paraId="3F7E0C4A">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батьками</w:t>
            </w:r>
          </w:p>
          <w:p w14:paraId="1B4BC68E">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tc>
        <w:tc>
          <w:tcPr>
            <w:tcW w:w="1500"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F527B8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Визначає педагогічні завдання з урахуванням особливостей дітей і потреб сім’ї, систематично співпрацює з батьками</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03B5E30">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Залучає батьків до діяльності; спрямованої на створення умов, сприятливих для розвитку їхніх дітей; формує в батьків позитивне ставлення до оволодіння знаннями педагогіки й психології</w:t>
            </w:r>
          </w:p>
        </w:tc>
        <w:tc>
          <w:tcPr>
            <w:tcW w:w="3907"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092CCDB3">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Налагоджує контакт із сім’єю не тільки тоді, коли потрібна допомога батьків, а постійно, домагаючись відвертості, взаєморозуміння, чуйності</w:t>
            </w:r>
          </w:p>
        </w:tc>
      </w:tr>
      <w:tr w14:paraId="12145FF3">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shd w:val="clear" w:color="auto" w:fill="auto"/>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573972D">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1B49872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2872B235">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5. Педагогічний такт</w:t>
            </w:r>
          </w:p>
        </w:tc>
        <w:tc>
          <w:tcPr>
            <w:tcW w:w="1500"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5CF3D48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Володіє педагогічним тактом, а деякі його порушення не позначаються негативно на стосунках з учнями</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1FDF59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Стосунки з дітьми будує на довірі, повазі, вимогливості, справедливості</w:t>
            </w:r>
          </w:p>
        </w:tc>
        <w:tc>
          <w:tcPr>
            <w:tcW w:w="3907"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64A06B6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Стосунки з дітьми будує на довірі, повазі, вимогливості, справедливості</w:t>
            </w:r>
          </w:p>
        </w:tc>
      </w:tr>
      <w:tr w14:paraId="79A5447D">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6A7D969">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7CF245CB">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1E24BFD3">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6. Педагогічна культура</w:t>
            </w:r>
          </w:p>
        </w:tc>
        <w:tc>
          <w:tcPr>
            <w:tcW w:w="1500"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059765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Знає елементарні вимоги до мови, специфіку інтонацій у Мовленні, темпу мовлення дотримується не завжди</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BADB561">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Уміє чітко й логічно висловлювати думки в усній, письмовій та графічній формі. Має багатий словниковий запас, добру дикцію, правильну інтонацію</w:t>
            </w:r>
          </w:p>
        </w:tc>
        <w:tc>
          <w:tcPr>
            <w:tcW w:w="3907"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96BE59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Досконало володіє своєю мовою, словом, професійною термінологією</w:t>
            </w:r>
          </w:p>
        </w:tc>
      </w:tr>
      <w:tr w14:paraId="4882FA94">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38D2673">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2283514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 </w:t>
            </w:r>
          </w:p>
          <w:p w14:paraId="018323F0">
            <w:pPr>
              <w:pStyle w:val="11"/>
              <w:keepNext w:val="0"/>
              <w:keepLines w:val="0"/>
              <w:widowControl/>
              <w:suppressLineNumbers w:val="0"/>
              <w:spacing w:before="0" w:beforeAutospacing="0"/>
              <w:jc w:val="left"/>
              <w:rPr>
                <w:rFonts w:hint="default" w:ascii="Times New Roman" w:hAnsi="Times New Roman" w:cs="Times New Roman"/>
                <w:sz w:val="24"/>
                <w:szCs w:val="24"/>
              </w:rPr>
            </w:pPr>
            <w:r>
              <w:rPr>
                <w:rStyle w:val="9"/>
                <w:rFonts w:hint="default" w:ascii="Times New Roman" w:hAnsi="Times New Roman" w:eastAsia="sans-serif" w:cs="Times New Roman"/>
                <w:i/>
                <w:iCs/>
                <w:caps w:val="0"/>
                <w:color w:val="222222"/>
                <w:spacing w:val="0"/>
                <w:sz w:val="24"/>
                <w:szCs w:val="24"/>
              </w:rPr>
              <w:t>7. Створення комфортного мікроклімату</w:t>
            </w:r>
          </w:p>
        </w:tc>
        <w:tc>
          <w:tcPr>
            <w:tcW w:w="1500"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395932B">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Глибоко вірить у великі можливості кожного учня. Створює сприятливий морально-психологічний клімат для кожної дитини</w:t>
            </w:r>
          </w:p>
        </w:tc>
        <w:tc>
          <w:tcPr>
            <w:tcW w:w="1752"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BD4BF24">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Наполегливо формує моральні уявлення, поняття учнів, виховує почуття гуманності, співчуття, жалю, чуйності. Створює умови для розвитку талантів, розумових і фізичних здібностей, загальної культури особистості</w:t>
            </w:r>
          </w:p>
        </w:tc>
        <w:tc>
          <w:tcPr>
            <w:tcW w:w="3907" w:type="dxa"/>
            <w:gridSpan w:val="2"/>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2B1485E">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Сприяє пошуку, відбору і творчому розвиткові обдарованих дітей</w:t>
            </w:r>
          </w:p>
        </w:tc>
      </w:tr>
      <w:tr w14:paraId="4E3B8227">
        <w:tblPrEx>
          <w:tblBorders>
            <w:top w:val="single" w:color="E9E9E9" w:sz="4" w:space="0"/>
            <w:left w:val="single" w:color="E9E9E9" w:sz="4" w:space="0"/>
            <w:bottom w:val="single" w:color="E9E9E9" w:sz="4" w:space="0"/>
            <w:right w:val="single" w:color="E9E9E9" w:sz="4" w:space="0"/>
            <w:insideH w:val="none" w:color="auto" w:sz="0" w:space="0"/>
            <w:insideV w:val="none" w:color="auto" w:sz="0" w:space="0"/>
          </w:tblBorders>
          <w:tblCellMar>
            <w:top w:w="15" w:type="dxa"/>
            <w:left w:w="15" w:type="dxa"/>
            <w:bottom w:w="15" w:type="dxa"/>
            <w:right w:w="15" w:type="dxa"/>
          </w:tblCellMar>
        </w:tblPrEx>
        <w:tc>
          <w:tcPr>
            <w:tcW w:w="1597"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4C8740E">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 </w:t>
            </w:r>
          </w:p>
        </w:tc>
        <w:tc>
          <w:tcPr>
            <w:tcW w:w="1500"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3D403598">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 </w:t>
            </w:r>
          </w:p>
        </w:tc>
        <w:tc>
          <w:tcPr>
            <w:tcW w:w="252"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5EC045FB">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 </w:t>
            </w:r>
          </w:p>
        </w:tc>
        <w:tc>
          <w:tcPr>
            <w:tcW w:w="1500"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47180C56">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 </w:t>
            </w:r>
          </w:p>
        </w:tc>
        <w:tc>
          <w:tcPr>
            <w:tcW w:w="248"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2FF28A37">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 </w:t>
            </w:r>
          </w:p>
        </w:tc>
        <w:tc>
          <w:tcPr>
            <w:tcW w:w="3659" w:type="dxa"/>
            <w:tcBorders>
              <w:top w:val="single" w:color="E9E9E9" w:sz="4" w:space="0"/>
              <w:left w:val="single" w:color="E9E9E9" w:sz="4" w:space="0"/>
              <w:bottom w:val="single" w:color="E9E9E9" w:sz="4" w:space="0"/>
              <w:right w:val="single" w:color="E9E9E9" w:sz="4" w:space="0"/>
            </w:tcBorders>
            <w:shd w:val="clear" w:color="auto" w:fill="auto"/>
            <w:tcMar>
              <w:top w:w="69" w:type="dxa"/>
              <w:left w:w="94" w:type="dxa"/>
              <w:bottom w:w="69" w:type="dxa"/>
              <w:right w:w="94" w:type="dxa"/>
            </w:tcMar>
            <w:vAlign w:val="center"/>
          </w:tcPr>
          <w:p w14:paraId="16462D43">
            <w:pPr>
              <w:pStyle w:val="11"/>
              <w:keepNext w:val="0"/>
              <w:keepLines w:val="0"/>
              <w:widowControl/>
              <w:suppressLineNumbers w:val="0"/>
              <w:spacing w:before="0" w:beforeAutospacing="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 </w:t>
            </w:r>
          </w:p>
        </w:tc>
      </w:tr>
    </w:tbl>
    <w:p w14:paraId="7767F871">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Сертифікація педагогічних працівників – це зовнішнє оцінювання професійних компетентностей педагогічного працівника (у тому числі з педагогіки та психології, практичних вмінь застосування сучасних методів і технологій навчання), що здійснюється шляхом незалежного тестування, самооцінювання та вивчення практичного досвіду роботи. </w:t>
      </w:r>
    </w:p>
    <w:p w14:paraId="635ED5F1">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Сертифікація педагогічного працівника відбувається на добровільних засадах виключно за його ініціативою. </w:t>
      </w:r>
    </w:p>
    <w:p w14:paraId="138BB5C7">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w:t>
      </w:r>
    </w:p>
    <w:p w14:paraId="7186CBE7">
      <w:pPr>
        <w:pStyle w:val="5"/>
        <w:keepNext w:val="0"/>
        <w:keepLines w:val="0"/>
        <w:widowControl/>
        <w:suppressLineNumbers w:val="0"/>
        <w:spacing w:line="9" w:lineRule="atLeast"/>
        <w:ind w:left="0" w:firstLine="0"/>
        <w:jc w:val="left"/>
        <w:rPr>
          <w:rFonts w:hint="default" w:ascii="Times New Roman" w:hAnsi="Times New Roman" w:eastAsia="sans-serif" w:cs="Times New Roman"/>
          <w:b/>
          <w:bCs/>
          <w:i w:val="0"/>
          <w:iCs w:val="0"/>
          <w:caps w:val="0"/>
          <w:color w:val="212121"/>
          <w:spacing w:val="0"/>
          <w:sz w:val="24"/>
          <w:szCs w:val="24"/>
        </w:rPr>
      </w:pPr>
      <w:r>
        <w:rPr>
          <w:rFonts w:hint="default" w:ascii="Times New Roman" w:hAnsi="Times New Roman" w:eastAsia="sans-serif" w:cs="Times New Roman"/>
          <w:b/>
          <w:bCs/>
          <w:i w:val="0"/>
          <w:iCs w:val="0"/>
          <w:caps w:val="0"/>
          <w:color w:val="212121"/>
          <w:spacing w:val="0"/>
          <w:sz w:val="24"/>
          <w:szCs w:val="24"/>
        </w:rPr>
        <w:t>VI. Критерії, правила і процедури оцінювання управлінської діяльності керівників</w:t>
      </w:r>
    </w:p>
    <w:p w14:paraId="098D46F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w:t>
      </w:r>
    </w:p>
    <w:p w14:paraId="0B55502E">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Формою контролю за діяльністю керівників закладу освіти є атестація.</w:t>
      </w:r>
    </w:p>
    <w:p w14:paraId="20C13AED">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rPr>
        <w:t>Ефективність управлінської діяльності керівника під час атестації визначається за критеріями:</w:t>
      </w:r>
    </w:p>
    <w:p w14:paraId="74B2CEE0">
      <w:pPr>
        <w:keepNext w:val="0"/>
        <w:keepLines w:val="0"/>
        <w:widowControl/>
        <w:numPr>
          <w:ilvl w:val="0"/>
          <w:numId w:val="3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саморозвиток та самовдосконалення керівника у сфері управлінської діяльності;</w:t>
      </w:r>
    </w:p>
    <w:p w14:paraId="658191EB">
      <w:pPr>
        <w:keepNext w:val="0"/>
        <w:keepLines w:val="0"/>
        <w:widowControl/>
        <w:numPr>
          <w:ilvl w:val="0"/>
          <w:numId w:val="3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стратегічне планування базується на положеннях концепції розвитку закладу освіти, висновках аналізу та самоаналізу результатів діяльності;</w:t>
      </w:r>
    </w:p>
    <w:p w14:paraId="27A02062">
      <w:pPr>
        <w:keepNext w:val="0"/>
        <w:keepLines w:val="0"/>
        <w:widowControl/>
        <w:numPr>
          <w:ilvl w:val="0"/>
          <w:numId w:val="3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річне планування формується на стратегічних засадах розвитку закладу;</w:t>
      </w:r>
    </w:p>
    <w:p w14:paraId="21227CEB">
      <w:pPr>
        <w:keepNext w:val="0"/>
        <w:keepLines w:val="0"/>
        <w:widowControl/>
        <w:numPr>
          <w:ilvl w:val="0"/>
          <w:numId w:val="3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здійснення аналізу і оцінки ефективності реалізації планів, проектів;</w:t>
      </w:r>
    </w:p>
    <w:p w14:paraId="3B5A49AD">
      <w:pPr>
        <w:keepNext w:val="0"/>
        <w:keepLines w:val="0"/>
        <w:widowControl/>
        <w:numPr>
          <w:ilvl w:val="0"/>
          <w:numId w:val="3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забезпечення професійного розвитку вчителів, методичного супроводу молодих спеціалістів;</w:t>
      </w:r>
    </w:p>
    <w:p w14:paraId="179359A1">
      <w:pPr>
        <w:keepNext w:val="0"/>
        <w:keepLines w:val="0"/>
        <w:widowControl/>
        <w:numPr>
          <w:ilvl w:val="0"/>
          <w:numId w:val="3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поширення позитивної інформації про заклад;</w:t>
      </w:r>
    </w:p>
    <w:p w14:paraId="6B5392CB">
      <w:pPr>
        <w:keepNext w:val="0"/>
        <w:keepLines w:val="0"/>
        <w:widowControl/>
        <w:numPr>
          <w:ilvl w:val="0"/>
          <w:numId w:val="3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створення повноцінних умов функціонування закладу (безпечні та гігієнічні);</w:t>
      </w:r>
    </w:p>
    <w:p w14:paraId="6F8FB8FD">
      <w:pPr>
        <w:keepNext w:val="0"/>
        <w:keepLines w:val="0"/>
        <w:widowControl/>
        <w:numPr>
          <w:ilvl w:val="0"/>
          <w:numId w:val="3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застосування ІКТ-технологій у освітньому процесі;</w:t>
      </w:r>
    </w:p>
    <w:p w14:paraId="749D1203">
      <w:pPr>
        <w:keepNext w:val="0"/>
        <w:keepLines w:val="0"/>
        <w:widowControl/>
        <w:numPr>
          <w:ilvl w:val="0"/>
          <w:numId w:val="3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забезпечення якості освіти через взаємодію всіх учасників освітнього процесу;</w:t>
      </w:r>
    </w:p>
    <w:p w14:paraId="23B6D3A6">
      <w:pPr>
        <w:keepNext w:val="0"/>
        <w:keepLines w:val="0"/>
        <w:widowControl/>
        <w:numPr>
          <w:ilvl w:val="0"/>
          <w:numId w:val="3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позитивна оцінка компетентності керівника з боку працівників</w:t>
      </w:r>
      <w:r>
        <w:rPr>
          <w:rStyle w:val="9"/>
          <w:rFonts w:hint="default" w:ascii="Times New Roman" w:hAnsi="Times New Roman" w:eastAsia="sans-serif" w:cs="Times New Roman"/>
          <w:i/>
          <w:iCs/>
          <w:caps w:val="0"/>
          <w:color w:val="222222"/>
          <w:spacing w:val="0"/>
          <w:sz w:val="24"/>
          <w:szCs w:val="24"/>
        </w:rPr>
        <w:t>.</w:t>
      </w:r>
    </w:p>
    <w:p w14:paraId="0ED52EE7">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i/>
          <w:iCs/>
          <w:caps w:val="0"/>
          <w:color w:val="222222"/>
          <w:spacing w:val="0"/>
          <w:sz w:val="24"/>
          <w:szCs w:val="24"/>
        </w:rPr>
        <w:t>Ділові та особистісні якості керівників визначаються за критеріями:</w:t>
      </w:r>
    </w:p>
    <w:p w14:paraId="403977D7">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цілеспрямованість та саморозвиток;</w:t>
      </w:r>
    </w:p>
    <w:p w14:paraId="51ED76BC">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компетентність;</w:t>
      </w:r>
    </w:p>
    <w:p w14:paraId="32F9FEF3">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динамічність та самокритичність;</w:t>
      </w:r>
    </w:p>
    <w:p w14:paraId="0B3353D7">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управлінська етика;</w:t>
      </w:r>
    </w:p>
    <w:p w14:paraId="2E0B3C28">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прогностичність та аналітичність;</w:t>
      </w:r>
    </w:p>
    <w:p w14:paraId="64FA747D">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креативність, здатність до інноваційного пошуку;</w:t>
      </w:r>
    </w:p>
    <w:p w14:paraId="236F8B51">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здатність приймати своєчасне рішення та брати на себе відповідальність за результат діяльності</w:t>
      </w:r>
    </w:p>
    <w:p w14:paraId="7443F213">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володіння навичками емоційного інтелекту.</w:t>
      </w:r>
    </w:p>
    <w:p w14:paraId="3277E48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w:t>
      </w:r>
    </w:p>
    <w:p w14:paraId="1AA9BF3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12"/>
          <w:rFonts w:hint="default" w:ascii="Times New Roman" w:hAnsi="Times New Roman" w:eastAsia="sans-serif" w:cs="Times New Roman"/>
          <w:b/>
          <w:bCs/>
          <w:i w:val="0"/>
          <w:iCs w:val="0"/>
          <w:caps w:val="0"/>
          <w:color w:val="222222"/>
          <w:spacing w:val="0"/>
          <w:sz w:val="24"/>
          <w:szCs w:val="24"/>
        </w:rPr>
        <w:t>VII. Наявність необхідних ресурсів для організації освітнього процесу</w:t>
      </w:r>
    </w:p>
    <w:p w14:paraId="4DA433D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Style w:val="9"/>
          <w:rFonts w:hint="default" w:ascii="Times New Roman" w:hAnsi="Times New Roman" w:eastAsia="sans-serif" w:cs="Times New Roman"/>
          <w:b/>
          <w:bCs/>
          <w:i/>
          <w:iCs/>
          <w:caps w:val="0"/>
          <w:color w:val="222222"/>
          <w:spacing w:val="0"/>
          <w:sz w:val="24"/>
          <w:szCs w:val="24"/>
        </w:rPr>
        <w:t> </w:t>
      </w:r>
    </w:p>
    <w:p w14:paraId="194F77E9">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Організація навчальної й позанавчальної діяльності учнів спрямована на формування ключових компетентностей та забезпечує інтеграцію загальноосвітніх програм, додаткових освітніх послуг і виховних заходів, що дозволяє одержати запланований результат освіти – “модель” випускника.</w:t>
      </w:r>
    </w:p>
    <w:p w14:paraId="6300780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Основним завданням освітнього процесу в школі є реорганізація освітньої діяльності школи із засвоєння змісту навчальних предметів на формування здатності до практичного застосування набутих знань. Вивчення усіх навчальних предметів базується на принципах особистісно орієнтованого навчання.</w:t>
      </w:r>
    </w:p>
    <w:p w14:paraId="1C226589">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Основою методичної компетенції вчителя є досконале володіння методами проведення уроків, різноманітними формами роботи, методичними прийомами, уміння конструювати уроки класичних типів – набуття нових знань, формування умінь і навичок, узагальнення і систематизації, контролю знань, комбінованого, а також нестандартних уроків, що ефективно формують здатність до нестандартного мислення, творчості, підвищують інтерес до предмету, активізують навчальну діяльність.</w:t>
      </w:r>
    </w:p>
    <w:p w14:paraId="1086E7C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В школі створено можливість для систематичного використання сучасних мультимедійних засобів навчання, комп’ютерної, проекційної техніки, педагогічних програмних засобів.</w:t>
      </w:r>
    </w:p>
    <w:p w14:paraId="61730D4D">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Усе це забезпечує можливість для досягнення освітнього процесу – інтелектуально-творчого, морального, національно-культурного, естетичного збагачення, розвиток та закріплення на цій основі індивідуальних якостей шляхом засвоєння навчального матеріалу, вироблення умінь навчальної, трудової, організаційної, художньо-естетичної діяльності.</w:t>
      </w:r>
    </w:p>
    <w:p w14:paraId="3E75314F">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Мережа школи:</w:t>
      </w:r>
    </w:p>
    <w:p w14:paraId="2363378D">
      <w:pPr>
        <w:keepNext w:val="0"/>
        <w:keepLines w:val="0"/>
        <w:widowControl/>
        <w:numPr>
          <w:ilvl w:val="0"/>
          <w:numId w:val="3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початкова школа:</w:t>
      </w:r>
    </w:p>
    <w:p w14:paraId="44F4494C">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xml:space="preserve">1 клас (перший цикл початкової освіти – адаптаційно-ігровий) </w:t>
      </w:r>
    </w:p>
    <w:p w14:paraId="073309A8">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2 клас (перший цикл початкової освіти – адаптаційно-ігровий)  </w:t>
      </w:r>
    </w:p>
    <w:p w14:paraId="356524FA">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lang w:val="uk-UA"/>
        </w:rPr>
      </w:pPr>
      <w:r>
        <w:rPr>
          <w:rFonts w:hint="default" w:ascii="Times New Roman" w:hAnsi="Times New Roman" w:eastAsia="sans-serif" w:cs="Times New Roman"/>
          <w:i w:val="0"/>
          <w:iCs w:val="0"/>
          <w:caps w:val="0"/>
          <w:color w:val="222222"/>
          <w:spacing w:val="0"/>
          <w:sz w:val="24"/>
          <w:szCs w:val="24"/>
        </w:rPr>
        <w:t xml:space="preserve">3-4 класи </w:t>
      </w:r>
    </w:p>
    <w:p w14:paraId="375217FD">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Кадрове забезпечення:</w:t>
      </w:r>
    </w:p>
    <w:p w14:paraId="6B3BD184">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xml:space="preserve">Всього педагогічних працівників – </w:t>
      </w:r>
      <w:r>
        <w:rPr>
          <w:rFonts w:hint="default" w:eastAsia="sans-serif" w:cs="Times New Roman"/>
          <w:i w:val="0"/>
          <w:iCs w:val="0"/>
          <w:caps w:val="0"/>
          <w:color w:val="222222"/>
          <w:spacing w:val="0"/>
          <w:sz w:val="24"/>
          <w:szCs w:val="24"/>
          <w:lang w:val="uk-UA"/>
        </w:rPr>
        <w:t>6</w:t>
      </w:r>
      <w:r>
        <w:rPr>
          <w:rFonts w:hint="default" w:ascii="Times New Roman" w:hAnsi="Times New Roman" w:eastAsia="sans-serif" w:cs="Times New Roman"/>
          <w:i w:val="0"/>
          <w:iCs w:val="0"/>
          <w:caps w:val="0"/>
          <w:color w:val="222222"/>
          <w:spacing w:val="0"/>
          <w:sz w:val="24"/>
          <w:szCs w:val="24"/>
        </w:rPr>
        <w:t xml:space="preserve"> (</w:t>
      </w:r>
      <w:r>
        <w:rPr>
          <w:rFonts w:hint="default" w:eastAsia="sans-serif" w:cs="Times New Roman"/>
          <w:i w:val="0"/>
          <w:iCs w:val="0"/>
          <w:caps w:val="0"/>
          <w:color w:val="222222"/>
          <w:spacing w:val="0"/>
          <w:sz w:val="24"/>
          <w:szCs w:val="24"/>
          <w:lang w:val="uk-UA"/>
        </w:rPr>
        <w:t>5</w:t>
      </w:r>
      <w:r>
        <w:rPr>
          <w:rFonts w:hint="default" w:ascii="Times New Roman" w:hAnsi="Times New Roman" w:eastAsia="sans-serif" w:cs="Times New Roman"/>
          <w:i w:val="0"/>
          <w:iCs w:val="0"/>
          <w:caps w:val="0"/>
          <w:color w:val="222222"/>
          <w:spacing w:val="0"/>
          <w:sz w:val="24"/>
          <w:szCs w:val="24"/>
        </w:rPr>
        <w:t xml:space="preserve">+ </w:t>
      </w:r>
      <w:r>
        <w:rPr>
          <w:rFonts w:hint="default" w:eastAsia="sans-serif" w:cs="Times New Roman"/>
          <w:i w:val="0"/>
          <w:iCs w:val="0"/>
          <w:caps w:val="0"/>
          <w:color w:val="222222"/>
          <w:spacing w:val="0"/>
          <w:sz w:val="24"/>
          <w:szCs w:val="24"/>
          <w:lang w:val="uk-UA"/>
        </w:rPr>
        <w:t>1</w:t>
      </w:r>
      <w:r>
        <w:rPr>
          <w:rFonts w:hint="default" w:ascii="Times New Roman" w:hAnsi="Times New Roman" w:eastAsia="sans-serif" w:cs="Times New Roman"/>
          <w:i w:val="0"/>
          <w:iCs w:val="0"/>
          <w:caps w:val="0"/>
          <w:color w:val="222222"/>
          <w:spacing w:val="0"/>
          <w:sz w:val="24"/>
          <w:szCs w:val="24"/>
        </w:rPr>
        <w:t xml:space="preserve"> декретні відпустки)</w:t>
      </w:r>
    </w:p>
    <w:p w14:paraId="6137F234">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xml:space="preserve">Із них:  старший вчитель – </w:t>
      </w:r>
      <w:r>
        <w:rPr>
          <w:rFonts w:hint="default" w:eastAsia="sans-serif" w:cs="Times New Roman"/>
          <w:i w:val="0"/>
          <w:iCs w:val="0"/>
          <w:caps w:val="0"/>
          <w:color w:val="222222"/>
          <w:spacing w:val="0"/>
          <w:sz w:val="24"/>
          <w:szCs w:val="24"/>
          <w:lang w:val="uk-UA"/>
        </w:rPr>
        <w:t>2</w:t>
      </w:r>
      <w:r>
        <w:rPr>
          <w:rFonts w:hint="default" w:ascii="Times New Roman" w:hAnsi="Times New Roman" w:eastAsia="sans-serif" w:cs="Times New Roman"/>
          <w:i w:val="0"/>
          <w:iCs w:val="0"/>
          <w:caps w:val="0"/>
          <w:color w:val="222222"/>
          <w:spacing w:val="0"/>
          <w:sz w:val="24"/>
          <w:szCs w:val="24"/>
        </w:rPr>
        <w:t xml:space="preserve"> (</w:t>
      </w:r>
      <w:r>
        <w:rPr>
          <w:rFonts w:hint="default" w:eastAsia="sans-serif" w:cs="Times New Roman"/>
          <w:i w:val="0"/>
          <w:iCs w:val="0"/>
          <w:caps w:val="0"/>
          <w:color w:val="222222"/>
          <w:spacing w:val="0"/>
          <w:sz w:val="24"/>
          <w:szCs w:val="24"/>
          <w:lang w:val="uk-UA"/>
        </w:rPr>
        <w:t>33,3</w:t>
      </w:r>
      <w:r>
        <w:rPr>
          <w:rFonts w:hint="default" w:ascii="Times New Roman" w:hAnsi="Times New Roman" w:eastAsia="sans-serif" w:cs="Times New Roman"/>
          <w:i w:val="0"/>
          <w:iCs w:val="0"/>
          <w:caps w:val="0"/>
          <w:color w:val="222222"/>
          <w:spacing w:val="0"/>
          <w:sz w:val="24"/>
          <w:szCs w:val="24"/>
        </w:rPr>
        <w:t xml:space="preserve">%), вища кваліфікаційна категорія – </w:t>
      </w:r>
      <w:r>
        <w:rPr>
          <w:rFonts w:hint="default" w:eastAsia="sans-serif" w:cs="Times New Roman"/>
          <w:i w:val="0"/>
          <w:iCs w:val="0"/>
          <w:caps w:val="0"/>
          <w:color w:val="222222"/>
          <w:spacing w:val="0"/>
          <w:sz w:val="24"/>
          <w:szCs w:val="24"/>
          <w:lang w:val="uk-UA"/>
        </w:rPr>
        <w:t>2</w:t>
      </w:r>
      <w:r>
        <w:rPr>
          <w:rFonts w:hint="default" w:ascii="Times New Roman" w:hAnsi="Times New Roman" w:eastAsia="sans-serif" w:cs="Times New Roman"/>
          <w:i w:val="0"/>
          <w:iCs w:val="0"/>
          <w:caps w:val="0"/>
          <w:color w:val="222222"/>
          <w:spacing w:val="0"/>
          <w:sz w:val="24"/>
          <w:szCs w:val="24"/>
        </w:rPr>
        <w:t xml:space="preserve"> (</w:t>
      </w:r>
      <w:r>
        <w:rPr>
          <w:rFonts w:hint="default" w:eastAsia="sans-serif" w:cs="Times New Roman"/>
          <w:i w:val="0"/>
          <w:iCs w:val="0"/>
          <w:caps w:val="0"/>
          <w:color w:val="222222"/>
          <w:spacing w:val="0"/>
          <w:sz w:val="24"/>
          <w:szCs w:val="24"/>
          <w:lang w:val="uk-UA"/>
        </w:rPr>
        <w:t>33,3</w:t>
      </w:r>
      <w:r>
        <w:rPr>
          <w:rFonts w:hint="default" w:ascii="Times New Roman" w:hAnsi="Times New Roman" w:eastAsia="sans-serif" w:cs="Times New Roman"/>
          <w:i w:val="0"/>
          <w:iCs w:val="0"/>
          <w:caps w:val="0"/>
          <w:color w:val="222222"/>
          <w:spacing w:val="0"/>
          <w:sz w:val="24"/>
          <w:szCs w:val="24"/>
        </w:rPr>
        <w:t xml:space="preserve">%), перша – </w:t>
      </w:r>
      <w:r>
        <w:rPr>
          <w:rFonts w:hint="default" w:eastAsia="sans-serif" w:cs="Times New Roman"/>
          <w:i w:val="0"/>
          <w:iCs w:val="0"/>
          <w:caps w:val="0"/>
          <w:color w:val="222222"/>
          <w:spacing w:val="0"/>
          <w:sz w:val="24"/>
          <w:szCs w:val="24"/>
          <w:lang w:val="uk-UA"/>
        </w:rPr>
        <w:t xml:space="preserve">1 </w:t>
      </w:r>
      <w:r>
        <w:rPr>
          <w:rFonts w:hint="default" w:ascii="Times New Roman" w:hAnsi="Times New Roman" w:eastAsia="sans-serif" w:cs="Times New Roman"/>
          <w:i w:val="0"/>
          <w:iCs w:val="0"/>
          <w:caps w:val="0"/>
          <w:color w:val="222222"/>
          <w:spacing w:val="0"/>
          <w:sz w:val="24"/>
          <w:szCs w:val="24"/>
        </w:rPr>
        <w:t>(1</w:t>
      </w:r>
      <w:r>
        <w:rPr>
          <w:rFonts w:hint="default" w:eastAsia="sans-serif" w:cs="Times New Roman"/>
          <w:i w:val="0"/>
          <w:iCs w:val="0"/>
          <w:caps w:val="0"/>
          <w:color w:val="222222"/>
          <w:spacing w:val="0"/>
          <w:sz w:val="24"/>
          <w:szCs w:val="24"/>
          <w:lang w:val="uk-UA"/>
        </w:rPr>
        <w:t>6,6</w:t>
      </w:r>
      <w:r>
        <w:rPr>
          <w:rFonts w:hint="default" w:ascii="Times New Roman" w:hAnsi="Times New Roman" w:eastAsia="sans-serif" w:cs="Times New Roman"/>
          <w:i w:val="0"/>
          <w:iCs w:val="0"/>
          <w:caps w:val="0"/>
          <w:color w:val="222222"/>
          <w:spacing w:val="0"/>
          <w:sz w:val="24"/>
          <w:szCs w:val="24"/>
        </w:rPr>
        <w:t xml:space="preserve">%), друга – </w:t>
      </w:r>
      <w:r>
        <w:rPr>
          <w:rFonts w:hint="default" w:eastAsia="sans-serif" w:cs="Times New Roman"/>
          <w:i w:val="0"/>
          <w:iCs w:val="0"/>
          <w:caps w:val="0"/>
          <w:color w:val="222222"/>
          <w:spacing w:val="0"/>
          <w:sz w:val="24"/>
          <w:szCs w:val="24"/>
          <w:lang w:val="uk-UA"/>
        </w:rPr>
        <w:t>2</w:t>
      </w:r>
      <w:r>
        <w:rPr>
          <w:rFonts w:hint="default" w:ascii="Times New Roman" w:hAnsi="Times New Roman" w:eastAsia="sans-serif" w:cs="Times New Roman"/>
          <w:i w:val="0"/>
          <w:iCs w:val="0"/>
          <w:caps w:val="0"/>
          <w:color w:val="222222"/>
          <w:spacing w:val="0"/>
          <w:sz w:val="24"/>
          <w:szCs w:val="24"/>
        </w:rPr>
        <w:t xml:space="preserve"> (</w:t>
      </w:r>
      <w:r>
        <w:rPr>
          <w:rFonts w:hint="default" w:eastAsia="sans-serif" w:cs="Times New Roman"/>
          <w:i w:val="0"/>
          <w:iCs w:val="0"/>
          <w:caps w:val="0"/>
          <w:color w:val="222222"/>
          <w:spacing w:val="0"/>
          <w:sz w:val="24"/>
          <w:szCs w:val="24"/>
          <w:lang w:val="uk-UA"/>
        </w:rPr>
        <w:t>33,3</w:t>
      </w:r>
      <w:r>
        <w:rPr>
          <w:rFonts w:hint="default" w:ascii="Times New Roman" w:hAnsi="Times New Roman" w:eastAsia="sans-serif" w:cs="Times New Roman"/>
          <w:i w:val="0"/>
          <w:iCs w:val="0"/>
          <w:caps w:val="0"/>
          <w:color w:val="222222"/>
          <w:spacing w:val="0"/>
          <w:sz w:val="24"/>
          <w:szCs w:val="24"/>
        </w:rPr>
        <w:t xml:space="preserve">%), спеціаліст – </w:t>
      </w:r>
      <w:r>
        <w:rPr>
          <w:rFonts w:hint="default" w:eastAsia="sans-serif" w:cs="Times New Roman"/>
          <w:i w:val="0"/>
          <w:iCs w:val="0"/>
          <w:caps w:val="0"/>
          <w:color w:val="222222"/>
          <w:spacing w:val="0"/>
          <w:sz w:val="24"/>
          <w:szCs w:val="24"/>
          <w:lang w:val="uk-UA"/>
        </w:rPr>
        <w:t>1</w:t>
      </w:r>
      <w:r>
        <w:rPr>
          <w:rFonts w:hint="default" w:ascii="Times New Roman" w:hAnsi="Times New Roman" w:eastAsia="sans-serif" w:cs="Times New Roman"/>
          <w:i w:val="0"/>
          <w:iCs w:val="0"/>
          <w:caps w:val="0"/>
          <w:color w:val="222222"/>
          <w:spacing w:val="0"/>
          <w:sz w:val="24"/>
          <w:szCs w:val="24"/>
        </w:rPr>
        <w:t xml:space="preserve"> (</w:t>
      </w:r>
      <w:r>
        <w:rPr>
          <w:rFonts w:hint="default" w:eastAsia="sans-serif" w:cs="Times New Roman"/>
          <w:i w:val="0"/>
          <w:iCs w:val="0"/>
          <w:caps w:val="0"/>
          <w:color w:val="222222"/>
          <w:spacing w:val="0"/>
          <w:sz w:val="24"/>
          <w:szCs w:val="24"/>
          <w:lang w:val="uk-UA"/>
        </w:rPr>
        <w:t>16,6</w:t>
      </w:r>
      <w:r>
        <w:rPr>
          <w:rFonts w:hint="default" w:ascii="Times New Roman" w:hAnsi="Times New Roman" w:eastAsia="sans-serif" w:cs="Times New Roman"/>
          <w:i w:val="0"/>
          <w:iCs w:val="0"/>
          <w:caps w:val="0"/>
          <w:color w:val="222222"/>
          <w:spacing w:val="0"/>
          <w:sz w:val="24"/>
          <w:szCs w:val="24"/>
        </w:rPr>
        <w:t xml:space="preserve">%), </w:t>
      </w:r>
    </w:p>
    <w:p w14:paraId="688C4289">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Матеріально-технічне забезпечення освітньої діяльності</w:t>
      </w:r>
    </w:p>
    <w:p w14:paraId="05F19CC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 xml:space="preserve">Адміністрація навчального закладу створює та забезпечує належні, безпечні та здорові умови здобуття освіти. Для забезпечення навчально-виховного процесу база школи складається із </w:t>
      </w:r>
      <w:r>
        <w:rPr>
          <w:rFonts w:hint="default" w:eastAsia="sans-serif" w:cs="Times New Roman"/>
          <w:i w:val="0"/>
          <w:iCs w:val="0"/>
          <w:caps w:val="0"/>
          <w:color w:val="222222"/>
          <w:spacing w:val="0"/>
          <w:sz w:val="24"/>
          <w:szCs w:val="24"/>
          <w:lang w:val="uk-UA"/>
        </w:rPr>
        <w:t>4</w:t>
      </w:r>
      <w:r>
        <w:rPr>
          <w:rFonts w:hint="default" w:ascii="Times New Roman" w:hAnsi="Times New Roman" w:eastAsia="sans-serif" w:cs="Times New Roman"/>
          <w:i w:val="0"/>
          <w:iCs w:val="0"/>
          <w:caps w:val="0"/>
          <w:color w:val="222222"/>
          <w:spacing w:val="0"/>
          <w:sz w:val="24"/>
          <w:szCs w:val="24"/>
        </w:rPr>
        <w:t xml:space="preserve"> навчальних кабінетів, спортивного, актового залів, їдальні</w:t>
      </w:r>
    </w:p>
    <w:p w14:paraId="29E97240">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Початкова школа активно та креативно підійшла до впровадження концепції Нової української школи. Для цього було створено нове освітнє середовище, що сприяє вільному розвитку творчої особистості дитини. З цією метою в школі змінюється просторово-предметне оточення, програми та засоби навчання. У зв’язку з тим, що в шкільному житті зросте частка групової, ігрової, проектної і дослідницької діяльності, урізноманітнюємо варіанти упорядкування освітнього простору – створено мобільні робочі місця, які можна легко трансформувати для групової роботи. Дизайн освітнього простору початкової школи спрямований на розвиток дитини і мотивації її до навчання.</w:t>
      </w:r>
    </w:p>
    <w:p w14:paraId="37442F33">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Учні забезпечені підручниками, програмовою художньою літературою. Книги зберігаються в належних умовах.</w:t>
      </w:r>
    </w:p>
    <w:p w14:paraId="0C33211E">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У навчальному закладі працює їдальня, як включає в себе</w:t>
      </w:r>
      <w:r>
        <w:rPr>
          <w:rFonts w:hint="default" w:eastAsia="sans-serif" w:cs="Times New Roman"/>
          <w:i w:val="0"/>
          <w:iCs w:val="0"/>
          <w:caps w:val="0"/>
          <w:color w:val="222222"/>
          <w:spacing w:val="0"/>
          <w:sz w:val="24"/>
          <w:szCs w:val="24"/>
          <w:lang w:val="uk-UA"/>
        </w:rPr>
        <w:t xml:space="preserve"> 30</w:t>
      </w:r>
      <w:r>
        <w:rPr>
          <w:rFonts w:hint="default" w:ascii="Times New Roman" w:hAnsi="Times New Roman" w:eastAsia="sans-serif" w:cs="Times New Roman"/>
          <w:i w:val="0"/>
          <w:iCs w:val="0"/>
          <w:caps w:val="0"/>
          <w:color w:val="222222"/>
          <w:spacing w:val="0"/>
          <w:sz w:val="24"/>
          <w:szCs w:val="24"/>
        </w:rPr>
        <w:t xml:space="preserve"> посадкових місць, для споживання гарячих  обідів; . Обіди здійснюються за рахунок батьківських коштів. За бюджетні кошти здійснюється одноразове харчування учнів пільгових категорій (діти під опікою, діти-інваліди, діти із сімей учасників АТО, малозабезпечені).</w:t>
      </w:r>
    </w:p>
    <w:p w14:paraId="604FD0F1">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Харчування у школі здійснюється відповідно до вимог ХАСП (НАССР).</w:t>
      </w:r>
    </w:p>
    <w:p w14:paraId="47F9BB32">
      <w:pPr>
        <w:pStyle w:val="5"/>
        <w:keepNext w:val="0"/>
        <w:keepLines w:val="0"/>
        <w:widowControl/>
        <w:suppressLineNumbers w:val="0"/>
        <w:spacing w:line="9" w:lineRule="atLeast"/>
        <w:ind w:left="0" w:firstLine="0"/>
        <w:jc w:val="left"/>
        <w:rPr>
          <w:rFonts w:hint="default" w:ascii="Times New Roman" w:hAnsi="Times New Roman" w:eastAsia="sans-serif" w:cs="Times New Roman"/>
          <w:b/>
          <w:bCs/>
          <w:i w:val="0"/>
          <w:iCs w:val="0"/>
          <w:caps w:val="0"/>
          <w:color w:val="212121"/>
          <w:spacing w:val="0"/>
          <w:sz w:val="24"/>
          <w:szCs w:val="24"/>
        </w:rPr>
      </w:pPr>
      <w:r>
        <w:rPr>
          <w:rFonts w:hint="default" w:ascii="Times New Roman" w:hAnsi="Times New Roman" w:eastAsia="sans-serif" w:cs="Times New Roman"/>
          <w:b/>
          <w:bCs/>
          <w:i w:val="0"/>
          <w:iCs w:val="0"/>
          <w:caps w:val="0"/>
          <w:color w:val="212121"/>
          <w:spacing w:val="0"/>
          <w:sz w:val="24"/>
          <w:szCs w:val="24"/>
        </w:rPr>
        <w:t>VII. Інформаційна система для ефективного управління</w:t>
      </w:r>
    </w:p>
    <w:p w14:paraId="4F68EB4C">
      <w:pPr>
        <w:pStyle w:val="5"/>
        <w:keepNext w:val="0"/>
        <w:keepLines w:val="0"/>
        <w:widowControl/>
        <w:suppressLineNumbers w:val="0"/>
        <w:spacing w:line="9" w:lineRule="atLeast"/>
        <w:ind w:left="0" w:firstLine="0"/>
        <w:jc w:val="left"/>
        <w:rPr>
          <w:rFonts w:hint="default" w:ascii="Times New Roman" w:hAnsi="Times New Roman" w:eastAsia="sans-serif" w:cs="Times New Roman"/>
          <w:b/>
          <w:bCs/>
          <w:i w:val="0"/>
          <w:iCs w:val="0"/>
          <w:caps w:val="0"/>
          <w:color w:val="212121"/>
          <w:spacing w:val="0"/>
          <w:sz w:val="24"/>
          <w:szCs w:val="24"/>
        </w:rPr>
      </w:pPr>
      <w:r>
        <w:rPr>
          <w:rFonts w:hint="default" w:ascii="Times New Roman" w:hAnsi="Times New Roman" w:eastAsia="sans-serif" w:cs="Times New Roman"/>
          <w:b/>
          <w:bCs/>
          <w:i w:val="0"/>
          <w:iCs w:val="0"/>
          <w:caps w:val="0"/>
          <w:color w:val="212121"/>
          <w:spacing w:val="0"/>
          <w:sz w:val="24"/>
          <w:szCs w:val="24"/>
        </w:rPr>
        <w:t>закладом освіти</w:t>
      </w:r>
    </w:p>
    <w:p w14:paraId="07EB45B7">
      <w:pPr>
        <w:pStyle w:val="11"/>
        <w:keepNext w:val="0"/>
        <w:keepLines w:val="0"/>
        <w:widowControl/>
        <w:suppressLineNumbers w:val="0"/>
        <w:spacing w:before="0" w:beforeAutospacing="0"/>
        <w:ind w:left="0" w:firstLine="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sz w:val="24"/>
          <w:szCs w:val="24"/>
        </w:rPr>
        <w:t>Роботу інформаційної системи закладу освіти забезпечує наявність доступу до мережі Інтернет для учнів та педагогічних працівників. Значне місце в управлінні закладом освіти відіграє офіційний сайт школи </w:t>
      </w:r>
      <w:r>
        <w:rPr>
          <w:rFonts w:hint="default" w:ascii="Times New Roman" w:hAnsi="Times New Roman" w:eastAsia="sans-serif"/>
          <w:i w:val="0"/>
          <w:iCs w:val="0"/>
          <w:caps w:val="0"/>
          <w:color w:val="1151D3"/>
          <w:spacing w:val="0"/>
          <w:sz w:val="24"/>
          <w:szCs w:val="24"/>
          <w:u w:val="none"/>
        </w:rPr>
        <w:t>https://yosipivka.eddy.school/</w:t>
      </w:r>
      <w:r>
        <w:rPr>
          <w:rFonts w:hint="default" w:ascii="Times New Roman" w:hAnsi="Times New Roman" w:eastAsia="sans-serif" w:cs="Times New Roman"/>
          <w:i w:val="0"/>
          <w:iCs w:val="0"/>
          <w:caps w:val="0"/>
          <w:color w:val="222222"/>
          <w:spacing w:val="0"/>
          <w:sz w:val="24"/>
          <w:szCs w:val="24"/>
        </w:rPr>
        <w:t xml:space="preserve"> на якому розміщуються всі важливі події з навчальної, освітньої, виховної діяльності закладу, розміщується інформація для батьків та громадськості, ведуться рубрики, які містять інформацію профілактичного характеру, знайомство з новелами законодавства у освітній галузі, розміщуються поради для учнів і батьків. Оновлення шкільного сайту відбувається два-три рази на тиждень; за наявності оперативної інформації – щоденно.</w:t>
      </w:r>
    </w:p>
    <w:p w14:paraId="59BCC6F6">
      <w:pPr>
        <w:pStyle w:val="11"/>
        <w:keepNext w:val="0"/>
        <w:keepLines w:val="0"/>
        <w:widowControl/>
        <w:suppressLineNumbers w:val="0"/>
        <w:spacing w:before="0" w:beforeAutospacing="0"/>
        <w:ind w:left="0" w:firstLine="0"/>
        <w:jc w:val="left"/>
        <w:rPr>
          <w:rFonts w:hint="default" w:ascii="Times New Roman" w:hAnsi="Times New Roman" w:eastAsia="sans-serif"/>
          <w:i w:val="0"/>
          <w:iCs w:val="0"/>
          <w:caps w:val="0"/>
          <w:color w:val="1151D3"/>
          <w:spacing w:val="0"/>
          <w:sz w:val="24"/>
          <w:szCs w:val="24"/>
          <w:u w:val="none"/>
          <w:lang w:val="uk-UA"/>
        </w:rPr>
      </w:pPr>
      <w:r>
        <w:rPr>
          <w:rFonts w:hint="default" w:ascii="Times New Roman" w:hAnsi="Times New Roman" w:eastAsia="sans-serif" w:cs="Times New Roman"/>
          <w:i w:val="0"/>
          <w:iCs w:val="0"/>
          <w:caps w:val="0"/>
          <w:color w:val="222222"/>
          <w:spacing w:val="0"/>
          <w:sz w:val="24"/>
          <w:szCs w:val="24"/>
        </w:rPr>
        <w:t xml:space="preserve">Неофіційним джерелом інформації є </w:t>
      </w:r>
      <w:r>
        <w:rPr>
          <w:rFonts w:hint="default" w:eastAsia="sans-serif" w:cs="Times New Roman"/>
          <w:i w:val="0"/>
          <w:iCs w:val="0"/>
          <w:caps w:val="0"/>
          <w:color w:val="222222"/>
          <w:spacing w:val="0"/>
          <w:sz w:val="24"/>
          <w:szCs w:val="24"/>
          <w:lang w:val="uk-UA"/>
        </w:rPr>
        <w:t>Фейсбук</w:t>
      </w:r>
      <w:r>
        <w:rPr>
          <w:rFonts w:hint="default" w:ascii="Times New Roman" w:hAnsi="Times New Roman" w:eastAsia="sans-serif" w:cs="Times New Roman"/>
          <w:i w:val="0"/>
          <w:iCs w:val="0"/>
          <w:caps w:val="0"/>
          <w:color w:val="222222"/>
          <w:spacing w:val="0"/>
          <w:sz w:val="24"/>
          <w:szCs w:val="24"/>
        </w:rPr>
        <w:t>-сторінка</w:t>
      </w:r>
      <w:r>
        <w:rPr>
          <w:rFonts w:hint="default" w:eastAsia="sans-serif" w:cs="Times New Roman"/>
          <w:i w:val="0"/>
          <w:iCs w:val="0"/>
          <w:caps w:val="0"/>
          <w:color w:val="222222"/>
          <w:spacing w:val="0"/>
          <w:sz w:val="24"/>
          <w:szCs w:val="24"/>
          <w:lang w:val="uk-UA"/>
        </w:rPr>
        <w:t xml:space="preserve"> </w:t>
      </w:r>
      <w:r>
        <w:rPr>
          <w:rFonts w:hint="default" w:ascii="Times New Roman" w:hAnsi="Times New Roman" w:eastAsia="sans-serif"/>
          <w:i w:val="0"/>
          <w:iCs w:val="0"/>
          <w:caps w:val="0"/>
          <w:color w:val="1151D3"/>
          <w:spacing w:val="0"/>
          <w:sz w:val="24"/>
          <w:szCs w:val="24"/>
          <w:u w:val="none"/>
          <w:lang w:val="uk-UA"/>
        </w:rPr>
        <w:t>https://www.facebook.com/yosipivska/</w:t>
      </w:r>
    </w:p>
    <w:p w14:paraId="18BF29D0">
      <w:pPr>
        <w:pStyle w:val="5"/>
        <w:keepNext w:val="0"/>
        <w:keepLines w:val="0"/>
        <w:widowControl/>
        <w:suppressLineNumbers w:val="0"/>
        <w:spacing w:line="9" w:lineRule="atLeast"/>
        <w:ind w:left="0" w:firstLine="0"/>
        <w:jc w:val="left"/>
        <w:rPr>
          <w:rFonts w:hint="default" w:ascii="Times New Roman" w:hAnsi="Times New Roman" w:eastAsia="sans-serif" w:cs="Times New Roman"/>
          <w:b/>
          <w:bCs/>
          <w:i w:val="0"/>
          <w:iCs w:val="0"/>
          <w:caps w:val="0"/>
          <w:color w:val="212121"/>
          <w:spacing w:val="0"/>
          <w:sz w:val="24"/>
          <w:szCs w:val="24"/>
        </w:rPr>
      </w:pPr>
      <w:bookmarkStart w:id="1" w:name="TOC-IX.-"/>
      <w:bookmarkEnd w:id="1"/>
      <w:r>
        <w:rPr>
          <w:rStyle w:val="12"/>
          <w:rFonts w:hint="default" w:ascii="Times New Roman" w:hAnsi="Times New Roman" w:eastAsia="sans-serif" w:cs="Times New Roman"/>
          <w:b/>
          <w:bCs/>
          <w:i w:val="0"/>
          <w:iCs w:val="0"/>
          <w:caps w:val="0"/>
          <w:color w:val="212121"/>
          <w:spacing w:val="0"/>
          <w:sz w:val="24"/>
          <w:szCs w:val="24"/>
        </w:rPr>
        <w:t>IX. Інклюзивне освітнє середовище, універсальний дизайн та розумне пристосування</w:t>
      </w:r>
    </w:p>
    <w:p w14:paraId="1E196F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9" w:lineRule="atLeast"/>
        <w:ind w:left="0" w:right="0"/>
        <w:jc w:val="both"/>
        <w:rPr>
          <w:rFonts w:hint="default" w:ascii="Times New Roman" w:hAnsi="Times New Roman" w:eastAsia="sans-serif" w:cs="Times New Roman"/>
          <w:b w:val="0"/>
          <w:bCs w:val="0"/>
          <w:i w:val="0"/>
          <w:iCs w:val="0"/>
          <w:caps w:val="0"/>
          <w:color w:val="222222"/>
          <w:spacing w:val="0"/>
          <w:kern w:val="0"/>
          <w:sz w:val="24"/>
          <w:szCs w:val="24"/>
          <w:lang w:val="en-US" w:eastAsia="zh-CN" w:bidi="ar"/>
        </w:rPr>
      </w:pPr>
      <w:r>
        <w:rPr>
          <w:rFonts w:hint="default" w:ascii="Times New Roman" w:hAnsi="Times New Roman" w:eastAsia="sans-serif" w:cs="Times New Roman"/>
          <w:b w:val="0"/>
          <w:bCs w:val="0"/>
          <w:i w:val="0"/>
          <w:iCs w:val="0"/>
          <w:caps w:val="0"/>
          <w:color w:val="222222"/>
          <w:spacing w:val="0"/>
          <w:kern w:val="0"/>
          <w:sz w:val="24"/>
          <w:szCs w:val="24"/>
          <w:lang w:val="en-US" w:eastAsia="zh-CN" w:bidi="ar"/>
        </w:rPr>
        <w:t>Особам з особливими освітніми потребами освіта надається нарівні з іншими особами, у тому числі шляхом створення належного фінансового, кадрового, матеріально-технічного забезпечення та забезпечення універсального дизайну та розумного пристосування, що враховує індивідуальні потреби таких осіб.</w:t>
      </w:r>
      <w:r>
        <w:rPr>
          <w:rFonts w:hint="default" w:ascii="Times New Roman" w:hAnsi="Times New Roman" w:eastAsia="sans-serif" w:cs="Times New Roman"/>
          <w:b w:val="0"/>
          <w:bCs w:val="0"/>
          <w:i w:val="0"/>
          <w:iCs w:val="0"/>
          <w:caps w:val="0"/>
          <w:color w:val="222222"/>
          <w:spacing w:val="0"/>
          <w:kern w:val="0"/>
          <w:sz w:val="24"/>
          <w:szCs w:val="24"/>
          <w:lang w:val="en-US" w:eastAsia="zh-CN" w:bidi="ar"/>
        </w:rPr>
        <w:br w:type="textWrapping"/>
      </w:r>
      <w:r>
        <w:rPr>
          <w:rFonts w:hint="default" w:ascii="Times New Roman" w:hAnsi="Times New Roman" w:eastAsia="sans-serif" w:cs="Times New Roman"/>
          <w:b w:val="0"/>
          <w:bCs w:val="0"/>
          <w:i w:val="0"/>
          <w:iCs w:val="0"/>
          <w:caps w:val="0"/>
          <w:color w:val="222222"/>
          <w:spacing w:val="0"/>
          <w:kern w:val="0"/>
          <w:sz w:val="24"/>
          <w:szCs w:val="24"/>
          <w:lang w:val="en-US" w:eastAsia="zh-CN" w:bidi="ar"/>
        </w:rPr>
        <w:t>Універсальний дизайн закладу освіти створюється на таких принципах:</w:t>
      </w:r>
    </w:p>
    <w:p w14:paraId="19CD942D">
      <w:pPr>
        <w:keepNext w:val="0"/>
        <w:keepLines w:val="0"/>
        <w:widowControl/>
        <w:numPr>
          <w:ilvl w:val="0"/>
          <w:numId w:val="3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рівність і доступність використання;</w:t>
      </w:r>
    </w:p>
    <w:p w14:paraId="7178203B">
      <w:pPr>
        <w:keepNext w:val="0"/>
        <w:keepLines w:val="0"/>
        <w:widowControl/>
        <w:numPr>
          <w:ilvl w:val="0"/>
          <w:numId w:val="3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гнучкість використання;</w:t>
      </w:r>
    </w:p>
    <w:p w14:paraId="7135908D">
      <w:pPr>
        <w:keepNext w:val="0"/>
        <w:keepLines w:val="0"/>
        <w:widowControl/>
        <w:numPr>
          <w:ilvl w:val="0"/>
          <w:numId w:val="3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просте та зручне використання;</w:t>
      </w:r>
    </w:p>
    <w:p w14:paraId="36EA0E55">
      <w:pPr>
        <w:keepNext w:val="0"/>
        <w:keepLines w:val="0"/>
        <w:widowControl/>
        <w:numPr>
          <w:ilvl w:val="0"/>
          <w:numId w:val="3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сприйняття інформації з урахуванням різних сенсорних можливостей користувачів;</w:t>
      </w:r>
    </w:p>
    <w:p w14:paraId="1E2CFD14">
      <w:pPr>
        <w:keepNext w:val="0"/>
        <w:keepLines w:val="0"/>
        <w:widowControl/>
        <w:numPr>
          <w:ilvl w:val="0"/>
          <w:numId w:val="3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22222"/>
          <w:spacing w:val="0"/>
          <w:sz w:val="24"/>
          <w:szCs w:val="24"/>
        </w:rPr>
        <w:t>низький рівень фізичних зусиль;</w:t>
      </w:r>
    </w:p>
    <w:p w14:paraId="1103E030">
      <w:r>
        <w:rPr>
          <w:rFonts w:hint="default" w:ascii="Times New Roman" w:hAnsi="Times New Roman" w:eastAsia="sans-serif" w:cs="Times New Roman"/>
          <w:i w:val="0"/>
          <w:iCs w:val="0"/>
          <w:caps w:val="0"/>
          <w:color w:val="222222"/>
          <w:spacing w:val="0"/>
          <w:sz w:val="24"/>
          <w:szCs w:val="24"/>
        </w:rPr>
        <w:t>наявність необхідного розміру і простору.</w:t>
      </w:r>
    </w:p>
    <w:sectPr>
      <w:pgSz w:w="11906" w:h="16838"/>
      <w:pgMar w:top="1440" w:right="567" w:bottom="567" w:left="1800" w:header="663" w:footer="663"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3E19CC"/>
    <w:multiLevelType w:val="multilevel"/>
    <w:tmpl w:val="8A3E19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3519B0"/>
    <w:multiLevelType w:val="multilevel"/>
    <w:tmpl w:val="973519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5977A7E"/>
    <w:multiLevelType w:val="multilevel"/>
    <w:tmpl w:val="A5977A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6BA062B"/>
    <w:multiLevelType w:val="multilevel"/>
    <w:tmpl w:val="A6BA06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200CB13"/>
    <w:multiLevelType w:val="multilevel"/>
    <w:tmpl w:val="B200CB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305C4B7"/>
    <w:multiLevelType w:val="multilevel"/>
    <w:tmpl w:val="B305C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336C78D"/>
    <w:multiLevelType w:val="multilevel"/>
    <w:tmpl w:val="B336C7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9F1A601"/>
    <w:multiLevelType w:val="multilevel"/>
    <w:tmpl w:val="B9F1A6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802BE3E"/>
    <w:multiLevelType w:val="multilevel"/>
    <w:tmpl w:val="C802B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A71D045"/>
    <w:multiLevelType w:val="multilevel"/>
    <w:tmpl w:val="CA71D0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BC8C0AE"/>
    <w:multiLevelType w:val="multilevel"/>
    <w:tmpl w:val="CBC8C0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EA9B5F9"/>
    <w:multiLevelType w:val="multilevel"/>
    <w:tmpl w:val="CEA9B5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F977671"/>
    <w:multiLevelType w:val="multilevel"/>
    <w:tmpl w:val="CF9776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300AC7F"/>
    <w:multiLevelType w:val="multilevel"/>
    <w:tmpl w:val="D300AC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4EC83AA"/>
    <w:multiLevelType w:val="multilevel"/>
    <w:tmpl w:val="D4EC83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6871D69"/>
    <w:multiLevelType w:val="multilevel"/>
    <w:tmpl w:val="E6871D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E166EF7"/>
    <w:multiLevelType w:val="multilevel"/>
    <w:tmpl w:val="0E166E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997305B"/>
    <w:multiLevelType w:val="multilevel"/>
    <w:tmpl w:val="199730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F0CCEE7"/>
    <w:multiLevelType w:val="multilevel"/>
    <w:tmpl w:val="1F0CC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E6DF2AA"/>
    <w:multiLevelType w:val="multilevel"/>
    <w:tmpl w:val="2E6DF2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748A11D"/>
    <w:multiLevelType w:val="multilevel"/>
    <w:tmpl w:val="3748A1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
    <w:nsid w:val="451387AB"/>
    <w:multiLevelType w:val="multilevel"/>
    <w:tmpl w:val="451387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621313D"/>
    <w:multiLevelType w:val="multilevel"/>
    <w:tmpl w:val="46213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DFEB446"/>
    <w:multiLevelType w:val="multilevel"/>
    <w:tmpl w:val="4DFEB4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ECDB55A"/>
    <w:multiLevelType w:val="multilevel"/>
    <w:tmpl w:val="4ECDB5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9B6B2AF"/>
    <w:multiLevelType w:val="multilevel"/>
    <w:tmpl w:val="59B6B2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C9F5EB4"/>
    <w:multiLevelType w:val="multilevel"/>
    <w:tmpl w:val="5C9F5E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DE5E8FA"/>
    <w:multiLevelType w:val="multilevel"/>
    <w:tmpl w:val="5DE5E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5E5C28FC"/>
    <w:multiLevelType w:val="multilevel"/>
    <w:tmpl w:val="5E5C28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617B5109"/>
    <w:multiLevelType w:val="multilevel"/>
    <w:tmpl w:val="617B51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
    <w:nsid w:val="623AAC4D"/>
    <w:multiLevelType w:val="multilevel"/>
    <w:tmpl w:val="623AAC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3FE4C66"/>
    <w:multiLevelType w:val="multilevel"/>
    <w:tmpl w:val="63FE4C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7250A36"/>
    <w:multiLevelType w:val="multilevel"/>
    <w:tmpl w:val="67250A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BA1901B"/>
    <w:multiLevelType w:val="multilevel"/>
    <w:tmpl w:val="6BA190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2"/>
  </w:num>
  <w:num w:numId="2">
    <w:abstractNumId w:val="20"/>
  </w:num>
  <w:num w:numId="3">
    <w:abstractNumId w:val="16"/>
  </w:num>
  <w:num w:numId="4">
    <w:abstractNumId w:val="30"/>
  </w:num>
  <w:num w:numId="5">
    <w:abstractNumId w:val="2"/>
  </w:num>
  <w:num w:numId="6">
    <w:abstractNumId w:val="31"/>
  </w:num>
  <w:num w:numId="7">
    <w:abstractNumId w:val="12"/>
  </w:num>
  <w:num w:numId="8">
    <w:abstractNumId w:val="21"/>
  </w:num>
  <w:num w:numId="9">
    <w:abstractNumId w:val="19"/>
  </w:num>
  <w:num w:numId="10">
    <w:abstractNumId w:val="7"/>
  </w:num>
  <w:num w:numId="11">
    <w:abstractNumId w:val="22"/>
  </w:num>
  <w:num w:numId="12">
    <w:abstractNumId w:val="13"/>
  </w:num>
  <w:num w:numId="13">
    <w:abstractNumId w:val="26"/>
  </w:num>
  <w:num w:numId="14">
    <w:abstractNumId w:val="17"/>
  </w:num>
  <w:num w:numId="15">
    <w:abstractNumId w:val="1"/>
  </w:num>
  <w:num w:numId="16">
    <w:abstractNumId w:val="25"/>
  </w:num>
  <w:num w:numId="17">
    <w:abstractNumId w:val="18"/>
  </w:num>
  <w:num w:numId="18">
    <w:abstractNumId w:val="8"/>
  </w:num>
  <w:num w:numId="19">
    <w:abstractNumId w:val="14"/>
  </w:num>
  <w:num w:numId="20">
    <w:abstractNumId w:val="27"/>
  </w:num>
  <w:num w:numId="21">
    <w:abstractNumId w:val="23"/>
  </w:num>
  <w:num w:numId="22">
    <w:abstractNumId w:val="6"/>
  </w:num>
  <w:num w:numId="23">
    <w:abstractNumId w:val="9"/>
  </w:num>
  <w:num w:numId="24">
    <w:abstractNumId w:val="3"/>
  </w:num>
  <w:num w:numId="25">
    <w:abstractNumId w:val="33"/>
  </w:num>
  <w:num w:numId="26">
    <w:abstractNumId w:val="10"/>
  </w:num>
  <w:num w:numId="27">
    <w:abstractNumId w:val="11"/>
  </w:num>
  <w:num w:numId="28">
    <w:abstractNumId w:val="24"/>
  </w:num>
  <w:num w:numId="29">
    <w:abstractNumId w:val="15"/>
  </w:num>
  <w:num w:numId="30">
    <w:abstractNumId w:val="29"/>
  </w:num>
  <w:num w:numId="31">
    <w:abstractNumId w:val="28"/>
  </w:num>
  <w:num w:numId="32">
    <w:abstractNumId w:val="5"/>
  </w:num>
  <w:num w:numId="33">
    <w:abstractNumId w:val="0"/>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5D0297"/>
    <w:rsid w:val="32EC482E"/>
    <w:rsid w:val="4D9A2D0B"/>
    <w:rsid w:val="637B023E"/>
    <w:rsid w:val="75F74CC8"/>
    <w:rsid w:val="7C525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character" w:styleId="10">
    <w:name w:val="Hyperlink"/>
    <w:basedOn w:val="7"/>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7"/>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1278</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2024-08-19T11:09:00Z</dcterms:created>
  <dc:creator>yosip</dc:creator>
  <cp:lastModifiedBy>Ольга Кушнір</cp:lastModifiedBy>
  <dcterms:modified xsi:type="dcterms:W3CDTF">2025-05-28T08:28:22Z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4D9CD4B7079D4A31A906CCE7F8B1D73C_12</vt:lpwstr>
  </property>
</Properties>
</file>