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bookmarkStart w:id="0" w:name="_GoBack"/>
      <w:r>
        <w:rPr>
          <w:rFonts w:cs="Times New Roman"/>
        </w:rPr>
        <w:t>МИНИСТЕРСТВО НАУКИ И ВЫСШЕГО ОБРАЗОВАНИЯ РФ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 806: «Вычислительная математика и программирование»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«Основы информатики»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семестр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3. «Вещественный тип. Приближенные вычисления. Табулирование функций.»</w:t>
      </w: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p w:rsidR="00901B52" w:rsidRDefault="00901B52" w:rsidP="00901B52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901B52" w:rsidTr="004D6F69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 w:rsidRPr="00901B52">
              <w:rPr>
                <w:rFonts w:cs="Times New Roman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901B52" w:rsidTr="004D6F69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Тояков</w:t>
            </w:r>
            <w:proofErr w:type="spellEnd"/>
            <w:r>
              <w:rPr>
                <w:rFonts w:cs="Times New Roman"/>
              </w:rPr>
              <w:t xml:space="preserve"> Артем</w:t>
            </w:r>
          </w:p>
        </w:tc>
      </w:tr>
      <w:tr w:rsidR="00901B52" w:rsidTr="004D6F69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Ридли</w:t>
            </w:r>
            <w:proofErr w:type="spellEnd"/>
            <w:r>
              <w:rPr>
                <w:rFonts w:cs="Times New Roman"/>
              </w:rPr>
              <w:t xml:space="preserve"> Александра Николаевна</w:t>
            </w:r>
          </w:p>
        </w:tc>
      </w:tr>
      <w:tr w:rsidR="00901B52" w:rsidTr="004D6F69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901B52" w:rsidTr="004D6F69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B52" w:rsidRDefault="00901B52" w:rsidP="004D6F69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bookmarkEnd w:id="0"/>
    </w:tbl>
    <w:p w:rsidR="001D4D09" w:rsidRDefault="001D4D09"/>
    <w:p w:rsidR="00F60AA6" w:rsidRDefault="00F60AA6" w:rsidP="00F60AA6">
      <w:pPr>
        <w:ind w:left="0"/>
      </w:pPr>
    </w:p>
    <w:p w:rsidR="00F60AA6" w:rsidRDefault="00F60AA6" w:rsidP="00F60AA6">
      <w:pPr>
        <w:ind w:left="0"/>
      </w:pPr>
    </w:p>
    <w:p w:rsidR="00F60AA6" w:rsidRPr="00821636" w:rsidRDefault="00821636" w:rsidP="00821636">
      <w:pPr>
        <w:pStyle w:val="1"/>
        <w:ind w:left="170" w:right="113" w:firstLine="709"/>
        <w:rPr>
          <w:lang w:eastAsia="ru-RU"/>
        </w:rPr>
      </w:pPr>
      <w:r>
        <w:rPr>
          <w:lang w:eastAsia="ru-RU"/>
        </w:rPr>
        <w:lastRenderedPageBreak/>
        <w:t>СОДЕРЖАНИЕ</w:t>
      </w:r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r w:rsidRPr="00821636">
        <w:rPr>
          <w:b w:val="0"/>
        </w:rPr>
        <w:fldChar w:fldCharType="begin"/>
      </w:r>
      <w:r w:rsidRPr="00821636">
        <w:rPr>
          <w:b w:val="0"/>
        </w:rPr>
        <w:instrText xml:space="preserve"> TOC \o "1-1" \h \z \u </w:instrText>
      </w:r>
      <w:r w:rsidRPr="00821636">
        <w:rPr>
          <w:b w:val="0"/>
        </w:rPr>
        <w:fldChar w:fldCharType="separate"/>
      </w:r>
      <w:hyperlink w:anchor="_Toc536052729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ЗАДАНИЕ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_Toc536052729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2730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РЕШЕНИЕ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_Toc536052730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2731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ОПИСАНИЕ ПЕРЕМЕННЫХ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_Toc536052731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2732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ЛИСТИНГ ПРОГРАММНОГО КОДА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_Toc536052732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2733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РЕЗУЛЬТАТ</w:t>
        </w:r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</w:t>
        </w:r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РАБОТЫ</w:t>
        </w:r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</w:t>
        </w:r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ПРОГРАММЫ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_Toc536052733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21636" w:rsidRPr="00821636" w:rsidRDefault="00821636" w:rsidP="00821636">
      <w:pPr>
        <w:pStyle w:val="11"/>
        <w:tabs>
          <w:tab w:val="right" w:leader="dot" w:pos="9345"/>
        </w:tabs>
        <w:ind w:left="170" w:right="113" w:firstLine="709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8"/>
          <w:szCs w:val="28"/>
          <w:lang w:eastAsia="ru-RU"/>
        </w:rPr>
      </w:pPr>
      <w:hyperlink w:anchor="_Toc536052734" w:history="1">
        <w:r w:rsidRPr="00821636">
          <w:rPr>
            <w:rStyle w:val="ab"/>
            <w:rFonts w:ascii="Times New Roman" w:hAnsi="Times New Roman" w:cs="Times New Roman"/>
            <w:b w:val="0"/>
            <w:noProof/>
            <w:sz w:val="28"/>
            <w:szCs w:val="28"/>
          </w:rPr>
          <w:t>ВЫВОД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_Toc536052734 \h </w:instrTex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82163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60AA6" w:rsidRDefault="00821636" w:rsidP="00821636">
      <w:pPr>
        <w:ind w:left="170" w:right="113" w:firstLine="709"/>
      </w:pPr>
      <w:r w:rsidRPr="00821636">
        <w:fldChar w:fldCharType="end"/>
      </w:r>
    </w:p>
    <w:p w:rsidR="00901B52" w:rsidRDefault="00901B52">
      <w:pPr>
        <w:shd w:val="clear" w:color="auto" w:fill="auto"/>
        <w:spacing w:after="160" w:line="259" w:lineRule="auto"/>
        <w:ind w:left="0"/>
        <w:jc w:val="left"/>
        <w:textAlignment w:val="auto"/>
      </w:pPr>
      <w:r>
        <w:br w:type="page"/>
      </w:r>
    </w:p>
    <w:p w:rsidR="00901B52" w:rsidRDefault="00901B52" w:rsidP="00821636">
      <w:pPr>
        <w:pStyle w:val="1"/>
        <w:ind w:left="170" w:right="113" w:firstLine="709"/>
      </w:pPr>
      <w:bookmarkStart w:id="1" w:name="_Toc536036900"/>
      <w:bookmarkStart w:id="2" w:name="_Toc536036933"/>
      <w:bookmarkStart w:id="3" w:name="_Toc536052648"/>
      <w:bookmarkStart w:id="4" w:name="_Toc536052729"/>
      <w:r>
        <w:t>ЗАДАНИЕ</w:t>
      </w:r>
      <w:bookmarkEnd w:id="1"/>
      <w:bookmarkEnd w:id="2"/>
      <w:bookmarkEnd w:id="3"/>
      <w:bookmarkEnd w:id="4"/>
    </w:p>
    <w:p w:rsidR="00821636" w:rsidRDefault="00901B52" w:rsidP="00821636">
      <w:pPr>
        <w:ind w:left="170" w:right="11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программу на языке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,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proofErr w:type="gramEnd"/>
      <w:r>
        <w:rPr>
          <w:color w:val="000000"/>
          <w:sz w:val="27"/>
          <w:szCs w:val="27"/>
        </w:rPr>
        <w:t xml:space="preserve">] на 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>
        <w:rPr>
          <w:color w:val="000000"/>
          <w:sz w:val="27"/>
          <w:szCs w:val="27"/>
        </w:rPr>
        <w:t xml:space="preserve"> равных частей,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 w:val="27"/>
          <w:szCs w:val="27"/>
        </w:rPr>
        <w:t>сложностном</w:t>
      </w:r>
      <w:proofErr w:type="spellEnd"/>
      <w:r>
        <w:rPr>
          <w:color w:val="000000"/>
          <w:sz w:val="27"/>
          <w:szCs w:val="27"/>
        </w:rPr>
        <w:t xml:space="preserve"> смысле схеме с точностью </w:t>
      </w:r>
      <w:r>
        <w:rPr>
          <w:rFonts w:ascii="Cambria Math" w:hAnsi="Cambria Math" w:cs="Cambria Math"/>
          <w:color w:val="000000"/>
          <w:sz w:val="27"/>
          <w:szCs w:val="27"/>
        </w:rPr>
        <w:t>𝜀∗𝑘</w:t>
      </w:r>
      <w:r>
        <w:rPr>
          <w:color w:val="000000"/>
          <w:sz w:val="27"/>
          <w:szCs w:val="27"/>
        </w:rPr>
        <w:t xml:space="preserve">, где </w:t>
      </w:r>
      <w:r>
        <w:rPr>
          <w:rFonts w:ascii="Cambria Math" w:hAnsi="Cambria Math" w:cs="Cambria Math"/>
          <w:color w:val="000000"/>
          <w:sz w:val="27"/>
          <w:szCs w:val="27"/>
        </w:rPr>
        <w:t>𝜀</w:t>
      </w:r>
      <w:r>
        <w:rPr>
          <w:color w:val="000000"/>
          <w:sz w:val="27"/>
          <w:szCs w:val="27"/>
        </w:rPr>
        <w:t xml:space="preserve"> - машинное эпсилон, </w:t>
      </w:r>
      <w:proofErr w:type="spellStart"/>
      <w:r>
        <w:rPr>
          <w:color w:val="000000"/>
          <w:sz w:val="27"/>
          <w:szCs w:val="27"/>
        </w:rPr>
        <w:t>аппаратно</w:t>
      </w:r>
      <w:proofErr w:type="spellEnd"/>
      <w:r>
        <w:rPr>
          <w:color w:val="000000"/>
          <w:sz w:val="27"/>
          <w:szCs w:val="27"/>
        </w:rPr>
        <w:t xml:space="preserve"> реализованного вещественного типа для данной ЭВМ, а 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>
        <w:rPr>
          <w:rFonts w:ascii="Cambria Math" w:hAnsi="Cambria Math" w:cs="Cambria Math"/>
          <w:color w:val="000000"/>
          <w:sz w:val="27"/>
          <w:szCs w:val="27"/>
        </w:rPr>
        <w:t>𝜀</w:t>
      </w:r>
      <w:r>
        <w:rPr>
          <w:color w:val="000000"/>
          <w:sz w:val="27"/>
          <w:szCs w:val="27"/>
        </w:rPr>
        <w:t xml:space="preserve"> и обеспечивать корректные размеры генерируемой таблицы.</w:t>
      </w:r>
    </w:p>
    <w:p w:rsidR="00901B52" w:rsidRDefault="00901B52" w:rsidP="00821636">
      <w:pPr>
        <w:ind w:left="170" w:right="11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 15</w:t>
      </w:r>
      <w:r>
        <w:rPr>
          <w:color w:val="000000"/>
          <w:sz w:val="27"/>
          <w:szCs w:val="27"/>
        </w:rPr>
        <w:tab/>
      </w:r>
    </w:p>
    <w:p w:rsidR="00901B52" w:rsidRPr="00901B52" w:rsidRDefault="00901B52" w:rsidP="00821636">
      <w:pPr>
        <w:ind w:left="170" w:right="11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</w:t>
      </w:r>
      <w:r w:rsidRPr="00901B52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cos</w:t>
      </w:r>
      <w:r w:rsidRPr="00901B5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x</w:t>
      </w:r>
    </w:p>
    <w:p w:rsidR="00901B52" w:rsidRPr="00901B52" w:rsidRDefault="00901B52" w:rsidP="00821636">
      <w:pPr>
        <w:ind w:left="170" w:right="113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Отрезок</w:t>
      </w:r>
      <w:r w:rsidRPr="00901B52">
        <w:rPr>
          <w:color w:val="000000"/>
          <w:sz w:val="27"/>
          <w:szCs w:val="27"/>
        </w:rPr>
        <w:t>: [0.0; 1.0]</w:t>
      </w:r>
    </w:p>
    <w:p w:rsidR="00901B52" w:rsidRDefault="00901B52" w:rsidP="00821636">
      <w:pPr>
        <w:ind w:left="170" w:right="113" w:firstLine="709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Ряд</w:t>
      </w:r>
      <w:r w:rsidRPr="00901B52">
        <w:rPr>
          <w:color w:val="000000"/>
          <w:sz w:val="27"/>
          <w:szCs w:val="27"/>
        </w:rPr>
        <w:t xml:space="preserve">: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1- 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2!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>+…+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2n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!</m:t>
            </m:r>
          </m:den>
        </m:f>
      </m:oMath>
    </w:p>
    <w:p w:rsidR="0091782F" w:rsidRDefault="0091782F" w:rsidP="0091782F">
      <w:pPr>
        <w:pStyle w:val="1"/>
      </w:pPr>
      <w:bookmarkStart w:id="5" w:name="_Toc536036901"/>
      <w:bookmarkStart w:id="6" w:name="_Toc536036934"/>
      <w:bookmarkStart w:id="7" w:name="_Toc536052649"/>
      <w:bookmarkStart w:id="8" w:name="_Toc536052730"/>
      <w:r>
        <w:t>РЕШЕНИЕ</w:t>
      </w:r>
      <w:bookmarkEnd w:id="5"/>
      <w:bookmarkEnd w:id="6"/>
      <w:bookmarkEnd w:id="7"/>
      <w:bookmarkEnd w:id="8"/>
    </w:p>
    <w:p w:rsidR="0091782F" w:rsidRDefault="0091782F" w:rsidP="00821636">
      <w:pPr>
        <w:ind w:left="170" w:right="113" w:firstLine="709"/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Всё решение сводится к тому, чтобы записать на языке Си две функции и вывести их значения в заданной точке. Функция, реализующая вычисление с помощью ряда Тейлора, представляет собой итерационный процесс, в ходе которого последовательно вычисляется сумма членов ряда. Ряд Тейлора для </w:t>
      </w:r>
      <w:proofErr w:type="gramStart"/>
      <w:r>
        <w:rPr>
          <w:rFonts w:eastAsia="Times New Roman" w:cs="Times New Roman"/>
          <w:color w:val="000000"/>
          <w:shd w:val="clear" w:color="auto" w:fill="FFFFFF"/>
        </w:rPr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в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окрестности точки </w:t>
      </w:r>
      <m:oMath>
        <m:r>
          <w:rPr>
            <w:rFonts w:ascii="Cambria Math" w:hAnsi="Cambria Math"/>
          </w:rPr>
          <m:t>a</m:t>
        </m:r>
      </m:oMath>
      <w:r w:rsidR="00E42F19">
        <w:rPr>
          <w:rFonts w:eastAsia="Times New Roman" w:cs="Times New Roman"/>
          <w:color w:val="000000"/>
          <w:shd w:val="clear" w:color="auto" w:fill="FFFFFF"/>
        </w:rPr>
        <w:t xml:space="preserve"> выглядит следующим образом:</w:t>
      </w:r>
    </w:p>
    <w:p w:rsidR="00E42F19" w:rsidRPr="001F6C49" w:rsidRDefault="00E42F19" w:rsidP="00821636">
      <w:pPr>
        <w:ind w:left="170" w:right="113" w:firstLine="709"/>
        <w:jc w:val="center"/>
        <w:rPr>
          <w:rFonts w:eastAsia="Times New Roman" w:cs="Times New Roman"/>
          <w:i/>
          <w:color w:val="000000"/>
          <w:highlight w:val="white"/>
        </w:rPr>
      </w:pPr>
      <w:proofErr w:type="gramStart"/>
      <w:r w:rsidRPr="00E42F19">
        <w:rPr>
          <w:rFonts w:cs="Times New Roman"/>
          <w:color w:val="auto"/>
        </w:rPr>
        <w:t>-(</w:t>
      </w:r>
      <w:proofErr w:type="gramEnd"/>
      <w:r w:rsidRPr="00E42F19">
        <w:rPr>
          <w:rFonts w:cs="Times New Roman"/>
          <w:color w:val="auto"/>
        </w:rPr>
        <w:t>(</w:t>
      </w:r>
      <w:proofErr w:type="spellStart"/>
      <w:r w:rsidRPr="00E42F19">
        <w:rPr>
          <w:rFonts w:cs="Times New Roman"/>
          <w:color w:val="auto"/>
        </w:rPr>
        <w:t>arg</w:t>
      </w:r>
      <w:proofErr w:type="spellEnd"/>
      <w:r w:rsidRPr="00E42F19">
        <w:rPr>
          <w:rFonts w:cs="Times New Roman"/>
          <w:color w:val="auto"/>
        </w:rPr>
        <w:t xml:space="preserve"> * </w:t>
      </w:r>
      <w:proofErr w:type="spellStart"/>
      <w:r w:rsidRPr="00E42F19">
        <w:rPr>
          <w:rFonts w:cs="Times New Roman"/>
          <w:color w:val="auto"/>
        </w:rPr>
        <w:t>arg</w:t>
      </w:r>
      <w:proofErr w:type="spellEnd"/>
      <w:r w:rsidRPr="00E42F19">
        <w:rPr>
          <w:rFonts w:cs="Times New Roman"/>
          <w:color w:val="auto"/>
        </w:rPr>
        <w:t>) / ((2 * i - 1) * (2 * i)))</w:t>
      </w:r>
    </w:p>
    <w:p w:rsidR="0091782F" w:rsidRDefault="0091782F" w:rsidP="00821636">
      <w:pPr>
        <w:ind w:left="170" w:right="113" w:firstLine="709"/>
      </w:pPr>
      <w:r>
        <w:rPr>
          <w:rFonts w:eastAsia="Times New Roman" w:cs="Times New Roman"/>
          <w:color w:val="000000"/>
          <w:shd w:val="clear" w:color="auto" w:fill="FFFFFF"/>
        </w:rPr>
        <w:t xml:space="preserve">Основной вопрос заключается в точности вычислений. Дело в том, что точность каких-либо алгоритмов в ЭВМ ограничена. Отсюда и возникает понятие «машинного эпсилон». </w:t>
      </w:r>
      <w:r>
        <w:t>От машинного эпсилон зависит, насколько точно можно посчитать зна</w:t>
      </w:r>
      <w:r w:rsidR="00E42F19">
        <w:t>чение функции по ряду Тейлора.</w:t>
      </w:r>
    </w:p>
    <w:p w:rsidR="0091782F" w:rsidRDefault="0091782F" w:rsidP="00821636">
      <w:pPr>
        <w:ind w:left="170" w:right="113" w:firstLine="709"/>
      </w:pPr>
      <w:r>
        <w:t xml:space="preserve">Машинное эпсилон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 Его можно представить </w:t>
      </w:r>
      <w:proofErr w:type="gramStart"/>
      <w:r>
        <w:t xml:space="preserve">как </w:t>
      </w:r>
      <m:oMath>
        <m:r>
          <w:rPr>
            <w:rFonts w:ascii="Cambria Math" w:hAnsi="Cambria Math"/>
          </w:rPr>
          <m:t>1.0+ε≠1.0</m:t>
        </m:r>
      </m:oMath>
      <w:r>
        <w:t>.</w:t>
      </w:r>
      <w:proofErr w:type="gramEnd"/>
      <w:r>
        <w:t xml:space="preserve"> Чем меньше его значение, тем выше точность вычисления. Практическая важность машинного эпсилон связана с тем, что два числа являются одинаковыми с точки зрения машинной арифметики, если их относительная разность по модулю меньше эпсилон. Необходимо сказать об округлении чисел: правило округления в стандарте IEEE754 говорит о том, что результат любой арифметической операции должен быть таким, как если бы он был выполнен над точными значениями и округлен до ближайшего числа, представимого в этом формате. Округление до ближайшего в стандарте сделано не так как мы привыкли. Математически показано, что если 0,5 округлять до 1 (в большую сторону), то существует набор операций, при которых ошибка округления будет возрастать до бесконечности. Поэтому в IEEE754 применяется правило округления до четного.</w:t>
      </w:r>
    </w:p>
    <w:p w:rsidR="0091782F" w:rsidRDefault="0091782F" w:rsidP="00821636">
      <w:pPr>
        <w:ind w:left="170" w:right="113" w:firstLine="709"/>
        <w:jc w:val="left"/>
        <w:rPr>
          <w:rFonts w:eastAsia="Times New Roman" w:cs="Times New Roman"/>
          <w:color w:val="000000"/>
          <w:sz w:val="24"/>
          <w:szCs w:val="24"/>
          <w:highlight w:val="white"/>
        </w:rPr>
      </w:pPr>
    </w:p>
    <w:p w:rsidR="0091782F" w:rsidRDefault="0091782F" w:rsidP="00821636">
      <w:pPr>
        <w:ind w:left="170" w:right="113" w:firstLine="709"/>
      </w:pPr>
      <w:r>
        <w:t>Способы вычисления машинного эпсилон:</w:t>
      </w:r>
    </w:p>
    <w:p w:rsidR="0091782F" w:rsidRDefault="0091782F" w:rsidP="00821636">
      <w:pPr>
        <w:pStyle w:val="a8"/>
        <w:numPr>
          <w:ilvl w:val="0"/>
          <w:numId w:val="1"/>
        </w:numPr>
        <w:ind w:left="170" w:right="113" w:firstLine="709"/>
      </w:pPr>
      <w:r>
        <w:t xml:space="preserve">Подключить библиотеку </w:t>
      </w:r>
      <w:r>
        <w:rPr>
          <w:lang w:val="en-US"/>
        </w:rPr>
        <w:t>limits</w:t>
      </w:r>
      <w:r>
        <w:t>.</w:t>
      </w:r>
      <w:r>
        <w:rPr>
          <w:lang w:val="en-US"/>
        </w:rPr>
        <w:t>h</w:t>
      </w:r>
      <w:r>
        <w:t xml:space="preserve"> и использовать константу </w:t>
      </w:r>
      <w:r>
        <w:rPr>
          <w:lang w:val="en-US"/>
        </w:rPr>
        <w:t>DBL</w:t>
      </w:r>
      <w:r>
        <w:t>_</w:t>
      </w:r>
      <w:r>
        <w:rPr>
          <w:lang w:val="en-US"/>
        </w:rPr>
        <w:t>EPSILON</w:t>
      </w:r>
    </w:p>
    <w:p w:rsidR="0091782F" w:rsidRDefault="0091782F" w:rsidP="00821636">
      <w:pPr>
        <w:pStyle w:val="a8"/>
        <w:numPr>
          <w:ilvl w:val="0"/>
          <w:numId w:val="1"/>
        </w:numPr>
        <w:ind w:left="170" w:right="113" w:firstLine="709"/>
        <w:jc w:val="left"/>
      </w:pPr>
      <w:r>
        <w:t>Делим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  <w:r>
        <w:br/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eps</w:t>
      </w:r>
      <w:r>
        <w:t xml:space="preserve"> = </w:t>
      </w:r>
      <w:proofErr w:type="gramStart"/>
      <w:r>
        <w:t>1.0;</w:t>
      </w:r>
      <w:r>
        <w:br/>
      </w:r>
      <w:r>
        <w:rPr>
          <w:lang w:val="en-US"/>
        </w:rPr>
        <w:t>while</w:t>
      </w:r>
      <w:proofErr w:type="gramEnd"/>
      <w:r>
        <w:t xml:space="preserve"> (1.0 + (</w:t>
      </w:r>
      <w:r>
        <w:rPr>
          <w:lang w:val="en-US"/>
        </w:rPr>
        <w:t>eps</w:t>
      </w:r>
      <w:r>
        <w:t xml:space="preserve"> / 2.0) &gt; 1.0) {</w:t>
      </w:r>
      <w:r>
        <w:br/>
      </w:r>
      <w:r>
        <w:rPr>
          <w:lang w:val="en-US"/>
        </w:rPr>
        <w:t>eps</w:t>
      </w:r>
      <w:r>
        <w:t xml:space="preserve"> /= 2.0;</w:t>
      </w:r>
      <w:r>
        <w:br/>
        <w:t>}</w:t>
      </w:r>
    </w:p>
    <w:p w:rsidR="0091782F" w:rsidRDefault="0091782F" w:rsidP="00821636">
      <w:pPr>
        <w:pStyle w:val="a8"/>
        <w:numPr>
          <w:ilvl w:val="0"/>
          <w:numId w:val="1"/>
        </w:numPr>
        <w:ind w:left="170" w:right="113" w:firstLine="709"/>
        <w:jc w:val="left"/>
      </w:pPr>
      <w:r>
        <w:t>Нужно найти число, у которого мантисса «сдвинута» на единицу левее другого числа. Например, числа 7/3 и 4/3:</w:t>
      </w:r>
      <w:r>
        <w:br/>
        <w:t>7/3 = 10.010101010101…</w:t>
      </w:r>
      <w:r>
        <w:br/>
        <w:t>4/3 = 1.0101010101010…</w:t>
      </w:r>
      <w:r>
        <w:br/>
        <w:t xml:space="preserve">Запишем числа в формате </w:t>
      </w:r>
      <w:r>
        <w:rPr>
          <w:lang w:val="en-US"/>
        </w:rPr>
        <w:t>IEEE</w:t>
      </w:r>
      <w:r>
        <w:t>-734:</w:t>
      </w:r>
      <w:r>
        <w:br/>
        <w:t xml:space="preserve">7/3 = 1.0010101010101010101010101010101010101010101010101011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br/>
        <w:t xml:space="preserve">4/3 = 1.0101010101010101010101010101010101010101010101010101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br/>
        <w:t xml:space="preserve">При вычитании все биты, кроме последнего, </w:t>
      </w:r>
      <w:proofErr w:type="spellStart"/>
      <w:r>
        <w:t>зануляются</w:t>
      </w:r>
      <w:proofErr w:type="spellEnd"/>
      <w:r>
        <w:t>:</w:t>
      </w:r>
      <w:r>
        <w:br/>
        <w:t xml:space="preserve">7/3 – 4/3 = 1.0000000000000000000000000000000000000000000000000001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br/>
        <w:t xml:space="preserve">Получается, 7/3 – 4/3 = 1 </w:t>
      </w:r>
      <w:proofErr w:type="gramStart"/>
      <w:r>
        <w:t xml:space="preserve">+ </w:t>
      </w:r>
      <m:oMath>
        <m:r>
          <w:rPr>
            <w:rFonts w:ascii="Cambria Math" w:hAnsi="Cambria Math"/>
          </w:rPr>
          <m:t>ε</m:t>
        </m:r>
      </m:oMath>
      <w:r>
        <w:br/>
      </w:r>
      <m:oMath>
        <m:r>
          <w:rPr>
            <w:rFonts w:ascii="Cambria Math" w:hAnsi="Cambria Math"/>
          </w:rPr>
          <m:t>ε</m:t>
        </m:r>
      </m:oMath>
      <w:r>
        <w:t xml:space="preserve"> =</w:t>
      </w:r>
      <w:proofErr w:type="gramEnd"/>
      <w:r>
        <w:t xml:space="preserve"> 7/3 – 4/3 – 1</w:t>
      </w:r>
      <w:r>
        <w:br/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eps</w:t>
      </w:r>
      <w:r>
        <w:t xml:space="preserve"> = 7.0 / 3.0 – 4.0 / 3.0 – 1.0;</w:t>
      </w:r>
    </w:p>
    <w:p w:rsidR="0091782F" w:rsidRDefault="0091782F" w:rsidP="00821636">
      <w:pPr>
        <w:pStyle w:val="1"/>
        <w:ind w:left="170" w:right="113" w:firstLine="709"/>
      </w:pPr>
      <w:bookmarkStart w:id="9" w:name="_Toc536036902"/>
      <w:bookmarkStart w:id="10" w:name="_Toc536036935"/>
      <w:bookmarkStart w:id="11" w:name="_Toc536052650"/>
      <w:bookmarkStart w:id="12" w:name="_Toc536052731"/>
      <w:r>
        <w:t>ОПИСАНИЕ ПЕРЕМЕННЫХ</w:t>
      </w:r>
      <w:bookmarkEnd w:id="9"/>
      <w:bookmarkEnd w:id="10"/>
      <w:bookmarkEnd w:id="11"/>
      <w:bookmarkEnd w:id="12"/>
    </w:p>
    <w:tbl>
      <w:tblPr>
        <w:tblStyle w:val="a9"/>
        <w:tblW w:w="9345" w:type="dxa"/>
        <w:tblInd w:w="-13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Количество отрезков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Постоянные границы интервала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Аргументы функции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Число итераций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Шаг аргументов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Член ряда Тейлора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sum_Teylor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Сумма ряда Тейлора</w:t>
            </w:r>
          </w:p>
        </w:tc>
      </w:tr>
      <w:tr w:rsidR="00E42F19" w:rsidTr="004D6F69">
        <w:tc>
          <w:tcPr>
            <w:tcW w:w="4672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4673" w:type="dxa"/>
            <w:shd w:val="clear" w:color="auto" w:fill="auto"/>
          </w:tcPr>
          <w:p w:rsidR="00E42F19" w:rsidRDefault="00E42F19" w:rsidP="00821636">
            <w:pPr>
              <w:pStyle w:val="a8"/>
              <w:spacing w:line="240" w:lineRule="auto"/>
              <w:ind w:left="170" w:right="113"/>
              <w:jc w:val="left"/>
            </w:pPr>
            <w:r>
              <w:t>Машинное эпсилон</w:t>
            </w:r>
          </w:p>
        </w:tc>
      </w:tr>
    </w:tbl>
    <w:p w:rsidR="0091782F" w:rsidRDefault="0091782F" w:rsidP="00E42F19">
      <w:pPr>
        <w:ind w:left="0"/>
      </w:pPr>
    </w:p>
    <w:p w:rsidR="00E42F19" w:rsidRDefault="00E42F19" w:rsidP="00E42F19">
      <w:pPr>
        <w:pStyle w:val="1"/>
      </w:pPr>
    </w:p>
    <w:p w:rsidR="00821636" w:rsidRDefault="00821636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</w:rPr>
      </w:pPr>
    </w:p>
    <w:p w:rsidR="00821636" w:rsidRDefault="00821636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</w:rPr>
      </w:pPr>
    </w:p>
    <w:p w:rsidR="00821636" w:rsidRDefault="00821636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</w:rPr>
      </w:pPr>
    </w:p>
    <w:p w:rsidR="00821636" w:rsidRDefault="00821636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</w:rPr>
      </w:pPr>
    </w:p>
    <w:p w:rsidR="00821636" w:rsidRDefault="00821636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color w:val="auto"/>
        </w:rPr>
      </w:pPr>
    </w:p>
    <w:p w:rsidR="00821636" w:rsidRDefault="00821636" w:rsidP="00821636">
      <w:pPr>
        <w:pStyle w:val="1"/>
        <w:ind w:left="170" w:right="113" w:firstLine="709"/>
        <w:rPr>
          <w:rFonts w:cs="Times New Roman"/>
          <w:color w:val="auto"/>
        </w:rPr>
      </w:pPr>
      <w:bookmarkStart w:id="13" w:name="_Toc536036903"/>
      <w:bookmarkStart w:id="14" w:name="_Toc536036936"/>
      <w:bookmarkStart w:id="15" w:name="_Toc536052651"/>
      <w:bookmarkStart w:id="16" w:name="_Toc536052732"/>
      <w:r>
        <w:t>ЛИСТИНГ ПРОГРАММНОГО КОДА</w:t>
      </w:r>
      <w:bookmarkEnd w:id="13"/>
      <w:bookmarkEnd w:id="14"/>
      <w:bookmarkEnd w:id="15"/>
      <w:bookmarkEnd w:id="16"/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>#</w:t>
      </w:r>
      <w:r w:rsidRPr="00E42F19">
        <w:rPr>
          <w:rFonts w:cs="Times New Roman"/>
          <w:color w:val="auto"/>
          <w:lang w:val="en-US"/>
        </w:rPr>
        <w:t>include</w:t>
      </w:r>
      <w:r w:rsidRPr="00E42F19">
        <w:rPr>
          <w:rFonts w:cs="Times New Roman"/>
          <w:color w:val="auto"/>
        </w:rPr>
        <w:t xml:space="preserve"> &lt;</w:t>
      </w:r>
      <w:proofErr w:type="spellStart"/>
      <w:r w:rsidRPr="00E42F19">
        <w:rPr>
          <w:rFonts w:cs="Times New Roman"/>
          <w:color w:val="auto"/>
          <w:lang w:val="en-US"/>
        </w:rPr>
        <w:t>stdio</w:t>
      </w:r>
      <w:proofErr w:type="spellEnd"/>
      <w:r w:rsidRPr="00E42F19">
        <w:rPr>
          <w:rFonts w:cs="Times New Roman"/>
          <w:color w:val="auto"/>
        </w:rPr>
        <w:t>.</w:t>
      </w:r>
      <w:r w:rsidRPr="00E42F19">
        <w:rPr>
          <w:rFonts w:cs="Times New Roman"/>
          <w:color w:val="auto"/>
          <w:lang w:val="en-US"/>
        </w:rPr>
        <w:t>h</w:t>
      </w:r>
      <w:r w:rsidRPr="00E42F19">
        <w:rPr>
          <w:rFonts w:cs="Times New Roman"/>
          <w:color w:val="auto"/>
        </w:rPr>
        <w:t>&gt;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>#</w:t>
      </w:r>
      <w:r w:rsidRPr="00E42F19">
        <w:rPr>
          <w:rFonts w:cs="Times New Roman"/>
          <w:color w:val="auto"/>
          <w:lang w:val="en-US"/>
        </w:rPr>
        <w:t>include</w:t>
      </w:r>
      <w:r w:rsidRPr="00821636">
        <w:rPr>
          <w:rFonts w:cs="Times New Roman"/>
          <w:color w:val="auto"/>
        </w:rPr>
        <w:t xml:space="preserve"> &lt;</w:t>
      </w:r>
      <w:r w:rsidRPr="00E42F19">
        <w:rPr>
          <w:rFonts w:cs="Times New Roman"/>
          <w:color w:val="auto"/>
          <w:lang w:val="en-US"/>
        </w:rPr>
        <w:t>math</w:t>
      </w:r>
      <w:r w:rsidRPr="00821636">
        <w:rPr>
          <w:rFonts w:cs="Times New Roman"/>
          <w:color w:val="auto"/>
        </w:rPr>
        <w:t>.</w:t>
      </w:r>
      <w:r w:rsidRPr="00E42F19">
        <w:rPr>
          <w:rFonts w:cs="Times New Roman"/>
          <w:color w:val="auto"/>
          <w:lang w:val="en-US"/>
        </w:rPr>
        <w:t>h</w:t>
      </w:r>
      <w:r w:rsidRPr="00821636">
        <w:rPr>
          <w:rFonts w:cs="Times New Roman"/>
          <w:color w:val="auto"/>
        </w:rPr>
        <w:t>&gt;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>#</w:t>
      </w:r>
      <w:r w:rsidRPr="00E42F19">
        <w:rPr>
          <w:rFonts w:cs="Times New Roman"/>
          <w:color w:val="auto"/>
          <w:lang w:val="en-US"/>
        </w:rPr>
        <w:t>define</w:t>
      </w:r>
      <w:r w:rsidRPr="00821636">
        <w:rPr>
          <w:rFonts w:cs="Times New Roman"/>
          <w:color w:val="auto"/>
        </w:rPr>
        <w:t xml:space="preserve"> </w:t>
      </w:r>
      <w:r w:rsidRPr="00E42F19">
        <w:rPr>
          <w:rFonts w:cs="Times New Roman"/>
          <w:color w:val="auto"/>
          <w:lang w:val="en-US"/>
        </w:rPr>
        <w:t>A</w:t>
      </w:r>
      <w:r w:rsidRPr="00821636">
        <w:rPr>
          <w:rFonts w:cs="Times New Roman"/>
          <w:color w:val="auto"/>
        </w:rPr>
        <w:t xml:space="preserve"> 0.0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>#</w:t>
      </w:r>
      <w:r w:rsidRPr="00E42F19">
        <w:rPr>
          <w:rFonts w:cs="Times New Roman"/>
          <w:color w:val="auto"/>
          <w:lang w:val="en-US"/>
        </w:rPr>
        <w:t>define</w:t>
      </w:r>
      <w:r w:rsidRPr="00E42F19">
        <w:rPr>
          <w:rFonts w:cs="Times New Roman"/>
          <w:color w:val="auto"/>
        </w:rPr>
        <w:t xml:space="preserve"> </w:t>
      </w:r>
      <w:r w:rsidRPr="00E42F19">
        <w:rPr>
          <w:rFonts w:cs="Times New Roman"/>
          <w:color w:val="auto"/>
          <w:lang w:val="en-US"/>
        </w:rPr>
        <w:t>B</w:t>
      </w:r>
      <w:r w:rsidRPr="00E42F19">
        <w:rPr>
          <w:rFonts w:cs="Times New Roman"/>
          <w:color w:val="auto"/>
        </w:rPr>
        <w:t xml:space="preserve"> 1.0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proofErr w:type="gramStart"/>
      <w:r w:rsidRPr="00E42F19">
        <w:rPr>
          <w:rFonts w:cs="Times New Roman"/>
          <w:color w:val="auto"/>
          <w:lang w:val="en-US"/>
        </w:rPr>
        <w:t>double</w:t>
      </w:r>
      <w:proofErr w:type="gramEnd"/>
      <w:r w:rsidRPr="00E42F19">
        <w:rPr>
          <w:rFonts w:cs="Times New Roman"/>
          <w:color w:val="auto"/>
        </w:rPr>
        <w:t xml:space="preserve"> </w:t>
      </w:r>
      <w:r w:rsidRPr="00E42F19">
        <w:rPr>
          <w:rFonts w:cs="Times New Roman"/>
          <w:color w:val="auto"/>
          <w:lang w:val="en-US"/>
        </w:rPr>
        <w:t>epsilon</w:t>
      </w:r>
      <w:r w:rsidRPr="00E42F19">
        <w:rPr>
          <w:rFonts w:cs="Times New Roman"/>
          <w:color w:val="auto"/>
        </w:rPr>
        <w:t xml:space="preserve">() //определение машинного </w:t>
      </w:r>
      <w:proofErr w:type="spellStart"/>
      <w:r w:rsidRPr="00E42F19">
        <w:rPr>
          <w:rFonts w:cs="Times New Roman"/>
          <w:color w:val="auto"/>
        </w:rPr>
        <w:t>eps</w:t>
      </w:r>
      <w:proofErr w:type="spellEnd"/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>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ab/>
      </w:r>
      <w:proofErr w:type="spellStart"/>
      <w:r w:rsidRPr="00E42F19">
        <w:rPr>
          <w:rFonts w:cs="Times New Roman"/>
          <w:color w:val="auto"/>
        </w:rPr>
        <w:t>double</w:t>
      </w:r>
      <w:proofErr w:type="spellEnd"/>
      <w:r w:rsidRPr="00E42F19">
        <w:rPr>
          <w:rFonts w:cs="Times New Roman"/>
          <w:color w:val="auto"/>
        </w:rPr>
        <w:t xml:space="preserve"> </w:t>
      </w:r>
      <w:proofErr w:type="spellStart"/>
      <w:r w:rsidRPr="00E42F19">
        <w:rPr>
          <w:rFonts w:cs="Times New Roman"/>
          <w:color w:val="auto"/>
        </w:rPr>
        <w:t>eps</w:t>
      </w:r>
      <w:proofErr w:type="spellEnd"/>
      <w:r w:rsidRPr="00E42F19">
        <w:rPr>
          <w:rFonts w:cs="Times New Roman"/>
          <w:color w:val="auto"/>
        </w:rPr>
        <w:t xml:space="preserve"> = 1;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ab/>
      </w:r>
      <w:proofErr w:type="spellStart"/>
      <w:r w:rsidRPr="00E42F19">
        <w:rPr>
          <w:rFonts w:cs="Times New Roman"/>
          <w:color w:val="auto"/>
        </w:rPr>
        <w:t>while</w:t>
      </w:r>
      <w:proofErr w:type="spellEnd"/>
      <w:r w:rsidRPr="00E42F19">
        <w:rPr>
          <w:rFonts w:cs="Times New Roman"/>
          <w:color w:val="auto"/>
        </w:rPr>
        <w:t xml:space="preserve"> ((1 + </w:t>
      </w:r>
      <w:proofErr w:type="spellStart"/>
      <w:r w:rsidRPr="00E42F19">
        <w:rPr>
          <w:rFonts w:cs="Times New Roman"/>
          <w:color w:val="auto"/>
        </w:rPr>
        <w:t>eps</w:t>
      </w:r>
      <w:proofErr w:type="spellEnd"/>
      <w:proofErr w:type="gramStart"/>
      <w:r w:rsidRPr="00E42F19">
        <w:rPr>
          <w:rFonts w:cs="Times New Roman"/>
          <w:color w:val="auto"/>
        </w:rPr>
        <w:t>) !</w:t>
      </w:r>
      <w:proofErr w:type="gramEnd"/>
      <w:r w:rsidRPr="00E42F19">
        <w:rPr>
          <w:rFonts w:cs="Times New Roman"/>
          <w:color w:val="auto"/>
        </w:rPr>
        <w:t>= 1) {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</w:rPr>
        <w:tab/>
      </w:r>
      <w:r w:rsidRPr="00E42F19">
        <w:rPr>
          <w:rFonts w:cs="Times New Roman"/>
          <w:color w:val="auto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eps</w:t>
      </w:r>
      <w:proofErr w:type="gramEnd"/>
      <w:r w:rsidRPr="00821636">
        <w:rPr>
          <w:rFonts w:cs="Times New Roman"/>
          <w:color w:val="auto"/>
        </w:rPr>
        <w:t xml:space="preserve"> /= 2;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ab/>
        <w:t>}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return</w:t>
      </w:r>
      <w:proofErr w:type="gramEnd"/>
      <w:r w:rsidRPr="00821636">
        <w:rPr>
          <w:rFonts w:cs="Times New Roman"/>
          <w:color w:val="auto"/>
        </w:rPr>
        <w:t xml:space="preserve"> </w:t>
      </w:r>
      <w:r w:rsidRPr="00E42F19">
        <w:rPr>
          <w:rFonts w:cs="Times New Roman"/>
          <w:color w:val="auto"/>
          <w:lang w:val="en-US"/>
        </w:rPr>
        <w:t>eps</w:t>
      </w:r>
      <w:r w:rsidRPr="00821636">
        <w:rPr>
          <w:rFonts w:cs="Times New Roman"/>
          <w:color w:val="auto"/>
        </w:rPr>
        <w:t>;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>}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proofErr w:type="spellStart"/>
      <w:proofErr w:type="gramStart"/>
      <w:r w:rsidRPr="00E42F19">
        <w:rPr>
          <w:rFonts w:cs="Times New Roman"/>
          <w:color w:val="auto"/>
          <w:lang w:val="en-US"/>
        </w:rPr>
        <w:t>int</w:t>
      </w:r>
      <w:proofErr w:type="spellEnd"/>
      <w:proofErr w:type="gramEnd"/>
      <w:r w:rsidRPr="00821636">
        <w:rPr>
          <w:rFonts w:cs="Times New Roman"/>
          <w:color w:val="auto"/>
        </w:rPr>
        <w:t xml:space="preserve"> </w:t>
      </w:r>
      <w:r w:rsidRPr="00E42F19">
        <w:rPr>
          <w:rFonts w:cs="Times New Roman"/>
          <w:color w:val="auto"/>
          <w:lang w:val="en-US"/>
        </w:rPr>
        <w:t>main</w:t>
      </w:r>
      <w:r w:rsidRPr="00821636">
        <w:rPr>
          <w:rFonts w:cs="Times New Roman"/>
          <w:color w:val="auto"/>
        </w:rPr>
        <w:t>(</w:t>
      </w:r>
      <w:r w:rsidRPr="00E42F19">
        <w:rPr>
          <w:rFonts w:cs="Times New Roman"/>
          <w:color w:val="auto"/>
          <w:lang w:val="en-US"/>
        </w:rPr>
        <w:t>void</w:t>
      </w:r>
      <w:r w:rsidRPr="00821636">
        <w:rPr>
          <w:rFonts w:cs="Times New Roman"/>
          <w:color w:val="auto"/>
        </w:rPr>
        <w:t>)</w:t>
      </w:r>
    </w:p>
    <w:p w:rsidR="00E42F19" w:rsidRPr="00821636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821636">
        <w:rPr>
          <w:rFonts w:cs="Times New Roman"/>
          <w:color w:val="auto"/>
        </w:rPr>
        <w:t>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821636">
        <w:rPr>
          <w:rFonts w:cs="Times New Roman"/>
          <w:color w:val="auto"/>
        </w:rPr>
        <w:tab/>
      </w:r>
      <w:proofErr w:type="spellStart"/>
      <w:proofErr w:type="gramStart"/>
      <w:r w:rsidRPr="00E42F19">
        <w:rPr>
          <w:rFonts w:cs="Times New Roman"/>
          <w:color w:val="auto"/>
          <w:lang w:val="en-US"/>
        </w:rPr>
        <w:t>int</w:t>
      </w:r>
      <w:proofErr w:type="spellEnd"/>
      <w:proofErr w:type="gramEnd"/>
      <w:r w:rsidRPr="00E42F19">
        <w:rPr>
          <w:rFonts w:cs="Times New Roman"/>
          <w:color w:val="auto"/>
          <w:lang w:val="en-US"/>
        </w:rPr>
        <w:t xml:space="preserve"> numb, n = 0, 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>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double</w:t>
      </w:r>
      <w:proofErr w:type="gramEnd"/>
      <w:r w:rsidRPr="00E42F19">
        <w:rPr>
          <w:rFonts w:cs="Times New Roman"/>
          <w:color w:val="auto"/>
          <w:lang w:val="en-US"/>
        </w:rPr>
        <w:t xml:space="preserve"> </w:t>
      </w:r>
      <w:proofErr w:type="spellStart"/>
      <w:r w:rsidRPr="00E42F19">
        <w:rPr>
          <w:rFonts w:cs="Times New Roman"/>
          <w:color w:val="auto"/>
          <w:lang w:val="en-US"/>
        </w:rPr>
        <w:t>sum_Teylor</w:t>
      </w:r>
      <w:proofErr w:type="spellEnd"/>
      <w:r w:rsidRPr="00E42F19">
        <w:rPr>
          <w:rFonts w:cs="Times New Roman"/>
          <w:color w:val="auto"/>
          <w:lang w:val="en-US"/>
        </w:rPr>
        <w:t xml:space="preserve"> = 1, x = 1, 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>, eps = epsilon();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E42F19">
        <w:rPr>
          <w:rFonts w:cs="Times New Roman"/>
          <w:color w:val="auto"/>
        </w:rPr>
        <w:t>scanf</w:t>
      </w:r>
      <w:proofErr w:type="spellEnd"/>
      <w:r w:rsidRPr="00E42F19">
        <w:rPr>
          <w:rFonts w:cs="Times New Roman"/>
          <w:color w:val="auto"/>
        </w:rPr>
        <w:t>(</w:t>
      </w:r>
      <w:proofErr w:type="gramEnd"/>
      <w:r w:rsidRPr="00E42F19">
        <w:rPr>
          <w:rFonts w:cs="Times New Roman"/>
          <w:color w:val="auto"/>
        </w:rPr>
        <w:t>"%d", &amp;</w:t>
      </w:r>
      <w:proofErr w:type="spellStart"/>
      <w:r w:rsidRPr="00E42F19">
        <w:rPr>
          <w:rFonts w:cs="Times New Roman"/>
          <w:color w:val="auto"/>
        </w:rPr>
        <w:t>numb</w:t>
      </w:r>
      <w:proofErr w:type="spellEnd"/>
      <w:r w:rsidRPr="00E42F19">
        <w:rPr>
          <w:rFonts w:cs="Times New Roman"/>
          <w:color w:val="auto"/>
        </w:rPr>
        <w:t>); //ввод кол-ва делений отрезка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double</w:t>
      </w:r>
      <w:proofErr w:type="gramEnd"/>
      <w:r w:rsidRPr="00E42F19">
        <w:rPr>
          <w:rFonts w:cs="Times New Roman"/>
          <w:color w:val="auto"/>
          <w:lang w:val="en-US"/>
        </w:rPr>
        <w:t xml:space="preserve"> interval = (B - A) / numb;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</w:rPr>
      </w:pPr>
      <w:r w:rsidRPr="00E42F19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E42F19">
        <w:rPr>
          <w:rFonts w:cs="Times New Roman"/>
          <w:color w:val="auto"/>
        </w:rPr>
        <w:t>printf</w:t>
      </w:r>
      <w:proofErr w:type="spellEnd"/>
      <w:r w:rsidRPr="00E42F19">
        <w:rPr>
          <w:rFonts w:cs="Times New Roman"/>
          <w:color w:val="auto"/>
        </w:rPr>
        <w:t>(</w:t>
      </w:r>
      <w:proofErr w:type="gramEnd"/>
      <w:r w:rsidRPr="00E42F19">
        <w:rPr>
          <w:rFonts w:cs="Times New Roman"/>
          <w:color w:val="auto"/>
        </w:rPr>
        <w:t xml:space="preserve">"Количество итераций\t| Значение x\t| Значение функции\t| Значение по </w:t>
      </w:r>
      <w:r w:rsidRPr="00E42F19">
        <w:rPr>
          <w:rFonts w:cs="Times New Roman"/>
          <w:color w:val="auto"/>
        </w:rPr>
        <w:tab/>
        <w:t>Тейлору \t | \n");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</w:rPr>
        <w:tab/>
      </w:r>
      <w:proofErr w:type="spellStart"/>
      <w:proofErr w:type="gramStart"/>
      <w:r w:rsidRPr="00E42F19">
        <w:rPr>
          <w:rFonts w:cs="Times New Roman"/>
          <w:color w:val="auto"/>
          <w:lang w:val="en-US"/>
        </w:rPr>
        <w:t>printf</w:t>
      </w:r>
      <w:proofErr w:type="spellEnd"/>
      <w:r w:rsidRPr="00E42F19">
        <w:rPr>
          <w:rFonts w:cs="Times New Roman"/>
          <w:color w:val="auto"/>
          <w:lang w:val="en-US"/>
        </w:rPr>
        <w:t>(</w:t>
      </w:r>
      <w:proofErr w:type="gramEnd"/>
      <w:r w:rsidRPr="00E42F19">
        <w:rPr>
          <w:rFonts w:cs="Times New Roman"/>
          <w:color w:val="auto"/>
          <w:lang w:val="en-US"/>
        </w:rPr>
        <w:t>"------------------------------------------------------------------------------------------\n");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for</w:t>
      </w:r>
      <w:proofErr w:type="gramEnd"/>
      <w:r w:rsidRPr="00E42F19">
        <w:rPr>
          <w:rFonts w:cs="Times New Roman"/>
          <w:color w:val="auto"/>
          <w:lang w:val="en-US"/>
        </w:rPr>
        <w:t xml:space="preserve"> (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 = A; 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 &lt;= B; 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 += interval) 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spellStart"/>
      <w:r w:rsidRPr="00E42F19">
        <w:rPr>
          <w:rFonts w:cs="Times New Roman"/>
          <w:color w:val="auto"/>
          <w:lang w:val="en-US"/>
        </w:rPr>
        <w:t>sum_Teylor</w:t>
      </w:r>
      <w:proofErr w:type="spellEnd"/>
      <w:r w:rsidRPr="00E42F19">
        <w:rPr>
          <w:rFonts w:cs="Times New Roman"/>
          <w:color w:val="auto"/>
          <w:lang w:val="en-US"/>
        </w:rPr>
        <w:t xml:space="preserve"> = 1;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  <w:t>x = 1;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for</w:t>
      </w:r>
      <w:proofErr w:type="gramEnd"/>
      <w:r w:rsidRPr="00E42F19">
        <w:rPr>
          <w:rFonts w:cs="Times New Roman"/>
          <w:color w:val="auto"/>
          <w:lang w:val="en-US"/>
        </w:rPr>
        <w:t xml:space="preserve"> (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 xml:space="preserve"> = 1; 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 xml:space="preserve"> &lt;= 100; 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>++) 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x</w:t>
      </w:r>
      <w:proofErr w:type="gramEnd"/>
      <w:r w:rsidRPr="00E42F19">
        <w:rPr>
          <w:rFonts w:cs="Times New Roman"/>
          <w:color w:val="auto"/>
          <w:lang w:val="en-US"/>
        </w:rPr>
        <w:t xml:space="preserve"> *= -((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 * 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) / ((2 * 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 xml:space="preserve"> - 1) * (2 * </w:t>
      </w:r>
      <w:proofErr w:type="spellStart"/>
      <w:r w:rsidRPr="00E42F19">
        <w:rPr>
          <w:rFonts w:cs="Times New Roman"/>
          <w:color w:val="auto"/>
          <w:lang w:val="en-US"/>
        </w:rPr>
        <w:t>i</w:t>
      </w:r>
      <w:proofErr w:type="spellEnd"/>
      <w:r w:rsidRPr="00E42F19">
        <w:rPr>
          <w:rFonts w:cs="Times New Roman"/>
          <w:color w:val="auto"/>
          <w:lang w:val="en-US"/>
        </w:rPr>
        <w:t>)));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if</w:t>
      </w:r>
      <w:proofErr w:type="gramEnd"/>
      <w:r w:rsidRPr="00E42F19">
        <w:rPr>
          <w:rFonts w:cs="Times New Roman"/>
          <w:color w:val="auto"/>
          <w:lang w:val="en-US"/>
        </w:rPr>
        <w:t xml:space="preserve"> (eps &gt; </w:t>
      </w:r>
      <w:proofErr w:type="spellStart"/>
      <w:r w:rsidRPr="00E42F19">
        <w:rPr>
          <w:rFonts w:cs="Times New Roman"/>
          <w:color w:val="auto"/>
          <w:lang w:val="en-US"/>
        </w:rPr>
        <w:t>fabs</w:t>
      </w:r>
      <w:proofErr w:type="spellEnd"/>
      <w:r w:rsidRPr="00E42F19">
        <w:rPr>
          <w:rFonts w:cs="Times New Roman"/>
          <w:color w:val="auto"/>
          <w:lang w:val="en-US"/>
        </w:rPr>
        <w:t>(x)) 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break</w:t>
      </w:r>
      <w:proofErr w:type="gramEnd"/>
      <w:r w:rsidRPr="00E42F19">
        <w:rPr>
          <w:rFonts w:cs="Times New Roman"/>
          <w:color w:val="auto"/>
          <w:lang w:val="en-US"/>
        </w:rPr>
        <w:t>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  <w:t>} else {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spellStart"/>
      <w:r w:rsidRPr="00E42F19">
        <w:rPr>
          <w:rFonts w:cs="Times New Roman"/>
          <w:color w:val="auto"/>
          <w:lang w:val="en-US"/>
        </w:rPr>
        <w:t>sum_Teylor</w:t>
      </w:r>
      <w:proofErr w:type="spellEnd"/>
      <w:r w:rsidRPr="00E42F19">
        <w:rPr>
          <w:rFonts w:cs="Times New Roman"/>
          <w:color w:val="auto"/>
          <w:lang w:val="en-US"/>
        </w:rPr>
        <w:t xml:space="preserve"> += x;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n</w:t>
      </w:r>
      <w:proofErr w:type="gramEnd"/>
      <w:r w:rsidRPr="00E42F19">
        <w:rPr>
          <w:rFonts w:cs="Times New Roman"/>
          <w:color w:val="auto"/>
          <w:lang w:val="en-US"/>
        </w:rPr>
        <w:t>++;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  <w:t>}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  <w:t>}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</w:r>
      <w:proofErr w:type="spellStart"/>
      <w:proofErr w:type="gramStart"/>
      <w:r w:rsidRPr="00E42F19">
        <w:rPr>
          <w:rFonts w:cs="Times New Roman"/>
          <w:color w:val="auto"/>
          <w:lang w:val="en-US"/>
        </w:rPr>
        <w:t>printf</w:t>
      </w:r>
      <w:proofErr w:type="spellEnd"/>
      <w:r w:rsidRPr="00E42F19">
        <w:rPr>
          <w:rFonts w:cs="Times New Roman"/>
          <w:color w:val="auto"/>
          <w:lang w:val="en-US"/>
        </w:rPr>
        <w:t>(</w:t>
      </w:r>
      <w:proofErr w:type="gramEnd"/>
      <w:r w:rsidRPr="00E42F19">
        <w:rPr>
          <w:rFonts w:cs="Times New Roman"/>
          <w:color w:val="auto"/>
          <w:lang w:val="en-US"/>
        </w:rPr>
        <w:t xml:space="preserve">" n = %d \t\t\t| %.2lf \t\t| %.20lf \t| %.20lf \t | \n", n, 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>, cos(</w:t>
      </w:r>
      <w:proofErr w:type="spellStart"/>
      <w:r w:rsidRPr="00E42F19">
        <w:rPr>
          <w:rFonts w:cs="Times New Roman"/>
          <w:color w:val="auto"/>
          <w:lang w:val="en-US"/>
        </w:rPr>
        <w:t>arg</w:t>
      </w:r>
      <w:proofErr w:type="spellEnd"/>
      <w:r w:rsidRPr="00E42F19">
        <w:rPr>
          <w:rFonts w:cs="Times New Roman"/>
          <w:color w:val="auto"/>
          <w:lang w:val="en-US"/>
        </w:rPr>
        <w:t xml:space="preserve">), </w:t>
      </w:r>
      <w:proofErr w:type="spellStart"/>
      <w:r w:rsidRPr="00E42F19">
        <w:rPr>
          <w:rFonts w:cs="Times New Roman"/>
          <w:color w:val="auto"/>
          <w:lang w:val="en-US"/>
        </w:rPr>
        <w:t>sum_Teylor</w:t>
      </w:r>
      <w:proofErr w:type="spellEnd"/>
      <w:r w:rsidRPr="00E42F19">
        <w:rPr>
          <w:rFonts w:cs="Times New Roman"/>
          <w:color w:val="auto"/>
          <w:lang w:val="en-US"/>
        </w:rPr>
        <w:t>);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r w:rsidRPr="00E42F19">
        <w:rPr>
          <w:rFonts w:cs="Times New Roman"/>
          <w:color w:val="auto"/>
          <w:lang w:val="en-US"/>
        </w:rPr>
        <w:tab/>
        <w:t>n = 0;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  <w:t>}</w:t>
      </w:r>
    </w:p>
    <w:p w:rsidR="00E42F19" w:rsidRPr="00E42F19" w:rsidRDefault="00E42F19" w:rsidP="00821636">
      <w:pPr>
        <w:shd w:val="clear" w:color="auto" w:fill="auto"/>
        <w:autoSpaceDE w:val="0"/>
        <w:autoSpaceDN w:val="0"/>
        <w:adjustRightInd w:val="0"/>
        <w:spacing w:line="240" w:lineRule="auto"/>
        <w:ind w:left="170" w:right="113" w:firstLine="709"/>
        <w:jc w:val="left"/>
        <w:textAlignment w:val="auto"/>
        <w:rPr>
          <w:rFonts w:cs="Times New Roman"/>
          <w:color w:val="auto"/>
          <w:lang w:val="en-US"/>
        </w:rPr>
      </w:pPr>
      <w:r w:rsidRPr="00E42F19">
        <w:rPr>
          <w:rFonts w:cs="Times New Roman"/>
          <w:color w:val="auto"/>
          <w:lang w:val="en-US"/>
        </w:rPr>
        <w:tab/>
      </w:r>
      <w:proofErr w:type="gramStart"/>
      <w:r w:rsidRPr="00E42F19">
        <w:rPr>
          <w:rFonts w:cs="Times New Roman"/>
          <w:color w:val="auto"/>
          <w:lang w:val="en-US"/>
        </w:rPr>
        <w:t>return</w:t>
      </w:r>
      <w:proofErr w:type="gramEnd"/>
      <w:r w:rsidRPr="00E42F19">
        <w:rPr>
          <w:rFonts w:cs="Times New Roman"/>
          <w:color w:val="auto"/>
          <w:lang w:val="en-US"/>
        </w:rPr>
        <w:t xml:space="preserve"> 0;</w:t>
      </w:r>
    </w:p>
    <w:p w:rsidR="00901B52" w:rsidRPr="00821636" w:rsidRDefault="00E42F19" w:rsidP="00821636">
      <w:pPr>
        <w:ind w:left="170" w:right="113" w:firstLine="709"/>
        <w:rPr>
          <w:rFonts w:cs="Times New Roman"/>
          <w:lang w:val="en-US"/>
        </w:rPr>
      </w:pPr>
      <w:r w:rsidRPr="00E42F19">
        <w:rPr>
          <w:rFonts w:cs="Times New Roman"/>
          <w:color w:val="auto"/>
          <w:lang w:val="en-US"/>
        </w:rPr>
        <w:t>}</w:t>
      </w:r>
    </w:p>
    <w:p w:rsidR="00E42F19" w:rsidRPr="00821636" w:rsidRDefault="00E42F19" w:rsidP="00821636">
      <w:pPr>
        <w:pStyle w:val="1"/>
        <w:rPr>
          <w:lang w:val="en-US"/>
        </w:rPr>
      </w:pPr>
      <w:bookmarkStart w:id="17" w:name="_Toc536036904"/>
      <w:bookmarkStart w:id="18" w:name="_Toc536036937"/>
      <w:bookmarkStart w:id="19" w:name="_Toc536052652"/>
      <w:bookmarkStart w:id="20" w:name="_Toc536052733"/>
      <w:r>
        <w:t>РЕЗУЛЬТАТ</w:t>
      </w:r>
      <w:r w:rsidRPr="00821636">
        <w:rPr>
          <w:lang w:val="en-US"/>
        </w:rPr>
        <w:t xml:space="preserve"> </w:t>
      </w:r>
      <w:r>
        <w:t>РАБОТЫ</w:t>
      </w:r>
      <w:r w:rsidRPr="00821636">
        <w:rPr>
          <w:lang w:val="en-US"/>
        </w:rPr>
        <w:t xml:space="preserve"> </w:t>
      </w:r>
      <w:r>
        <w:t>ПРОГРАММЫ</w:t>
      </w:r>
      <w:bookmarkEnd w:id="17"/>
      <w:bookmarkEnd w:id="18"/>
      <w:bookmarkEnd w:id="19"/>
      <w:bookmarkEnd w:id="20"/>
    </w:p>
    <w:p w:rsidR="00E42F19" w:rsidRPr="0082163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  <w:lang w:val="en-US"/>
        </w:rPr>
      </w:pPr>
      <w:proofErr w:type="spellStart"/>
      <w:r w:rsidRPr="00F60AA6">
        <w:rPr>
          <w:rFonts w:cs="Times New Roman"/>
          <w:sz w:val="22"/>
          <w:szCs w:val="22"/>
          <w:lang w:val="en-US"/>
        </w:rPr>
        <w:t>artoy</w:t>
      </w:r>
      <w:r w:rsidRPr="00821636">
        <w:rPr>
          <w:rFonts w:cs="Times New Roman"/>
          <w:sz w:val="22"/>
          <w:szCs w:val="22"/>
          <w:lang w:val="en-US"/>
        </w:rPr>
        <w:t>@</w:t>
      </w:r>
      <w:r w:rsidRPr="00F60AA6">
        <w:rPr>
          <w:rFonts w:cs="Times New Roman"/>
          <w:sz w:val="22"/>
          <w:szCs w:val="22"/>
          <w:lang w:val="en-US"/>
        </w:rPr>
        <w:t>artem</w:t>
      </w:r>
      <w:r w:rsidRPr="00821636">
        <w:rPr>
          <w:rFonts w:cs="Times New Roman"/>
          <w:sz w:val="22"/>
          <w:szCs w:val="22"/>
          <w:lang w:val="en-US"/>
        </w:rPr>
        <w:t>-</w:t>
      </w:r>
      <w:r w:rsidRPr="00F60AA6">
        <w:rPr>
          <w:rFonts w:cs="Times New Roman"/>
          <w:sz w:val="22"/>
          <w:szCs w:val="22"/>
          <w:lang w:val="en-US"/>
        </w:rPr>
        <w:t>trumpeter</w:t>
      </w:r>
      <w:proofErr w:type="spellEnd"/>
      <w:r w:rsidRPr="00821636">
        <w:rPr>
          <w:rFonts w:cs="Times New Roman"/>
          <w:sz w:val="22"/>
          <w:szCs w:val="22"/>
          <w:lang w:val="en-US"/>
        </w:rPr>
        <w:t xml:space="preserve">:~$ </w:t>
      </w:r>
      <w:proofErr w:type="spellStart"/>
      <w:r w:rsidRPr="00F60AA6">
        <w:rPr>
          <w:rFonts w:cs="Times New Roman"/>
          <w:sz w:val="22"/>
          <w:szCs w:val="22"/>
          <w:lang w:val="en-US"/>
        </w:rPr>
        <w:t>gcc</w:t>
      </w:r>
      <w:proofErr w:type="spellEnd"/>
      <w:r w:rsidRPr="00821636">
        <w:rPr>
          <w:rFonts w:cs="Times New Roman"/>
          <w:sz w:val="22"/>
          <w:szCs w:val="22"/>
          <w:lang w:val="en-US"/>
        </w:rPr>
        <w:t xml:space="preserve"> -</w:t>
      </w:r>
      <w:r w:rsidRPr="00F60AA6">
        <w:rPr>
          <w:rFonts w:cs="Times New Roman"/>
          <w:sz w:val="22"/>
          <w:szCs w:val="22"/>
          <w:lang w:val="en-US"/>
        </w:rPr>
        <w:t>Wall</w:t>
      </w:r>
      <w:r w:rsidRPr="00821636">
        <w:rPr>
          <w:rFonts w:cs="Times New Roman"/>
          <w:sz w:val="22"/>
          <w:szCs w:val="22"/>
          <w:lang w:val="en-US"/>
        </w:rPr>
        <w:t xml:space="preserve"> -</w:t>
      </w:r>
      <w:r w:rsidRPr="00F60AA6">
        <w:rPr>
          <w:rFonts w:cs="Times New Roman"/>
          <w:sz w:val="22"/>
          <w:szCs w:val="22"/>
          <w:lang w:val="en-US"/>
        </w:rPr>
        <w:t>pedantic</w:t>
      </w:r>
      <w:r w:rsidRPr="00821636">
        <w:rPr>
          <w:rFonts w:cs="Times New Roman"/>
          <w:sz w:val="22"/>
          <w:szCs w:val="22"/>
          <w:lang w:val="en-US"/>
        </w:rPr>
        <w:t xml:space="preserve"> -</w:t>
      </w:r>
      <w:proofErr w:type="spellStart"/>
      <w:proofErr w:type="gramStart"/>
      <w:r w:rsidRPr="00F60AA6">
        <w:rPr>
          <w:rFonts w:cs="Times New Roman"/>
          <w:sz w:val="22"/>
          <w:szCs w:val="22"/>
          <w:lang w:val="en-US"/>
        </w:rPr>
        <w:t>std</w:t>
      </w:r>
      <w:proofErr w:type="spellEnd"/>
      <w:r w:rsidRPr="00821636">
        <w:rPr>
          <w:rFonts w:cs="Times New Roman"/>
          <w:sz w:val="22"/>
          <w:szCs w:val="22"/>
          <w:lang w:val="en-US"/>
        </w:rPr>
        <w:t>=</w:t>
      </w:r>
      <w:proofErr w:type="gramEnd"/>
      <w:r w:rsidRPr="00F60AA6">
        <w:rPr>
          <w:rFonts w:cs="Times New Roman"/>
          <w:sz w:val="22"/>
          <w:szCs w:val="22"/>
          <w:lang w:val="en-US"/>
        </w:rPr>
        <w:t>c</w:t>
      </w:r>
      <w:r w:rsidRPr="00821636">
        <w:rPr>
          <w:rFonts w:cs="Times New Roman"/>
          <w:sz w:val="22"/>
          <w:szCs w:val="22"/>
          <w:lang w:val="en-US"/>
        </w:rPr>
        <w:t xml:space="preserve">99 </w:t>
      </w:r>
      <w:r w:rsidRPr="00F60AA6">
        <w:rPr>
          <w:rFonts w:cs="Times New Roman"/>
          <w:sz w:val="22"/>
          <w:szCs w:val="22"/>
          <w:lang w:val="en-US"/>
        </w:rPr>
        <w:t>kp</w:t>
      </w:r>
      <w:r w:rsidRPr="00821636">
        <w:rPr>
          <w:rFonts w:cs="Times New Roman"/>
          <w:sz w:val="22"/>
          <w:szCs w:val="22"/>
          <w:lang w:val="en-US"/>
        </w:rPr>
        <w:t>3.</w:t>
      </w:r>
      <w:r w:rsidRPr="00F60AA6">
        <w:rPr>
          <w:rFonts w:cs="Times New Roman"/>
          <w:sz w:val="22"/>
          <w:szCs w:val="22"/>
          <w:lang w:val="en-US"/>
        </w:rPr>
        <w:t>c</w:t>
      </w:r>
      <w:r w:rsidRPr="00821636">
        <w:rPr>
          <w:rFonts w:cs="Times New Roman"/>
          <w:sz w:val="22"/>
          <w:szCs w:val="22"/>
          <w:lang w:val="en-US"/>
        </w:rPr>
        <w:t xml:space="preserve"> -</w:t>
      </w:r>
      <w:r w:rsidRPr="00F60AA6">
        <w:rPr>
          <w:rFonts w:cs="Times New Roman"/>
          <w:sz w:val="22"/>
          <w:szCs w:val="22"/>
          <w:lang w:val="en-US"/>
        </w:rPr>
        <w:t>lm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  <w:lang w:val="en-US"/>
        </w:rPr>
      </w:pPr>
      <w:proofErr w:type="spellStart"/>
      <w:proofErr w:type="gramStart"/>
      <w:r w:rsidRPr="00F60AA6">
        <w:rPr>
          <w:rFonts w:cs="Times New Roman"/>
          <w:sz w:val="22"/>
          <w:szCs w:val="22"/>
          <w:lang w:val="en-US"/>
        </w:rPr>
        <w:t>artoy@artem-trumpeter</w:t>
      </w:r>
      <w:proofErr w:type="spellEnd"/>
      <w:r w:rsidRPr="00F60AA6">
        <w:rPr>
          <w:rFonts w:cs="Times New Roman"/>
          <w:sz w:val="22"/>
          <w:szCs w:val="22"/>
          <w:lang w:val="en-US"/>
        </w:rPr>
        <w:t>:~$ ./</w:t>
      </w:r>
      <w:proofErr w:type="spellStart"/>
      <w:proofErr w:type="gramEnd"/>
      <w:r w:rsidRPr="00F60AA6">
        <w:rPr>
          <w:rFonts w:cs="Times New Roman"/>
          <w:sz w:val="22"/>
          <w:szCs w:val="22"/>
          <w:lang w:val="en-US"/>
        </w:rPr>
        <w:t>a.out</w:t>
      </w:r>
      <w:proofErr w:type="spellEnd"/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  <w:lang w:val="en-US"/>
        </w:rPr>
      </w:pPr>
      <w:r w:rsidRPr="00F60AA6">
        <w:rPr>
          <w:rFonts w:cs="Times New Roman"/>
          <w:sz w:val="22"/>
          <w:szCs w:val="22"/>
          <w:lang w:val="en-US"/>
        </w:rPr>
        <w:t>12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Количество итераций | Значение x |  </w:t>
      </w:r>
      <w:r w:rsidR="00F60AA6" w:rsidRPr="00F60AA6">
        <w:rPr>
          <w:rFonts w:cs="Times New Roman"/>
          <w:sz w:val="22"/>
          <w:szCs w:val="22"/>
        </w:rPr>
        <w:t xml:space="preserve">    </w:t>
      </w:r>
      <w:r w:rsidRPr="00F60AA6">
        <w:rPr>
          <w:rFonts w:cs="Times New Roman"/>
          <w:sz w:val="22"/>
          <w:szCs w:val="22"/>
        </w:rPr>
        <w:t xml:space="preserve">Значение функции         </w:t>
      </w:r>
      <w:r w:rsidR="00F60AA6" w:rsidRPr="00F60AA6">
        <w:rPr>
          <w:rFonts w:cs="Times New Roman"/>
          <w:sz w:val="22"/>
          <w:szCs w:val="22"/>
        </w:rPr>
        <w:t xml:space="preserve">     </w:t>
      </w:r>
      <w:r w:rsidRPr="00F60AA6">
        <w:rPr>
          <w:rFonts w:cs="Times New Roman"/>
          <w:sz w:val="22"/>
          <w:szCs w:val="22"/>
        </w:rPr>
        <w:t xml:space="preserve">|     Значение по Тейлору </w:t>
      </w:r>
      <w:r w:rsidR="00F60AA6" w:rsidRPr="00F60AA6">
        <w:rPr>
          <w:rFonts w:cs="Times New Roman"/>
          <w:sz w:val="22"/>
          <w:szCs w:val="22"/>
        </w:rPr>
        <w:t xml:space="preserve">   </w:t>
      </w:r>
      <w:r w:rsidRPr="00F60AA6">
        <w:rPr>
          <w:rFonts w:cs="Times New Roman"/>
          <w:sz w:val="22"/>
          <w:szCs w:val="22"/>
        </w:rPr>
        <w:t>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>------------------------------------------------------------------------------------------------------------------------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0                </w:t>
      </w:r>
      <w:r w:rsidRPr="00F60AA6">
        <w:rPr>
          <w:rFonts w:cs="Times New Roman"/>
          <w:sz w:val="22"/>
          <w:szCs w:val="22"/>
        </w:rPr>
        <w:tab/>
        <w:t xml:space="preserve">  </w:t>
      </w:r>
      <w:r w:rsidR="00F60AA6" w:rsidRPr="00F60AA6">
        <w:rPr>
          <w:rFonts w:cs="Times New Roman"/>
          <w:sz w:val="22"/>
          <w:szCs w:val="22"/>
        </w:rPr>
        <w:t xml:space="preserve">           </w:t>
      </w:r>
      <w:r w:rsidRPr="00F60AA6">
        <w:rPr>
          <w:rFonts w:cs="Times New Roman"/>
          <w:sz w:val="22"/>
          <w:szCs w:val="22"/>
        </w:rPr>
        <w:t>| 0.00            | 1.00000000000000000000        | 1.00000000000000000000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4                 </w:t>
      </w:r>
      <w:r w:rsidRPr="00F60AA6">
        <w:rPr>
          <w:rFonts w:cs="Times New Roman"/>
          <w:sz w:val="22"/>
          <w:szCs w:val="22"/>
        </w:rPr>
        <w:tab/>
        <w:t>| 0.08            | 0.99652978670055947230        | 0.99652978670055958332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5                  </w:t>
      </w:r>
      <w:r w:rsidRPr="00F60AA6">
        <w:rPr>
          <w:rFonts w:cs="Times New Roman"/>
          <w:sz w:val="22"/>
          <w:szCs w:val="22"/>
        </w:rPr>
        <w:tab/>
        <w:t>| 0.17            | 0.98614323156292504891        | 0.98614323156292504891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6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0.25            </w:t>
      </w:r>
      <w:r w:rsidRPr="00F60AA6">
        <w:rPr>
          <w:rFonts w:cs="Times New Roman"/>
          <w:sz w:val="22"/>
          <w:szCs w:val="22"/>
        </w:rPr>
        <w:t>| 0.96891242171064473343        | 0.96891242171064473343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6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0.33          </w:t>
      </w:r>
      <w:r w:rsidRPr="00F60AA6">
        <w:rPr>
          <w:rFonts w:cs="Times New Roman"/>
          <w:sz w:val="22"/>
          <w:szCs w:val="22"/>
        </w:rPr>
        <w:t xml:space="preserve"> </w:t>
      </w:r>
      <w:r w:rsidR="00F60AA6" w:rsidRPr="00F60AA6">
        <w:rPr>
          <w:rFonts w:cs="Times New Roman"/>
          <w:sz w:val="22"/>
          <w:szCs w:val="22"/>
        </w:rPr>
        <w:t xml:space="preserve"> </w:t>
      </w:r>
      <w:r w:rsidRPr="00F60AA6">
        <w:rPr>
          <w:rFonts w:cs="Times New Roman"/>
          <w:sz w:val="22"/>
          <w:szCs w:val="22"/>
        </w:rPr>
        <w:t>| 0.94495694631473770020        | 0.94495694631473770020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6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0.42           </w:t>
      </w:r>
      <w:r w:rsidRPr="00F60AA6">
        <w:rPr>
          <w:rFonts w:cs="Times New Roman"/>
          <w:sz w:val="22"/>
          <w:szCs w:val="22"/>
        </w:rPr>
        <w:t xml:space="preserve"> | 0.91444306659383034486        | 0.91444306659383034486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7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0.50           </w:t>
      </w:r>
      <w:r w:rsidRPr="00F60AA6">
        <w:rPr>
          <w:rFonts w:cs="Times New Roman"/>
          <w:sz w:val="22"/>
          <w:szCs w:val="22"/>
        </w:rPr>
        <w:t xml:space="preserve"> | 0.87758256189037275874        | 0.87758256189037275874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7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0.58           </w:t>
      </w:r>
      <w:r w:rsidRPr="00F60AA6">
        <w:rPr>
          <w:rFonts w:cs="Times New Roman"/>
          <w:sz w:val="22"/>
          <w:szCs w:val="22"/>
        </w:rPr>
        <w:t xml:space="preserve"> | 0.83463125983165697974        | 0.83463125983165686872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7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0.67           </w:t>
      </w:r>
      <w:r w:rsidRPr="00F60AA6">
        <w:rPr>
          <w:rFonts w:cs="Times New Roman"/>
          <w:sz w:val="22"/>
          <w:szCs w:val="22"/>
        </w:rPr>
        <w:t xml:space="preserve"> | 0.78588726077694803784        | 0.78588726077694792682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8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0.75         </w:t>
      </w:r>
      <w:r w:rsidRPr="00F60AA6">
        <w:rPr>
          <w:rFonts w:cs="Times New Roman"/>
          <w:sz w:val="22"/>
          <w:szCs w:val="22"/>
        </w:rPr>
        <w:t xml:space="preserve"> </w:t>
      </w:r>
      <w:r w:rsidR="00F60AA6" w:rsidRPr="00F60AA6">
        <w:rPr>
          <w:rFonts w:cs="Times New Roman"/>
          <w:sz w:val="22"/>
          <w:szCs w:val="22"/>
        </w:rPr>
        <w:t xml:space="preserve"> </w:t>
      </w:r>
      <w:r w:rsidRPr="00F60AA6">
        <w:rPr>
          <w:rFonts w:cs="Times New Roman"/>
          <w:sz w:val="22"/>
          <w:szCs w:val="22"/>
        </w:rPr>
        <w:t xml:space="preserve"> | 0.73168886887382089679        | 0.73168886887382089679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8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0.83           </w:t>
      </w:r>
      <w:r w:rsidRPr="00F60AA6">
        <w:rPr>
          <w:rFonts w:cs="Times New Roman"/>
          <w:sz w:val="22"/>
          <w:szCs w:val="22"/>
        </w:rPr>
        <w:t xml:space="preserve"> | 0.67241224408305666493        | 0.67241224408305644289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8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0.92           </w:t>
      </w:r>
      <w:r w:rsidRPr="00F60AA6">
        <w:rPr>
          <w:rFonts w:cs="Times New Roman"/>
          <w:sz w:val="22"/>
          <w:szCs w:val="22"/>
        </w:rPr>
        <w:t xml:space="preserve"> | 0.60846879146804511151        | 0.60846879146804511151 |</w:t>
      </w:r>
    </w:p>
    <w:p w:rsidR="00E42F19" w:rsidRPr="00F60AA6" w:rsidRDefault="00E42F19" w:rsidP="00E42F19">
      <w:pPr>
        <w:shd w:val="clear" w:color="auto" w:fill="auto"/>
        <w:autoSpaceDE w:val="0"/>
        <w:autoSpaceDN w:val="0"/>
        <w:adjustRightInd w:val="0"/>
        <w:spacing w:line="240" w:lineRule="auto"/>
        <w:ind w:left="0"/>
        <w:jc w:val="left"/>
        <w:textAlignment w:val="auto"/>
        <w:rPr>
          <w:rFonts w:cs="Times New Roman"/>
          <w:sz w:val="22"/>
          <w:szCs w:val="22"/>
        </w:rPr>
      </w:pPr>
      <w:r w:rsidRPr="00F60AA6">
        <w:rPr>
          <w:rFonts w:cs="Times New Roman"/>
          <w:sz w:val="22"/>
          <w:szCs w:val="22"/>
        </w:rPr>
        <w:t xml:space="preserve"> n = 9                  </w:t>
      </w:r>
      <w:r w:rsidRPr="00F60AA6">
        <w:rPr>
          <w:rFonts w:cs="Times New Roman"/>
          <w:sz w:val="22"/>
          <w:szCs w:val="22"/>
        </w:rPr>
        <w:tab/>
      </w:r>
      <w:r w:rsidR="00F60AA6" w:rsidRPr="00F60AA6">
        <w:rPr>
          <w:rFonts w:cs="Times New Roman"/>
          <w:sz w:val="22"/>
          <w:szCs w:val="22"/>
        </w:rPr>
        <w:t xml:space="preserve">| 1.00          </w:t>
      </w:r>
      <w:r w:rsidRPr="00F60AA6">
        <w:rPr>
          <w:rFonts w:cs="Times New Roman"/>
          <w:sz w:val="22"/>
          <w:szCs w:val="22"/>
        </w:rPr>
        <w:t xml:space="preserve">  | 0.54030230586813976501        | 0.54030230586813965399 |</w:t>
      </w:r>
    </w:p>
    <w:p w:rsidR="00901B52" w:rsidRDefault="00901B52" w:rsidP="00901B52">
      <w:pPr>
        <w:ind w:firstLine="294"/>
      </w:pPr>
    </w:p>
    <w:p w:rsidR="00F60AA6" w:rsidRDefault="00F60AA6" w:rsidP="00F60AA6">
      <w:pPr>
        <w:pStyle w:val="1"/>
        <w:ind w:left="170" w:right="113" w:firstLine="709"/>
      </w:pPr>
      <w:bookmarkStart w:id="21" w:name="_Toc536036905"/>
      <w:bookmarkStart w:id="22" w:name="_Toc536036938"/>
      <w:bookmarkStart w:id="23" w:name="_Toc536052653"/>
      <w:bookmarkStart w:id="24" w:name="_Toc536052734"/>
      <w:r>
        <w:t>ВЫВОД</w:t>
      </w:r>
      <w:bookmarkEnd w:id="21"/>
      <w:bookmarkEnd w:id="22"/>
      <w:bookmarkEnd w:id="23"/>
      <w:bookmarkEnd w:id="24"/>
    </w:p>
    <w:p w:rsidR="00F60AA6" w:rsidRPr="00F60AA6" w:rsidRDefault="00F60AA6" w:rsidP="00F60AA6">
      <w:pPr>
        <w:ind w:left="170" w:right="113" w:firstLine="709"/>
      </w:pPr>
      <w:r>
        <w:t xml:space="preserve">После генерации таблицы значений заданной функции можно увидеть, что значения совпадают до </w:t>
      </w:r>
      <w:r w:rsidRPr="001F6C49">
        <w:t>13-14</w:t>
      </w:r>
      <w:r>
        <w:t xml:space="preserve"> знака после запятой. </w:t>
      </w:r>
      <w:r>
        <w:rPr>
          <w:rFonts w:eastAsia="Times New Roman" w:cs="Times New Roman"/>
        </w:rPr>
        <w:t xml:space="preserve">Из-за того, что вещественные числа имеют диапазон представления в памяти компьютера, в вычислениях в окрестности границ этого диапазона возникают погрешности. </w:t>
      </w:r>
      <w:r>
        <w:t xml:space="preserve">На базе этой программы можно создать множество аналогичных программ, выполняющих те же действия с другими функциями, но </w:t>
      </w:r>
      <w:r>
        <w:rPr>
          <w:rFonts w:eastAsia="Times New Roman" w:cs="Times New Roman"/>
        </w:rPr>
        <w:t>они не имеют прикладного применения, так как вычисление значения функции по ряду Тейлора требует мног</w:t>
      </w:r>
      <w:r>
        <w:t>о процессорного времени, что не</w:t>
      </w:r>
      <w:r>
        <w:rPr>
          <w:rFonts w:eastAsia="Times New Roman" w:cs="Times New Roman"/>
        </w:rPr>
        <w:t>эффективно в перспективе глобального применения.</w:t>
      </w:r>
    </w:p>
    <w:sectPr w:rsidR="00F60AA6" w:rsidRPr="00F60AA6" w:rsidSect="00901B5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6C" w:rsidRDefault="0024316C" w:rsidP="00901B52">
      <w:pPr>
        <w:spacing w:line="240" w:lineRule="auto"/>
      </w:pPr>
      <w:r>
        <w:separator/>
      </w:r>
    </w:p>
  </w:endnote>
  <w:endnote w:type="continuationSeparator" w:id="0">
    <w:p w:rsidR="0024316C" w:rsidRDefault="0024316C" w:rsidP="00901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468887"/>
      <w:docPartObj>
        <w:docPartGallery w:val="Page Numbers (Bottom of Page)"/>
        <w:docPartUnique/>
      </w:docPartObj>
    </w:sdtPr>
    <w:sdtEndPr/>
    <w:sdtContent>
      <w:p w:rsidR="00901B52" w:rsidRDefault="00901B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CC2">
          <w:rPr>
            <w:noProof/>
          </w:rPr>
          <w:t>3</w:t>
        </w:r>
        <w:r>
          <w:fldChar w:fldCharType="end"/>
        </w:r>
      </w:p>
    </w:sdtContent>
  </w:sdt>
  <w:p w:rsidR="00901B52" w:rsidRDefault="00901B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B52" w:rsidRDefault="00901B52" w:rsidP="00901B52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6C" w:rsidRDefault="0024316C" w:rsidP="00901B52">
      <w:pPr>
        <w:spacing w:line="240" w:lineRule="auto"/>
      </w:pPr>
      <w:r>
        <w:separator/>
      </w:r>
    </w:p>
  </w:footnote>
  <w:footnote w:type="continuationSeparator" w:id="0">
    <w:p w:rsidR="0024316C" w:rsidRDefault="0024316C" w:rsidP="00901B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E6969"/>
    <w:multiLevelType w:val="multilevel"/>
    <w:tmpl w:val="7D4EB294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52"/>
    <w:rsid w:val="00180CC2"/>
    <w:rsid w:val="001D4D09"/>
    <w:rsid w:val="0024316C"/>
    <w:rsid w:val="003F3ACE"/>
    <w:rsid w:val="00450896"/>
    <w:rsid w:val="00821636"/>
    <w:rsid w:val="00901B52"/>
    <w:rsid w:val="0091782F"/>
    <w:rsid w:val="00E42F19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3093D-A70B-451A-9808-D1ED7814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B52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3ACE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ACE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styleId="a3">
    <w:name w:val="header"/>
    <w:basedOn w:val="a"/>
    <w:link w:val="a4"/>
    <w:uiPriority w:val="99"/>
    <w:unhideWhenUsed/>
    <w:rsid w:val="00901B5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B52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901B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B52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character" w:styleId="a7">
    <w:name w:val="Placeholder Text"/>
    <w:basedOn w:val="a0"/>
    <w:uiPriority w:val="99"/>
    <w:semiHidden/>
    <w:rsid w:val="0091782F"/>
    <w:rPr>
      <w:color w:val="808080"/>
    </w:rPr>
  </w:style>
  <w:style w:type="paragraph" w:styleId="a8">
    <w:name w:val="List Paragraph"/>
    <w:basedOn w:val="a"/>
    <w:uiPriority w:val="34"/>
    <w:qFormat/>
    <w:rsid w:val="0091782F"/>
    <w:pPr>
      <w:shd w:val="clear" w:color="auto" w:fill="auto"/>
      <w:ind w:left="720" w:firstLine="709"/>
      <w:contextualSpacing/>
      <w:textAlignment w:val="auto"/>
    </w:pPr>
    <w:rPr>
      <w:rFonts w:eastAsiaTheme="minorEastAsia"/>
      <w:color w:val="auto"/>
      <w:szCs w:val="22"/>
      <w:lang w:eastAsia="ru-RU"/>
    </w:rPr>
  </w:style>
  <w:style w:type="table" w:styleId="a9">
    <w:name w:val="Table Grid"/>
    <w:basedOn w:val="a1"/>
    <w:uiPriority w:val="59"/>
    <w:rsid w:val="00E42F1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F60AA6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4B5" w:themeColor="accent1" w:themeShade="BF"/>
      <w:spacing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AA6"/>
    <w:pPr>
      <w:spacing w:before="360"/>
      <w:ind w:left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b">
    <w:name w:val="Hyperlink"/>
    <w:basedOn w:val="a0"/>
    <w:uiPriority w:val="99"/>
    <w:unhideWhenUsed/>
    <w:rsid w:val="00F60AA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0AA6"/>
    <w:pPr>
      <w:spacing w:before="24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60AA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60AA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60AA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60AA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60AA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60AA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60AA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216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21636"/>
    <w:rPr>
      <w:rFonts w:ascii="Segoe UI" w:hAnsi="Segoe UI" w:cs="Segoe UI"/>
      <w:color w:val="000000" w:themeColor="text1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900AD-1692-4A3F-9F8A-9F591A15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СОДЕРЖАНИЕ</vt:lpstr>
      <vt:lpstr>ЗАДАНИЕ</vt:lpstr>
      <vt:lpstr>РЕШЕНИЕ</vt:lpstr>
      <vt:lpstr>ОПИСАНИЕ ПЕРЕМЕННЫХ</vt:lpstr>
      <vt:lpstr/>
      <vt:lpstr>ЛИСТИНГ ПРОГРАММНОГО КОДА</vt:lpstr>
      <vt:lpstr>РЕЗУЛЬТАТ РАБОТЫ ПРОГРАММЫ</vt:lpstr>
      <vt:lpstr>ВЫВОД</vt:lpstr>
    </vt:vector>
  </TitlesOfParts>
  <Company>diakov.net</Company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2019-01-23T21:24:00Z</cp:lastPrinted>
  <dcterms:created xsi:type="dcterms:W3CDTF">2019-01-23T16:19:00Z</dcterms:created>
  <dcterms:modified xsi:type="dcterms:W3CDTF">2019-01-23T21:44:00Z</dcterms:modified>
</cp:coreProperties>
</file>