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Laatija</w:t>
        <w:tab/>
        <w:t xml:space="preserve">Artturi Maanoja</w:t>
        <w:tab/>
        <w:tab/>
      </w:r>
      <w:r>
        <w:rPr>
          <w:rFonts w:ascii="Times New Roman" w:hAnsi="Times New Roman" w:cs="Times New Roman" w:eastAsia="Times New Roman"/>
          <w:b/>
          <w:color w:val="auto"/>
          <w:spacing w:val="0"/>
          <w:position w:val="0"/>
          <w:sz w:val="24"/>
          <w:shd w:fill="auto" w:val="clear"/>
        </w:rPr>
        <w:t xml:space="preserve">Verkkosivu raportti</w:t>
      </w:r>
      <w:r>
        <w:rPr>
          <w:rFonts w:ascii="Times New Roman" w:hAnsi="Times New Roman" w:cs="Times New Roman" w:eastAsia="Times New Roman"/>
          <w:color w:val="auto"/>
          <w:spacing w:val="0"/>
          <w:position w:val="0"/>
          <w:sz w:val="24"/>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Oppilaitos Metropolia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Ryhmä</w:t>
        <w:tab/>
        <w:t xml:space="preserve">TX00FX24-3006</w:t>
        <w:tab/>
        <w:tab/>
        <w:tab/>
        <w:t xml:space="preserve">7.9.2025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Johdanto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Tämä raportti käsittelee Bluemeteor-verkkosivustoa. Raportin tavoitteena on analysoida sivuston rakennetta, sisältöä, käytettävyyttä sekä muita tekijöitä, jotka vaikuttavat käyttäjäkokemukseen ja sivuston tehokkuuteen. Tarkoituksena on tunnistaa vahvuudet ja mahdolliset kehityskohteet sekä antaa suosituksia sivuston parantamiseksi.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Verkkosivuston yleiskuvaus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Bluemeteor on teknologiayritys, joka tarjoaa tekoälypohjaisen alustan yritysten tuotesisällön hallintaan ja optimointiin. Sivuston päätarkoituksena on esitellä yrityksen Product Content Cloud -ratkaisu, joka auttaa asiakkaita tehostamaan tuotedatan elinkaarta. Kohderyhmänä ovat erityisesti teollisuuden, vähittäiskaupan ja jakelun B2B-asiakkaat, kuten valmistajat ja jälleenmyyjät.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Sisältöanalyysi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Sivuston sisältö on selkeästi kohdennettu yritysasiakkaille. Teksti korostaa innovaatiota ja tekoälyn hyödyntämistä liiketoiminnan kehittämisessä. Etusivu ja “About Us” -osio esittelevät yrityksen missiota ja arvoja vakuuttavasti. Kuvamateriaali ja grafiikka tukevat sisältöä hyvin ja viestivät teknologista osaamista.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Tekninen analyysi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Sivusto latautuu nopeasti ja on mobiiliystävällinen. Navigaatio on selkeä ja ylävalikko tarjoaa loogisen rakenteen. Tekninen toteutus vaikuttaa modernilta ja ammattimaiselta, eikä sivustolla havaita merkittäviä virheitä tai tietoturvariskejä. Evästeiden hyväksyntäbanneri toimii asianmukaisesti.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Kilpailija-analyysi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Kilpailijoita ovat muut tekoälypohjaisia PIM- ja tuotedatahallitajärjestelmiä tarjoavat yritykset, kuten Salsify ja Akeneo. Bluemeteor erottuu korostamalla tekoälyn roolia ja “Product Content Cloud” -konseptia, joka yhdistää useita ominaisuuksia yhdeksi alustaksi.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Suositukset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Selkeytä viestintää siten, että tekniset termit avataan laajemmalle yleisölle.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Yhteenveto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Bluemeteorin verkkosivusto on visuaalisesti houkutteleva ja teknisesti hyvin toteutettu. Se viestii uskottavasti yrityksen asiantuntijuudesta ja innovatiivisuudesta. Kokonaisuutena sivusto toimii tehokkaana markkinointi- ja tiedonvälityskanavana, mutta sen sisältöä voidaan kehittää entistä saavutettavammaksi ja asiakaslähtöisemmäksi.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2608" w:hanging="1304"/>
        <w:jc w:val="both"/>
        <w:rPr>
          <w:rFonts w:ascii="Bradley Hand ITC" w:hAnsi="Bradley Hand ITC" w:cs="Bradley Hand ITC" w:eastAsia="Bradley Hand ITC"/>
          <w:color w:val="auto"/>
          <w:spacing w:val="0"/>
          <w:position w:val="0"/>
          <w:sz w:val="36"/>
          <w:shd w:fill="auto" w:val="clear"/>
        </w:rPr>
      </w:pPr>
      <w:r>
        <w:rPr>
          <w:rFonts w:ascii="Bradley Hand ITC" w:hAnsi="Bradley Hand ITC" w:cs="Bradley Hand ITC" w:eastAsia="Bradley Hand ITC"/>
          <w:color w:val="auto"/>
          <w:spacing w:val="0"/>
          <w:position w:val="0"/>
          <w:sz w:val="36"/>
          <w:shd w:fill="auto" w:val="clear"/>
        </w:rPr>
        <w:t xml:space="preserve">Allekirjoitus</w:t>
      </w:r>
    </w:p>
    <w:p>
      <w:pPr>
        <w:spacing w:before="0" w:after="0" w:line="240"/>
        <w:ind w:right="0" w:left="2608" w:hanging="2608"/>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Artturi Maanoja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