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E38" w:rsidRDefault="00E97E38">
      <w:pPr>
        <w:pStyle w:val="ConsPlusTitlePage"/>
      </w:pPr>
      <w:r>
        <w:t xml:space="preserve">Документ предоставлен </w:t>
      </w:r>
      <w:hyperlink r:id="rId4">
        <w:r>
          <w:rPr>
            <w:color w:val="0000FF"/>
          </w:rPr>
          <w:t>КонсультантПлюс</w:t>
        </w:r>
      </w:hyperlink>
      <w:r>
        <w:br/>
      </w:r>
    </w:p>
    <w:p w:rsidR="00E97E38" w:rsidRDefault="00E97E38">
      <w:pPr>
        <w:pStyle w:val="ConsPlusNormal"/>
        <w:jc w:val="both"/>
        <w:outlineLvl w:val="0"/>
      </w:pPr>
    </w:p>
    <w:p w:rsidR="00E97E38" w:rsidRDefault="00E97E38">
      <w:pPr>
        <w:pStyle w:val="ConsPlusNormal"/>
        <w:outlineLvl w:val="0"/>
      </w:pPr>
      <w:r>
        <w:t>Зарегистрировано в Минюсте России 24 апреля 2020 г. N 58203</w:t>
      </w:r>
    </w:p>
    <w:p w:rsidR="00E97E38" w:rsidRDefault="00E97E38">
      <w:pPr>
        <w:pStyle w:val="ConsPlusNormal"/>
        <w:pBdr>
          <w:bottom w:val="single" w:sz="6" w:space="0" w:color="auto"/>
        </w:pBdr>
        <w:spacing w:before="100" w:after="100"/>
        <w:jc w:val="both"/>
        <w:rPr>
          <w:sz w:val="2"/>
          <w:szCs w:val="2"/>
        </w:rPr>
      </w:pPr>
    </w:p>
    <w:p w:rsidR="00E97E38" w:rsidRDefault="00E97E38">
      <w:pPr>
        <w:pStyle w:val="ConsPlusNormal"/>
        <w:jc w:val="both"/>
      </w:pPr>
    </w:p>
    <w:p w:rsidR="00E97E38" w:rsidRDefault="00E97E38">
      <w:pPr>
        <w:pStyle w:val="ConsPlusTitle"/>
        <w:jc w:val="center"/>
      </w:pPr>
      <w:r>
        <w:t>ЦЕНТРАЛЬНЫЙ БАНК РОССИЙСКОЙ ФЕДЕРАЦИИ</w:t>
      </w:r>
    </w:p>
    <w:p w:rsidR="00E97E38" w:rsidRDefault="00E97E38">
      <w:pPr>
        <w:pStyle w:val="ConsPlusTitle"/>
        <w:jc w:val="center"/>
      </w:pPr>
    </w:p>
    <w:p w:rsidR="00E97E38" w:rsidRDefault="00E97E38">
      <w:pPr>
        <w:pStyle w:val="ConsPlusTitle"/>
        <w:jc w:val="center"/>
      </w:pPr>
      <w:r>
        <w:t>ПОЛОЖЕНИЕ</w:t>
      </w:r>
    </w:p>
    <w:p w:rsidR="00E97E38" w:rsidRDefault="00E97E38">
      <w:pPr>
        <w:pStyle w:val="ConsPlusTitle"/>
        <w:jc w:val="center"/>
      </w:pPr>
      <w:r>
        <w:t>от 27 марта 2020 г. N 714-П</w:t>
      </w:r>
    </w:p>
    <w:p w:rsidR="00E97E38" w:rsidRDefault="00E97E38">
      <w:pPr>
        <w:pStyle w:val="ConsPlusTitle"/>
        <w:jc w:val="center"/>
      </w:pPr>
    </w:p>
    <w:p w:rsidR="00E97E38" w:rsidRDefault="00E97E38">
      <w:pPr>
        <w:pStyle w:val="ConsPlusTitle"/>
        <w:jc w:val="center"/>
      </w:pPr>
      <w:r>
        <w:t>О РАСКРЫТИИ ИНФОРМАЦИИ ЭМИТЕНТАМИ ЭМИССИОННЫХ ЦЕННЫХ БУМАГ</w:t>
      </w:r>
    </w:p>
    <w:p w:rsidR="00E97E38" w:rsidRDefault="00E97E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center"/>
            </w:pPr>
            <w:r>
              <w:rPr>
                <w:color w:val="392C69"/>
              </w:rPr>
              <w:t>Список изменяющих документов</w:t>
            </w:r>
          </w:p>
          <w:p w:rsidR="00E97E38" w:rsidRDefault="00E97E38">
            <w:pPr>
              <w:pStyle w:val="ConsPlusNormal"/>
              <w:jc w:val="center"/>
            </w:pPr>
            <w:r>
              <w:rPr>
                <w:color w:val="392C69"/>
              </w:rPr>
              <w:t xml:space="preserve">(в ред. </w:t>
            </w:r>
            <w:hyperlink r:id="rId5">
              <w:r>
                <w:rPr>
                  <w:color w:val="0000FF"/>
                </w:rPr>
                <w:t>Указания</w:t>
              </w:r>
            </w:hyperlink>
            <w:r>
              <w:rPr>
                <w:color w:val="392C69"/>
              </w:rPr>
              <w:t xml:space="preserve"> Банка России от 30.09.2022 N 6283-У)</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jc w:val="both"/>
      </w:pPr>
    </w:p>
    <w:p w:rsidR="00E97E38" w:rsidRDefault="00E97E38">
      <w:pPr>
        <w:pStyle w:val="ConsPlusNormal"/>
        <w:ind w:firstLine="540"/>
        <w:jc w:val="both"/>
      </w:pPr>
      <w:r>
        <w:t xml:space="preserve">Настоящее Положение в соответствии с </w:t>
      </w:r>
      <w:hyperlink r:id="rId6">
        <w:r>
          <w:rPr>
            <w:color w:val="0000FF"/>
          </w:rPr>
          <w:t>пунктом 6 статьи 22</w:t>
        </w:r>
      </w:hyperlink>
      <w:r>
        <w:t xml:space="preserve">, </w:t>
      </w:r>
      <w:hyperlink r:id="rId7">
        <w:r>
          <w:rPr>
            <w:color w:val="0000FF"/>
          </w:rPr>
          <w:t>пунктом 2 статьи 27.2</w:t>
        </w:r>
      </w:hyperlink>
      <w:r>
        <w:t xml:space="preserve">, </w:t>
      </w:r>
      <w:hyperlink r:id="rId8">
        <w:r>
          <w:rPr>
            <w:color w:val="0000FF"/>
          </w:rPr>
          <w:t>пунктами 12</w:t>
        </w:r>
      </w:hyperlink>
      <w:r>
        <w:t xml:space="preserve"> и </w:t>
      </w:r>
      <w:hyperlink r:id="rId9">
        <w:r>
          <w:rPr>
            <w:color w:val="0000FF"/>
          </w:rPr>
          <w:t>28 статьи 27.5-3</w:t>
        </w:r>
      </w:hyperlink>
      <w:r>
        <w:t xml:space="preserve">, </w:t>
      </w:r>
      <w:hyperlink r:id="rId10">
        <w:r>
          <w:rPr>
            <w:color w:val="0000FF"/>
          </w:rPr>
          <w:t>пунктами 6</w:t>
        </w:r>
      </w:hyperlink>
      <w:r>
        <w:t xml:space="preserve">, </w:t>
      </w:r>
      <w:hyperlink r:id="rId11">
        <w:r>
          <w:rPr>
            <w:color w:val="0000FF"/>
          </w:rPr>
          <w:t>7</w:t>
        </w:r>
      </w:hyperlink>
      <w:r>
        <w:t xml:space="preserve">, </w:t>
      </w:r>
      <w:hyperlink r:id="rId12">
        <w:r>
          <w:rPr>
            <w:color w:val="0000FF"/>
          </w:rPr>
          <w:t>14</w:t>
        </w:r>
      </w:hyperlink>
      <w:r>
        <w:t xml:space="preserve"> и </w:t>
      </w:r>
      <w:hyperlink r:id="rId13">
        <w:r>
          <w:rPr>
            <w:color w:val="0000FF"/>
          </w:rPr>
          <w:t>26 статьи 30</w:t>
        </w:r>
      </w:hyperlink>
      <w:r>
        <w:t xml:space="preserve">, </w:t>
      </w:r>
      <w:hyperlink r:id="rId14">
        <w:r>
          <w:rPr>
            <w:color w:val="0000FF"/>
          </w:rPr>
          <w:t>пунктом 4 статьи 42</w:t>
        </w:r>
      </w:hyperlink>
      <w:r>
        <w:t xml:space="preserve">, </w:t>
      </w:r>
      <w:hyperlink r:id="rId15">
        <w:r>
          <w:rPr>
            <w:color w:val="0000FF"/>
          </w:rPr>
          <w:t>пунктами 21</w:t>
        </w:r>
      </w:hyperlink>
      <w:r>
        <w:t xml:space="preserve">, </w:t>
      </w:r>
      <w:hyperlink r:id="rId16">
        <w:r>
          <w:rPr>
            <w:color w:val="0000FF"/>
          </w:rPr>
          <w:t>21.2</w:t>
        </w:r>
      </w:hyperlink>
      <w:r>
        <w:t xml:space="preserve"> и </w:t>
      </w:r>
      <w:hyperlink r:id="rId17">
        <w:r>
          <w:rPr>
            <w:color w:val="0000FF"/>
          </w:rPr>
          <w:t>23 статьи 51.1</w:t>
        </w:r>
      </w:hyperlink>
      <w:r>
        <w:t xml:space="preserve"> Федерального закона от 22 апреля 1996 года N 39-ФЗ "О рынке ценных бумаг" (Собрание законодательства Российской Федерации, 1996, N 17, ст. 1918; 2002, N 52, ст. 5141; 2007, N 1, ст. 45; 2018, N 53, ст. 8440; 2019, N 52, ст. 7772) (далее - Федеральный закон "О рынке ценных бумаг") и </w:t>
      </w:r>
      <w:hyperlink r:id="rId18">
        <w:r>
          <w:rPr>
            <w:color w:val="0000FF"/>
          </w:rPr>
          <w:t>пунктом 2 статьи 92</w:t>
        </w:r>
      </w:hyperlink>
      <w:r>
        <w:t xml:space="preserve"> Федерального закона от 26 декабря 1995 года N 208-ФЗ "Об акционерных обществах" (Собрание законодательства Российской Федерации, 1996, N 1, ст. 1; 2015, N 27, ст. 4001) (далее - Федеральный закон "Об акционерных обществах") определяет состав и объем информации, порядок и сроки ее раскрытия и предоставления эмитентами эмиссионных ценных бумаг.</w:t>
      </w:r>
    </w:p>
    <w:p w:rsidR="00E97E38" w:rsidRDefault="00E97E38">
      <w:pPr>
        <w:pStyle w:val="ConsPlusNormal"/>
        <w:jc w:val="both"/>
      </w:pPr>
    </w:p>
    <w:p w:rsidR="00E97E38" w:rsidRDefault="00E97E38">
      <w:pPr>
        <w:pStyle w:val="ConsPlusTitle"/>
        <w:ind w:firstLine="540"/>
        <w:jc w:val="both"/>
        <w:outlineLvl w:val="1"/>
      </w:pPr>
      <w:r>
        <w:t>Раздел I. Общие положения о раскрытии информации эмитентами эмиссионных ценных бумаг</w:t>
      </w:r>
    </w:p>
    <w:p w:rsidR="00E97E38" w:rsidRDefault="00E97E38">
      <w:pPr>
        <w:pStyle w:val="ConsPlusNormal"/>
        <w:jc w:val="both"/>
      </w:pPr>
    </w:p>
    <w:p w:rsidR="00E97E38" w:rsidRDefault="00E97E38">
      <w:pPr>
        <w:pStyle w:val="ConsPlusTitle"/>
        <w:ind w:firstLine="540"/>
        <w:jc w:val="both"/>
        <w:outlineLvl w:val="2"/>
      </w:pPr>
      <w:r>
        <w:t>Глава 1. Требования к раскрытию информации эмитентами эмиссионных ценных бумаг</w:t>
      </w:r>
    </w:p>
    <w:p w:rsidR="00E97E38" w:rsidRDefault="00E97E38">
      <w:pPr>
        <w:pStyle w:val="ConsPlusNormal"/>
        <w:jc w:val="both"/>
      </w:pPr>
    </w:p>
    <w:p w:rsidR="00E97E38" w:rsidRDefault="00E97E38">
      <w:pPr>
        <w:pStyle w:val="ConsPlusNormal"/>
        <w:ind w:firstLine="540"/>
        <w:jc w:val="both"/>
      </w:pPr>
      <w:r>
        <w:t>1.1. Действие настоящего Положения распространяется на всех эмитентов эмиссионных ценных бумаг (далее соответственно - эмитент, ценные бумаги), в том числе иностранных эмитентов, включая международные финансовые организации, размещение и (или) обращение ценных бумаг которых осуществляется в Российской Федерации, за исключением Центрального банка Российской Федерации (Банка России) и эмитентов российских государственных и муниципальных ценных бумаг.</w:t>
      </w:r>
    </w:p>
    <w:p w:rsidR="00E97E38" w:rsidRDefault="00E97E38">
      <w:pPr>
        <w:pStyle w:val="ConsPlusNormal"/>
        <w:spacing w:before="220"/>
        <w:ind w:firstLine="540"/>
        <w:jc w:val="both"/>
      </w:pPr>
      <w:r>
        <w:t xml:space="preserve">1.2. Информация, подлежащая раскрытию в соответствии с настоящим Положением, должна раскрываться на русском языке, а в случаях, предусмотренных </w:t>
      </w:r>
      <w:hyperlink w:anchor="P2054">
        <w:r>
          <w:rPr>
            <w:color w:val="0000FF"/>
          </w:rPr>
          <w:t>главами 73</w:t>
        </w:r>
      </w:hyperlink>
      <w:r>
        <w:t xml:space="preserve">, </w:t>
      </w:r>
      <w:hyperlink w:anchor="P2202">
        <w:r>
          <w:rPr>
            <w:color w:val="0000FF"/>
          </w:rPr>
          <w:t>76</w:t>
        </w:r>
      </w:hyperlink>
      <w:r>
        <w:t xml:space="preserve"> - </w:t>
      </w:r>
      <w:hyperlink w:anchor="P2226">
        <w:r>
          <w:rPr>
            <w:color w:val="0000FF"/>
          </w:rPr>
          <w:t>78</w:t>
        </w:r>
      </w:hyperlink>
      <w:r>
        <w:t xml:space="preserve"> настоящего Положения, - на русском языке или на используемом на финансовом рынке иностранном языке. Эмитент, являющийся международной компанией, в случаях, предусмотренных </w:t>
      </w:r>
      <w:hyperlink w:anchor="P1715">
        <w:r>
          <w:rPr>
            <w:color w:val="0000FF"/>
          </w:rPr>
          <w:t>разделом VI</w:t>
        </w:r>
      </w:hyperlink>
      <w:r>
        <w:t xml:space="preserve"> настоящего Положения, при раскрытии консолидированной финансовой отчетности (финансовой отчетности) вправе раскрывать такую отчетность на русском или английском языке.</w:t>
      </w:r>
    </w:p>
    <w:p w:rsidR="00E97E38" w:rsidRDefault="00E97E38">
      <w:pPr>
        <w:pStyle w:val="ConsPlusNormal"/>
        <w:jc w:val="both"/>
      </w:pPr>
      <w:r>
        <w:t xml:space="preserve">(п. 1.2 в ред. </w:t>
      </w:r>
      <w:hyperlink r:id="rId1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1.3. Раскрытие эмитентом сообщения, в том числе сообщения о существенном факте, в соответствии с настоящим Положением должно осуществляться путем опубликования сообщения в информационном ресурсе, обновляемом в режиме реального времени и предоставляемом информационным агентством, аккредитованным Банком России на проведение действий по раскрытию информации о ценных бумагах и об иных финансовых инструментах (далее соответственно - аккредитованное агентство, лента новостей), не позднее последнего дня срока, в течение которого в соответствии с настоящим Положением должно быть осуществлено раскрытие </w:t>
      </w:r>
      <w:r>
        <w:lastRenderedPageBreak/>
        <w:t>указанного сообщения. Опубликование сообщения, в том числе сообщения о существенном факте, должно осуществляться в ленте новостей хотя бы одного из аккредитованных агентств.</w:t>
      </w:r>
    </w:p>
    <w:p w:rsidR="00E97E38" w:rsidRDefault="00E97E38">
      <w:pPr>
        <w:pStyle w:val="ConsPlusNormal"/>
        <w:spacing w:before="220"/>
        <w:ind w:firstLine="540"/>
        <w:jc w:val="both"/>
      </w:pPr>
      <w:r>
        <w:t xml:space="preserve">1.4. Рекомендуемый образец сообщения, публикуемого эмитентом в соответствии с настоящим Положением, в том числе сообщения о существенном факте, приведен в </w:t>
      </w:r>
      <w:hyperlink w:anchor="P2276">
        <w:r>
          <w:rPr>
            <w:color w:val="0000FF"/>
          </w:rPr>
          <w:t>приложении 1</w:t>
        </w:r>
      </w:hyperlink>
      <w:r>
        <w:t xml:space="preserve"> к настоящему Положению.</w:t>
      </w:r>
    </w:p>
    <w:p w:rsidR="00E97E38" w:rsidRDefault="00E97E38">
      <w:pPr>
        <w:pStyle w:val="ConsPlusNormal"/>
        <w:spacing w:before="220"/>
        <w:ind w:firstLine="540"/>
        <w:jc w:val="both"/>
      </w:pPr>
      <w:r>
        <w:t>1.4(1). В случае если сообщение, публикуемое эмитентом в соответствии с настоящим Положением, в том числе сообщение о существенном факте, должно содержать идентификационные признаки ценных бумаг, указываются вид ценных бумаг (акции, облигации, опционы эмитента, российские депозитарные расписки), категория (тип) - для акций, серия ценных бумаг (при наличии), регистрационный номер выпуска (дополнительного выпуска) ценных бумаг (программы облигаций) и дата его (ее) регистрации (идентификационный номер выпуска (дополнительного выпуска) ценных бумаг и дата его присвоения), международный код (номер) идентификации ценных бумаг (ISIN) (при наличии), международный код классификации финансовых инструментов (CFI) (при наличии), а также иные идентификационные признаки ценных бумаг, указанные их эмитентом в решении о выпуске ценных бумаг.</w:t>
      </w:r>
    </w:p>
    <w:p w:rsidR="00E97E38" w:rsidRDefault="00E97E38">
      <w:pPr>
        <w:pStyle w:val="ConsPlusNormal"/>
        <w:jc w:val="both"/>
      </w:pPr>
      <w:r>
        <w:t xml:space="preserve">(п. 1.4(1) введен </w:t>
      </w:r>
      <w:hyperlink r:id="rId20">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1.5. Эмитент, ценные бумаги которого допущены к организованным торгам, при опубликовании сообщения, в том числе сообщения о существенном факте, в ленте новостей обязан уведомить организатора торговли о содержании публикуемого сообщения в день его опубликования. Уведомление организатора торговли должно осуществляться в согласованном с ним порядке.</w:t>
      </w:r>
    </w:p>
    <w:p w:rsidR="00E97E38" w:rsidRDefault="00E97E38">
      <w:pPr>
        <w:pStyle w:val="ConsPlusNormal"/>
        <w:spacing w:before="220"/>
        <w:ind w:firstLine="540"/>
        <w:jc w:val="both"/>
      </w:pPr>
      <w:r>
        <w:t xml:space="preserve">1.6. При опубликовании информации в информационно-телекоммуникационной сети "Интернет" (далее - сеть "Интернет"), за исключением публикации в ленте новостей, а также случаев, предусмотренных </w:t>
      </w:r>
      <w:hyperlink w:anchor="P34">
        <w:r>
          <w:rPr>
            <w:color w:val="0000FF"/>
          </w:rPr>
          <w:t>пунктами 1.7</w:t>
        </w:r>
      </w:hyperlink>
      <w:r>
        <w:t xml:space="preserve">, </w:t>
      </w:r>
      <w:hyperlink w:anchor="P2067">
        <w:r>
          <w:rPr>
            <w:color w:val="0000FF"/>
          </w:rPr>
          <w:t>73.6</w:t>
        </w:r>
      </w:hyperlink>
      <w:r>
        <w:t xml:space="preserve"> настоящего Положения, эмитент должен использовать страницу в сети "Интернет", предоставляемую одним из аккредитованных агентств (далее - страница в сети "Интернет"). Аккредитованное агентство обязано обеспечить свободный и необременительный доступ к информации эмитента, опубликованной на предоставленной им странице в сети "Интернет".</w:t>
      </w:r>
    </w:p>
    <w:p w:rsidR="00E97E38" w:rsidRDefault="00E97E38">
      <w:pPr>
        <w:pStyle w:val="ConsPlusNormal"/>
        <w:spacing w:before="220"/>
        <w:ind w:firstLine="540"/>
        <w:jc w:val="both"/>
      </w:pPr>
      <w:r>
        <w:t>В случае изменения адреса страницы в сети "Интернет", используемой эмитентом для раскрытия информации, не позднее даты, с которой должен обеспечиваться доступ к информации, раскрытой (опубликованной) на странице в сети "Интернет" по измененному адресу, эмитент обязан раскрыть (опубликовать) информацию, которая была им раскрыта (опубликована) на ранее использовавшейся странице в сети "Интернет" и срок обеспечения доступа к которой не истек, а также обеспечить доступ на странице в сети "Интернет" по измененному адресу к указанной информации.</w:t>
      </w:r>
    </w:p>
    <w:p w:rsidR="00E97E38" w:rsidRDefault="00E97E38">
      <w:pPr>
        <w:pStyle w:val="ConsPlusNormal"/>
        <w:jc w:val="both"/>
      </w:pPr>
      <w:r>
        <w:t xml:space="preserve">(абзац введен </w:t>
      </w:r>
      <w:hyperlink r:id="rId2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1.6(1). Сообщения и документы, которые (тексты которых) подлежат раскрытию в соответствии с настоящим Положением путем опубликования в ленте новостей или на странице в сети "Интернет", должны раскрываться путем опубликования в ленте новостей или на странице в сети "Интернет" электронных документов (электронных образов документов), подписанных усиленной квалифицированной электронной подписью эмитента (уполномоченного эмитентом лица). Требования настоящего пункта не применяются к иностранным эмитентам, в том числе к международным финансовым организациям.</w:t>
      </w:r>
    </w:p>
    <w:p w:rsidR="00E97E38" w:rsidRDefault="00E97E38">
      <w:pPr>
        <w:pStyle w:val="ConsPlusNormal"/>
        <w:jc w:val="both"/>
      </w:pPr>
      <w:r>
        <w:t xml:space="preserve">(п. 1.6(1) введен </w:t>
      </w:r>
      <w:hyperlink r:id="rId22">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1.6(2). В случаях, когда эмитент в соответствии с требованиями настоящего Положения обязан опубликовать на странице в сети "Интернет" текст документа, состоящего из нескольких частей или включающего в себя в качестве приложений иные документы, либо раскрытие которого должно осуществляться вместе с иными документами, на странице в сети "Интернет" публикуется один </w:t>
      </w:r>
      <w:r>
        <w:lastRenderedPageBreak/>
        <w:t>файл-архив, содержащий все части документа, приложения к нему, а также публикуемые вместе с ним иные документы.</w:t>
      </w:r>
    </w:p>
    <w:p w:rsidR="00E97E38" w:rsidRDefault="00E97E38">
      <w:pPr>
        <w:pStyle w:val="ConsPlusNormal"/>
        <w:jc w:val="both"/>
      </w:pPr>
      <w:r>
        <w:t xml:space="preserve">(п. 1.6(2) введен </w:t>
      </w:r>
      <w:hyperlink r:id="rId23">
        <w:r>
          <w:rPr>
            <w:color w:val="0000FF"/>
          </w:rPr>
          <w:t>Указанием</w:t>
        </w:r>
      </w:hyperlink>
      <w:r>
        <w:t xml:space="preserve"> Банка России от 30.09.2022 N 6283-У)</w:t>
      </w:r>
    </w:p>
    <w:p w:rsidR="00E97E38" w:rsidRDefault="00E97E38">
      <w:pPr>
        <w:pStyle w:val="ConsPlusNormal"/>
        <w:spacing w:before="220"/>
        <w:ind w:firstLine="540"/>
        <w:jc w:val="both"/>
      </w:pPr>
      <w:bookmarkStart w:id="0" w:name="P34"/>
      <w:bookmarkEnd w:id="0"/>
      <w:r>
        <w:t>1.7. Эмитент, ценные бумаги которого допущены к организованным торгам, за исключением эмитента, являющегося субъектом малого или среднего предпринимательства, или иностранного эмитента, в том числе международной финансовой организации, у которого к организованным торгам допущены только облигации, должен разместить ссылку на страницу в сети "Интернет", на которой осуществляется опубликование информации эмитента, на странице эмитента в сети "Интернет", электронный адрес которой включает доменное имя, права на которое принадлежат:</w:t>
      </w:r>
    </w:p>
    <w:p w:rsidR="00E97E38" w:rsidRDefault="00E97E38">
      <w:pPr>
        <w:pStyle w:val="ConsPlusNormal"/>
        <w:spacing w:before="220"/>
        <w:ind w:firstLine="540"/>
        <w:jc w:val="both"/>
      </w:pPr>
      <w:r>
        <w:t>эмитенту;</w:t>
      </w:r>
    </w:p>
    <w:p w:rsidR="00E97E38" w:rsidRDefault="00E97E38">
      <w:pPr>
        <w:pStyle w:val="ConsPlusNormal"/>
        <w:spacing w:before="220"/>
        <w:ind w:firstLine="540"/>
        <w:jc w:val="both"/>
      </w:pPr>
      <w:r>
        <w:t xml:space="preserve">контролирующему эмитента лицу или подконтрольному эмитенту лицу (подконтрольной эмитенту организации), определяемым в соответствии с </w:t>
      </w:r>
      <w:hyperlink r:id="rId24">
        <w:r>
          <w:rPr>
            <w:color w:val="0000FF"/>
          </w:rPr>
          <w:t>подпунктами 24</w:t>
        </w:r>
      </w:hyperlink>
      <w:r>
        <w:t xml:space="preserve"> и </w:t>
      </w:r>
      <w:hyperlink r:id="rId25">
        <w:r>
          <w:rPr>
            <w:color w:val="0000FF"/>
          </w:rPr>
          <w:t>25 пункта 1 статьи 2</w:t>
        </w:r>
      </w:hyperlink>
      <w:r>
        <w:t xml:space="preserve"> Федерального закона "О рынке ценных бумаг" (Собрание законодательства Российской Федерации, 1996, N 17, ст. 1918; 2019, N 31, ст. 4418) соответственно (далее соответственно - контролирующее эмитента лицо, подконтрольное эмитенту лицо (подконтрольная эмитенту организация);</w:t>
      </w:r>
    </w:p>
    <w:p w:rsidR="00E97E38" w:rsidRDefault="00E97E38">
      <w:pPr>
        <w:pStyle w:val="ConsPlusNormal"/>
        <w:spacing w:before="220"/>
        <w:ind w:firstLine="540"/>
        <w:jc w:val="both"/>
      </w:pPr>
      <w:r>
        <w:t>лицу (организации), подконтрольному (подконтрольной) контролирующему эмитента лицу;</w:t>
      </w:r>
    </w:p>
    <w:p w:rsidR="00E97E38" w:rsidRDefault="00E97E38">
      <w:pPr>
        <w:pStyle w:val="ConsPlusNormal"/>
        <w:spacing w:before="220"/>
        <w:ind w:firstLine="540"/>
        <w:jc w:val="both"/>
      </w:pPr>
      <w:r>
        <w:t>российской организации, в интересах которой иностранным эмитентом за пределами Российской Федерации осуществляется (осуществлялось) привлечение финансирования посредством размещения облигаций или выпуска (выдачи) иных финансовых инструментов и за счет которой осуществляется исполнение обязательств по таким облигациям или иным финансовым инструментам.</w:t>
      </w:r>
    </w:p>
    <w:p w:rsidR="00E97E38" w:rsidRDefault="00E97E38">
      <w:pPr>
        <w:pStyle w:val="ConsPlusNormal"/>
        <w:spacing w:before="220"/>
        <w:ind w:firstLine="540"/>
        <w:jc w:val="both"/>
      </w:pPr>
      <w:r>
        <w:t>При опубликовании на странице эмитента в сети "Интернет" информации, подлежащей раскрытию в соответствии с настоящим Положением, эмитент обязан обеспечить свободный и необременительный доступ к публикуемой информации.</w:t>
      </w:r>
    </w:p>
    <w:p w:rsidR="00E97E38" w:rsidRDefault="00E97E38">
      <w:pPr>
        <w:pStyle w:val="ConsPlusNormal"/>
        <w:spacing w:before="220"/>
        <w:ind w:firstLine="540"/>
        <w:jc w:val="both"/>
      </w:pPr>
      <w:r>
        <w:t xml:space="preserve">1.8. Эмитент и аккредитованное агентство обязаны сообщать по требованию заинтересованных лиц адрес страницы в сети "Интернет", на которой эмитент осуществляет опубликование информации в соответствии с </w:t>
      </w:r>
      <w:hyperlink r:id="rId26">
        <w:r>
          <w:rPr>
            <w:color w:val="0000FF"/>
          </w:rPr>
          <w:t>пунктом 4 статьи 30</w:t>
        </w:r>
      </w:hyperlink>
      <w:r>
        <w:t xml:space="preserve"> Федерального закона "О рынке ценных бумаг", </w:t>
      </w:r>
      <w:hyperlink r:id="rId27">
        <w:r>
          <w:rPr>
            <w:color w:val="0000FF"/>
          </w:rPr>
          <w:t>статьей 92</w:t>
        </w:r>
      </w:hyperlink>
      <w:r>
        <w:t xml:space="preserve"> Федерального закона "Об акционерных обществах" и настоящим Положением.</w:t>
      </w:r>
    </w:p>
    <w:p w:rsidR="00E97E38" w:rsidRDefault="00E97E38">
      <w:pPr>
        <w:pStyle w:val="ConsPlusNormal"/>
        <w:spacing w:before="220"/>
        <w:ind w:firstLine="540"/>
        <w:jc w:val="both"/>
      </w:pPr>
      <w:r>
        <w:t xml:space="preserve">1.9. Эмитент, который обязан осуществлять раскрытие информации в соответствии с </w:t>
      </w:r>
      <w:hyperlink r:id="rId28">
        <w:r>
          <w:rPr>
            <w:color w:val="0000FF"/>
          </w:rPr>
          <w:t>пунктом 4 статьи 30</w:t>
        </w:r>
      </w:hyperlink>
      <w:r>
        <w:t xml:space="preserve"> Федерального закона "О рынке ценных бумаг", должен опубликовать на странице в сети "Интернет" банковские реквизиты расчетного счета (счетов) эмитента для оплаты расходов по изготовлению копий годовой и промежуточной бухгалтерской (финансовой) отчетности эмитента вместе с аудиторским заключением о ней, отчета эмитента, годовой и промежуточной консолидированной финансовой отчетности (финансовой отчетности) эмитента вместе с аудиторским заключением о ней или иным документом, составляемым по результатам проверки такой отчетности в соответствии со стандартами аудиторской деятельности, и сообщений о существенных фактах, а также размер (порядок определения размера) указанных расходов либо указание на то, что копии документов и сообщений предоставляются эмитентом всем заинтересованным лицам бесплатно.</w:t>
      </w:r>
    </w:p>
    <w:p w:rsidR="00E97E38" w:rsidRDefault="00E97E38">
      <w:pPr>
        <w:pStyle w:val="ConsPlusNormal"/>
        <w:spacing w:before="220"/>
        <w:ind w:firstLine="540"/>
        <w:jc w:val="both"/>
      </w:pPr>
      <w:r>
        <w:t>1.10. В случае если в соответствии с настоящим Положением информация должна быть раскрыта путем опубликования в ленте новостей, раскрытие информации иными способами, в том числе в соответствии с требованиями настоящего Положения, до момента ее опубликования в ленте новостей не допускается.</w:t>
      </w:r>
    </w:p>
    <w:p w:rsidR="00E97E38" w:rsidRDefault="00E97E38">
      <w:pPr>
        <w:pStyle w:val="ConsPlusNormal"/>
        <w:spacing w:before="220"/>
        <w:ind w:firstLine="540"/>
        <w:jc w:val="both"/>
      </w:pPr>
      <w:r>
        <w:t xml:space="preserve">1.11. Раскрытие информации, осуществленное третьими лицами, не освобождает эмитента от </w:t>
      </w:r>
      <w:r>
        <w:lastRenderedPageBreak/>
        <w:t>обязанности по ее раскрытию в соответствии с требованиями настоящего Положения.</w:t>
      </w:r>
    </w:p>
    <w:p w:rsidR="00E97E38" w:rsidRDefault="00E97E38">
      <w:pPr>
        <w:pStyle w:val="ConsPlusNormal"/>
        <w:spacing w:before="220"/>
        <w:ind w:firstLine="540"/>
        <w:jc w:val="both"/>
      </w:pPr>
      <w:r>
        <w:t xml:space="preserve">1.12. В случаях, когда эмитент не раскрывает какую-либо информацию, раскрытие которой предусмотрено настоящим Положением, в том числе сведения, составляющие государственную тайну, или иную информацию, доступ к которой ограничен законодательством Российской Федерации, за исключением случая, предусмотренного </w:t>
      </w:r>
      <w:hyperlink w:anchor="P45">
        <w:r>
          <w:rPr>
            <w:color w:val="0000FF"/>
          </w:rPr>
          <w:t>абзацем вторым</w:t>
        </w:r>
      </w:hyperlink>
      <w:r>
        <w:t xml:space="preserve"> настоящего пункта, в раскрываемом эмитентом сообщении, в том числе сообщении о существенном факте, или документе должно содержаться указание на основание, в силу которого информация эмитентом не раскрывается.</w:t>
      </w:r>
    </w:p>
    <w:p w:rsidR="00E97E38" w:rsidRDefault="00E97E38">
      <w:pPr>
        <w:pStyle w:val="ConsPlusNormal"/>
        <w:spacing w:before="220"/>
        <w:ind w:firstLine="540"/>
        <w:jc w:val="both"/>
      </w:pPr>
      <w:bookmarkStart w:id="1" w:name="P45"/>
      <w:bookmarkEnd w:id="1"/>
      <w:r>
        <w:t xml:space="preserve">В случае ограничения эмитентом состава и (или) объема информации, раскрытие которой предусмотрено настоящим Положением, на основании </w:t>
      </w:r>
      <w:hyperlink r:id="rId29">
        <w:r>
          <w:rPr>
            <w:color w:val="0000FF"/>
          </w:rPr>
          <w:t>статьи 92.2</w:t>
        </w:r>
      </w:hyperlink>
      <w:r>
        <w:t xml:space="preserve"> Федерального закона "Об акционерных обществах" (Собрание законодательства Российской Федерации, 1996, N 1, ст. 1; 2018, N 53, ст. 8440) и (или) </w:t>
      </w:r>
      <w:hyperlink r:id="rId30">
        <w:r>
          <w:rPr>
            <w:color w:val="0000FF"/>
          </w:rPr>
          <w:t>пункта 6 статьи 30.1</w:t>
        </w:r>
      </w:hyperlink>
      <w:r>
        <w:t xml:space="preserve"> Федерального закона "О рынке ценных бумаг" (Собрание законодательства Российской Федерации, 1996, N 17, ст. 1918; 2010, N 41, ст. 5193; 2018, N 53, ст. 8440) по решению эмитента в раскрываемом им сообщении или документе основание такого ограничения не указывается при условии направления эмитентом в Банк России уведомления в порядке, установленном </w:t>
      </w:r>
      <w:hyperlink r:id="rId31">
        <w:r>
          <w:rPr>
            <w:color w:val="0000FF"/>
          </w:rPr>
          <w:t>Указанием</w:t>
        </w:r>
      </w:hyperlink>
      <w:r>
        <w:t xml:space="preserve"> Банка России от 21 марта 2019 года N 5096-У "О форме и порядке направления эмитентами в Банк России уведомления, содержащего информацию, которая не раскрывается и (или) не предоставляется", зарегистрированным Министерством юстиции Российской Федерации 24 мая 2019 года N 54729.</w:t>
      </w:r>
    </w:p>
    <w:p w:rsidR="00E97E38" w:rsidRDefault="00E97E38">
      <w:pPr>
        <w:pStyle w:val="ConsPlusNormal"/>
        <w:spacing w:before="220"/>
        <w:ind w:firstLine="540"/>
        <w:jc w:val="both"/>
      </w:pPr>
      <w:r>
        <w:t xml:space="preserve">1.13. В случаях, когда эмитент в соответствии с требованиями Федерального </w:t>
      </w:r>
      <w:hyperlink r:id="rId32">
        <w:r>
          <w:rPr>
            <w:color w:val="0000FF"/>
          </w:rPr>
          <w:t>закона</w:t>
        </w:r>
      </w:hyperlink>
      <w:r>
        <w:t xml:space="preserve"> "О рынке ценных бумаг" (Собрание законодательства Российской Федерации, 1996, N 17, ст. 1918; 2019, N 52, ст. 7813) обязан раскрыть в ходе эмиссии ценных бумаг, размещаемых путем открытой подписки, и (или) эмиссии ценных бумаг, сопровождающейся регистрацией проспекта ценных бумаг (представлением уведомления о составлении проспекта ценных бумаг), какую-либо информацию, сроки для раскрытия которой настоящим Положением не предусмотрены, в том числе в случаях, когда эмитент обязан указать порядок раскрытия такой информации в решении о выпуске ценных бумаг, проспекте ценных бумаг или документе, содержащем условия размещения ценных бумаг, порядок раскрытия указанной информации должен предусматривать ее опубликование в ленте новостей в срок не позднее 5 рабочих дней с даты наступления события, влекущего возникновение обязанности по раскрытию информации.</w:t>
      </w:r>
    </w:p>
    <w:p w:rsidR="00E97E38" w:rsidRDefault="00E97E38">
      <w:pPr>
        <w:pStyle w:val="ConsPlusNormal"/>
        <w:spacing w:before="220"/>
        <w:ind w:firstLine="540"/>
        <w:jc w:val="both"/>
      </w:pPr>
      <w:r>
        <w:t>1.14. В случаях, когда эмитент в соответствии с требованиями настоящего Положения обязан раскрывать информацию о подконтрольных эмитенту организациях, имеющих для него существенное значение, должна раскрываться информация о подконтрольных эмитенту организациях, на каждую из которых по данным консолидированной финансовой отчетности эмитента приходится не менее 5 процентов консолидированной стоимости активов или не менее 5 процентов консолидированного дохода, а также об иных подконтрольных эмитенту организациях, которые, по мнению эмитента, оказывают существенное влияние на его деятельность, финансовое положение и (или) финансовые результаты его деятельности (далее - подконтрольные эмитенту организации, имеющие для него существенное значение).</w:t>
      </w:r>
    </w:p>
    <w:p w:rsidR="00E97E38" w:rsidRDefault="00E97E38">
      <w:pPr>
        <w:pStyle w:val="ConsPlusNormal"/>
        <w:spacing w:before="220"/>
        <w:ind w:firstLine="540"/>
        <w:jc w:val="both"/>
      </w:pPr>
      <w:r>
        <w:t>1.15. В случае если эмитент в проспекте ценных бумаг, отчете эмитента или ином документе, раскрытие которого предусмотрено настоящим Положением, вместо подлежащей раскрытию информации приводит ссылку на эту информацию, раскрытую эмитентом в другом документе, доступ к тексту такого документа, опубликованному эмитентом на странице в сети "Интернет" (эмитентом, являющимся кредитной организацией (головной кредитной организацией банковской группы), - на странице в сети "Интернет" или на сайте кредитной организации (головной кредитной организации банковской группы) в сети "Интернет"), должен обеспечиваться в течение срока, установленного настоящим Положением для обеспечения доступа к опубликованному на странице в сети "Интернет" тексту проспекта ценных бумаг, отчета эмитента или иного документа, предусмотренного настоящим Положением, в котором содержится ссылка на ранее раскрытую эмитентом информацию.</w:t>
      </w:r>
    </w:p>
    <w:p w:rsidR="00E97E38" w:rsidRDefault="00E97E38">
      <w:pPr>
        <w:pStyle w:val="ConsPlusNormal"/>
        <w:jc w:val="both"/>
      </w:pPr>
      <w:r>
        <w:lastRenderedPageBreak/>
        <w:t xml:space="preserve">(п. 1.15 в ред. </w:t>
      </w:r>
      <w:hyperlink r:id="rId3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1.16. В случае выявления недостоверной, неточной, неполной и (или) вводящей в заблуждение информации, раскрытой путем опубликования сообщения, в том числе сообщения о существенном факте, в ленте новостей или путем опубликования текста документа (отчета эмитента, годового отчета акционерного общества, списка аффилированных лиц акционерного общества) на странице в сети "Интернет", эмитент в целях устранения указанного нарушения изменяет (корректирует) раскрытую им информацию путем опубликования в ленте новостей нового сообщения или путем опубликования на странице в сети "Интернет" текста документа, содержащего измененную (скорректированную) информацию, в котором должны быть указаны:</w:t>
      </w:r>
    </w:p>
    <w:p w:rsidR="00E97E38" w:rsidRDefault="00E97E38">
      <w:pPr>
        <w:pStyle w:val="ConsPlusNormal"/>
        <w:spacing w:before="220"/>
        <w:ind w:firstLine="540"/>
        <w:jc w:val="both"/>
      </w:pPr>
      <w:r>
        <w:t>сведения о том, что сообщение или документ публикуется в порядке изменения (корректировки) информации, содержащейся в ранее опубликованном сообщении или документе (отчете эмитента, годовом отчете акционерного общества, списке аффилированных лиц акционерного общества);</w:t>
      </w:r>
    </w:p>
    <w:p w:rsidR="00E97E38" w:rsidRDefault="00E97E38">
      <w:pPr>
        <w:pStyle w:val="ConsPlusNormal"/>
        <w:spacing w:before="220"/>
        <w:ind w:firstLine="540"/>
        <w:jc w:val="both"/>
      </w:pPr>
      <w:r>
        <w:t>ссылка на ранее опубликованное сообщение или ранее опубликованный текст документа (отчета эмитента, годового отчета акционерного общества, списка аффилированных лиц акционерного общества), информация в котором изменяется (корректируется);</w:t>
      </w:r>
    </w:p>
    <w:p w:rsidR="00E97E38" w:rsidRDefault="00E97E38">
      <w:pPr>
        <w:pStyle w:val="ConsPlusNormal"/>
        <w:spacing w:before="220"/>
        <w:ind w:firstLine="540"/>
        <w:jc w:val="both"/>
      </w:pPr>
      <w:r>
        <w:t>краткое описание внесенных изменений и причин (обстоятельств), послуживших основанием их внесения;</w:t>
      </w:r>
    </w:p>
    <w:p w:rsidR="00E97E38" w:rsidRDefault="00E97E38">
      <w:pPr>
        <w:pStyle w:val="ConsPlusNormal"/>
        <w:spacing w:before="220"/>
        <w:ind w:firstLine="540"/>
        <w:jc w:val="both"/>
      </w:pPr>
      <w:r>
        <w:t>полный текст публикуемого сообщения с учетом внесенных изменений или полный текст измененной (скорректированной) информации.</w:t>
      </w:r>
    </w:p>
    <w:p w:rsidR="00E97E38" w:rsidRDefault="00E97E38">
      <w:pPr>
        <w:pStyle w:val="ConsPlusNormal"/>
        <w:spacing w:before="220"/>
        <w:ind w:firstLine="540"/>
        <w:jc w:val="both"/>
      </w:pPr>
      <w:r>
        <w:t>1.16(1). В случае если эмитент обнаружил, что в тексте электронного образа документа, опубликованного им на странице в сети "Интернет", содержится информация, которая не поддается прочтению, эмитент взамен ранее опубликованного электронного образа документа должен опубликовать на странице в сети "Интернет" электронный образ указанного документа, позволяющего в полном объеме прочитать текст документа и распознать его реквизиты (далее - измененный электронный образ документа). Одновременно с публикацией измененного электронного образа документа эмитент раскрывает на странице в сети "Интернет" сообщение о замене ранее опубликованного документа.</w:t>
      </w:r>
    </w:p>
    <w:p w:rsidR="00E97E38" w:rsidRDefault="00E97E38">
      <w:pPr>
        <w:pStyle w:val="ConsPlusNormal"/>
        <w:spacing w:before="220"/>
        <w:ind w:firstLine="540"/>
        <w:jc w:val="both"/>
      </w:pPr>
      <w:r>
        <w:t>В сообщении о замене ранее опубликованного документа должны быть указаны:</w:t>
      </w:r>
    </w:p>
    <w:p w:rsidR="00E97E38" w:rsidRDefault="00E97E38">
      <w:pPr>
        <w:pStyle w:val="ConsPlusNormal"/>
        <w:spacing w:before="220"/>
        <w:ind w:firstLine="540"/>
        <w:jc w:val="both"/>
      </w:pPr>
      <w:r>
        <w:t>наименование документа, взамен электронного образа которого публикуется измененный электронный образ документа;</w:t>
      </w:r>
    </w:p>
    <w:p w:rsidR="00E97E38" w:rsidRDefault="00E97E38">
      <w:pPr>
        <w:pStyle w:val="ConsPlusNormal"/>
        <w:spacing w:before="220"/>
        <w:ind w:firstLine="540"/>
        <w:jc w:val="both"/>
      </w:pPr>
      <w:r>
        <w:t>отчетный период, за который он составлен (если применимо);</w:t>
      </w:r>
    </w:p>
    <w:p w:rsidR="00E97E38" w:rsidRDefault="00E97E38">
      <w:pPr>
        <w:pStyle w:val="ConsPlusNormal"/>
        <w:spacing w:before="220"/>
        <w:ind w:firstLine="540"/>
        <w:jc w:val="both"/>
      </w:pPr>
      <w:r>
        <w:t>дата раскрытия документа, взамен электронного образа которого публикуется измененный электронный образ документа;</w:t>
      </w:r>
    </w:p>
    <w:p w:rsidR="00E97E38" w:rsidRDefault="00E97E38">
      <w:pPr>
        <w:pStyle w:val="ConsPlusNormal"/>
        <w:spacing w:before="220"/>
        <w:ind w:firstLine="540"/>
        <w:jc w:val="both"/>
      </w:pPr>
      <w:r>
        <w:t>дата раскрытия измененного электронного образа документа;</w:t>
      </w:r>
    </w:p>
    <w:p w:rsidR="00E97E38" w:rsidRDefault="00E97E38">
      <w:pPr>
        <w:pStyle w:val="ConsPlusNormal"/>
        <w:spacing w:before="220"/>
        <w:ind w:firstLine="540"/>
        <w:jc w:val="both"/>
      </w:pPr>
      <w:r>
        <w:t>указание на то, что настоящий документ опубликован в силу наличия в ранее опубликованном на странице в сети "Интернет" документе информации, которая не поддается прочтению.</w:t>
      </w:r>
    </w:p>
    <w:p w:rsidR="00E97E38" w:rsidRDefault="00E97E38">
      <w:pPr>
        <w:pStyle w:val="ConsPlusNormal"/>
        <w:spacing w:before="220"/>
        <w:ind w:firstLine="540"/>
        <w:jc w:val="both"/>
      </w:pPr>
      <w:r>
        <w:t>Измененный электронный образ документа и сообщение о замене ранее опубликованного документа должны быть доступны на странице в сети "Интернет" с даты их опубликования на странице в сети "Интернет" и до истечения срока, установленного настоящим Положением для обеспечения доступа к тексту документа, взамен электронного образа которого опубликован измененный электронный образ документа.</w:t>
      </w:r>
    </w:p>
    <w:p w:rsidR="00E97E38" w:rsidRDefault="00E97E38">
      <w:pPr>
        <w:pStyle w:val="ConsPlusNormal"/>
        <w:jc w:val="both"/>
      </w:pPr>
      <w:r>
        <w:t xml:space="preserve">(п. 1.16(1) введен </w:t>
      </w:r>
      <w:hyperlink r:id="rId34">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lastRenderedPageBreak/>
        <w:t>1.17. Раскрытие информации, предусмотренной настоящим Положением, не осуществляется:</w:t>
      </w:r>
    </w:p>
    <w:p w:rsidR="00E97E38" w:rsidRDefault="00E97E38">
      <w:pPr>
        <w:pStyle w:val="ConsPlusNormal"/>
        <w:spacing w:before="220"/>
        <w:ind w:firstLine="540"/>
        <w:jc w:val="both"/>
      </w:pPr>
      <w:r>
        <w:t>в период осуществления конкурсного производства - с даты введения конкурсного производства;</w:t>
      </w:r>
    </w:p>
    <w:p w:rsidR="00E97E38" w:rsidRDefault="00E97E38">
      <w:pPr>
        <w:pStyle w:val="ConsPlusNormal"/>
        <w:spacing w:before="220"/>
        <w:ind w:firstLine="540"/>
        <w:jc w:val="both"/>
      </w:pPr>
      <w:r>
        <w:t>в период деятельности временной администрации эмитента, являющегося финансовой организацией, - с даты принятия Банком России решения о назначении временной администрации;</w:t>
      </w:r>
    </w:p>
    <w:p w:rsidR="00E97E38" w:rsidRDefault="00E97E38">
      <w:pPr>
        <w:pStyle w:val="ConsPlusNormal"/>
        <w:spacing w:before="220"/>
        <w:ind w:firstLine="540"/>
        <w:jc w:val="both"/>
      </w:pPr>
      <w:r>
        <w:t>в период действия ликвидационной комиссии (ликвидатора) - с даты принятия органом управления эмитента решения о ликвидации эмитента и назначении ликвидационной комиссии (ликвидатора);</w:t>
      </w:r>
    </w:p>
    <w:p w:rsidR="00E97E38" w:rsidRDefault="00E97E38">
      <w:pPr>
        <w:pStyle w:val="ConsPlusNormal"/>
        <w:spacing w:before="220"/>
        <w:ind w:firstLine="540"/>
        <w:jc w:val="both"/>
      </w:pPr>
      <w:r>
        <w:t>в период осуществления ликвидации эмитента по решению суда - с даты вступления в законную силу указанного судебного решения.</w:t>
      </w:r>
    </w:p>
    <w:p w:rsidR="00E97E38" w:rsidRDefault="00E97E38">
      <w:pPr>
        <w:pStyle w:val="ConsPlusNormal"/>
        <w:spacing w:before="220"/>
        <w:ind w:firstLine="540"/>
        <w:jc w:val="both"/>
      </w:pPr>
      <w:r>
        <w:t>Действие настоящего пункта не распространяется на случаи раскрытия публичным акционерным обществом и непубличным акционерным обществом, осуществившим (осуществляющим) публичное размещение облигаций или иных ценных бумаг, информации о планируемой дате направления заявления о внесении в единый государственный реестр юридических лиц записей, связанных с ликвидацией акционерного общества.</w:t>
      </w:r>
    </w:p>
    <w:p w:rsidR="00E97E38" w:rsidRDefault="00E97E38">
      <w:pPr>
        <w:pStyle w:val="ConsPlusNormal"/>
        <w:jc w:val="both"/>
      </w:pPr>
      <w:r>
        <w:t xml:space="preserve">(п. 1.17 в ред. </w:t>
      </w:r>
      <w:hyperlink r:id="rId35">
        <w:r>
          <w:rPr>
            <w:color w:val="0000FF"/>
          </w:rPr>
          <w:t>Указания</w:t>
        </w:r>
      </w:hyperlink>
      <w:r>
        <w:t xml:space="preserve"> Банка России от 30.09.2022 N 6283-У)</w:t>
      </w:r>
    </w:p>
    <w:p w:rsidR="00E97E38" w:rsidRDefault="00E97E38">
      <w:pPr>
        <w:pStyle w:val="ConsPlusNormal"/>
        <w:jc w:val="both"/>
      </w:pPr>
    </w:p>
    <w:p w:rsidR="00E97E38" w:rsidRDefault="00E97E38">
      <w:pPr>
        <w:pStyle w:val="ConsPlusTitle"/>
        <w:ind w:firstLine="540"/>
        <w:jc w:val="both"/>
        <w:outlineLvl w:val="2"/>
      </w:pPr>
      <w:r>
        <w:t>Глава 2. Особенности раскрытия отдельной информации</w:t>
      </w:r>
    </w:p>
    <w:p w:rsidR="00E97E38" w:rsidRDefault="00E97E38">
      <w:pPr>
        <w:pStyle w:val="ConsPlusNormal"/>
        <w:jc w:val="both"/>
      </w:pPr>
      <w:r>
        <w:t xml:space="preserve">(в ред. </w:t>
      </w:r>
      <w:hyperlink r:id="rId36">
        <w:r>
          <w:rPr>
            <w:color w:val="0000FF"/>
          </w:rPr>
          <w:t>Указания</w:t>
        </w:r>
      </w:hyperlink>
      <w:r>
        <w:t xml:space="preserve"> Банка России от 30.09.2022 N 6283-У)</w:t>
      </w:r>
    </w:p>
    <w:p w:rsidR="00E97E38" w:rsidRDefault="00E97E38">
      <w:pPr>
        <w:pStyle w:val="ConsPlusNormal"/>
        <w:jc w:val="both"/>
      </w:pPr>
    </w:p>
    <w:p w:rsidR="00E97E38" w:rsidRDefault="00E97E38">
      <w:pPr>
        <w:pStyle w:val="ConsPlusNormal"/>
        <w:ind w:firstLine="540"/>
        <w:jc w:val="both"/>
      </w:pPr>
      <w:r>
        <w:t>2.1. В случае если работники или должностные лица эмитента, в том числе члены совета директоров (наблюдательного совета) эмитента, до опубликования в ленте новостей сообщения, в том числе сообщения о существенном факте, комментируют в средствах массовой информации, в том числе в форме интервью, решения, принятые органами управления (уполномоченными должностными лицами) эмитента и подлежащие в соответствии с настоящим Положением раскрытию путем опубликования сообщения, в том числе сообщения о существенном факте, в ленте новостей, эмитент в срок не позднее 1 рабочего дня, следующего за днем, когда он узнал об опубликовании комментария работника или должностного лица эмитента в средстве массовой информации, обязан опубликовать в ленте новостей сообщение, в том числе сообщение о существенном факте, о принятых органами управления (уполномоченными должностными лицами) эмитента решениях независимо от наступления срока, установленного настоящим Положением для опубликования сообщения, в том числе сообщения о существенном факте, об указанных решениях в ленте новостей.</w:t>
      </w:r>
    </w:p>
    <w:p w:rsidR="00E97E38" w:rsidRDefault="00E97E38">
      <w:pPr>
        <w:pStyle w:val="ConsPlusNormal"/>
        <w:spacing w:before="220"/>
        <w:ind w:firstLine="540"/>
        <w:jc w:val="both"/>
      </w:pPr>
      <w:r>
        <w:t>2.2. Российские эмитенты, ценные бумаги которых обращаются за пределами Российской Федерации, в том числе посредством размещения и (или) обращения в соответствии с иностранным правом ценных бумаг иностранных эмитентов, удостоверяющих права в отношении ценных бумаг российских эмитентов (далее - депозитарные ценные бумаги), обязаны раскрывать в соответствии с настоящим Положением информацию, направляемую (представляемую) ими органу (организации), регулирующему рынок иностранных ценных бумаг, иностранному организатору торговли и (или) иным организациям в соответствии с иностранным правом для целей ее раскрытия среди иностранных инвесторов.</w:t>
      </w:r>
    </w:p>
    <w:p w:rsidR="00E97E38" w:rsidRDefault="00E97E38">
      <w:pPr>
        <w:pStyle w:val="ConsPlusNormal"/>
        <w:spacing w:before="220"/>
        <w:ind w:firstLine="540"/>
        <w:jc w:val="both"/>
      </w:pPr>
      <w:r>
        <w:t>Указанная в настоящем пункте информация должна раскрываться российскими эмитентами способом, для которого настоящим Положением в отношении такой информации установлен наименьший срок раскрытия (а если раскрытие указанной информации настоящим Положением не предусмотрено - путем опубликования на странице в сети "Интернет" текста документа, содержащего указанную информацию), в срок не позднее даты ее раскрытия среди иностранных инвесторов.</w:t>
      </w:r>
    </w:p>
    <w:p w:rsidR="00E97E38" w:rsidRDefault="00E97E38">
      <w:pPr>
        <w:pStyle w:val="ConsPlusNormal"/>
        <w:spacing w:before="220"/>
        <w:ind w:firstLine="540"/>
        <w:jc w:val="both"/>
      </w:pPr>
      <w:r>
        <w:lastRenderedPageBreak/>
        <w:t>В случае опубликования на странице в сети "Интернет" текста документа, содержащего информацию, предусмотренную настоящим пунктом, текст указанного документа должен быть доступен на странице в сети "Интернет" в течение не менее 3 лет с даты его опубликования на странице в сети "Интернет".</w:t>
      </w:r>
    </w:p>
    <w:p w:rsidR="00E97E38" w:rsidRDefault="00E97E38">
      <w:pPr>
        <w:pStyle w:val="ConsPlusNormal"/>
        <w:jc w:val="both"/>
      </w:pPr>
    </w:p>
    <w:p w:rsidR="00E97E38" w:rsidRDefault="00E97E38">
      <w:pPr>
        <w:pStyle w:val="ConsPlusTitle"/>
        <w:ind w:firstLine="540"/>
        <w:jc w:val="both"/>
        <w:outlineLvl w:val="1"/>
      </w:pPr>
      <w:r>
        <w:t>Раздел II. Раскрытие информации о выпуске (дополнительном выпуске) ценных бумаг</w:t>
      </w:r>
    </w:p>
    <w:p w:rsidR="00E97E38" w:rsidRDefault="00E97E38">
      <w:pPr>
        <w:pStyle w:val="ConsPlusNormal"/>
        <w:jc w:val="both"/>
      </w:pPr>
    </w:p>
    <w:p w:rsidR="00E97E38" w:rsidRDefault="00E97E38">
      <w:pPr>
        <w:pStyle w:val="ConsPlusTitle"/>
        <w:ind w:firstLine="540"/>
        <w:jc w:val="both"/>
        <w:outlineLvl w:val="2"/>
      </w:pPr>
      <w:r>
        <w:t>Глава 3. Общие положения о раскрытии информации о выпуске (дополнительном выпуске) ценных бумаг</w:t>
      </w:r>
    </w:p>
    <w:p w:rsidR="00E97E38" w:rsidRDefault="00E97E38">
      <w:pPr>
        <w:pStyle w:val="ConsPlusNormal"/>
        <w:jc w:val="both"/>
      </w:pPr>
    </w:p>
    <w:p w:rsidR="00E97E38" w:rsidRDefault="00E97E38">
      <w:pPr>
        <w:pStyle w:val="ConsPlusNormal"/>
        <w:ind w:firstLine="540"/>
        <w:jc w:val="both"/>
      </w:pPr>
      <w:r>
        <w:t xml:space="preserve">3.1. В соответствии с </w:t>
      </w:r>
      <w:hyperlink r:id="rId37">
        <w:r>
          <w:rPr>
            <w:color w:val="0000FF"/>
          </w:rPr>
          <w:t>пунктом 2 статьи 22</w:t>
        </w:r>
      </w:hyperlink>
      <w:r>
        <w:t xml:space="preserve"> и </w:t>
      </w:r>
      <w:hyperlink r:id="rId38">
        <w:r>
          <w:rPr>
            <w:color w:val="0000FF"/>
          </w:rPr>
          <w:t>статьей 23</w:t>
        </w:r>
      </w:hyperlink>
      <w:r>
        <w:t xml:space="preserve"> Федерального закона "О рынке ценных бумаг" (Собрание законодательства Российской Федерации, 1996, N 17, ст. 1918; 2012, N 53, ст. 7607) эмитенты обязаны осуществлять раскрытие информации о выпуске (дополнительном выпуске) ценных бумаг в порядке, установленном настоящим разделом, в случаях, когда ценные бумаги размещаются путем открытой подписки и (или) процедура эмиссии ценных бумаг сопровождается регистрацией проспекта ценных бумаг (представлением уведомления о составлении проспекта ценных бумаг).</w:t>
      </w:r>
    </w:p>
    <w:p w:rsidR="00E97E38" w:rsidRDefault="00E97E38">
      <w:pPr>
        <w:pStyle w:val="ConsPlusNormal"/>
        <w:spacing w:before="220"/>
        <w:ind w:firstLine="540"/>
        <w:jc w:val="both"/>
      </w:pPr>
      <w:r>
        <w:t>3.2. Раскрытие информации о выпуске (дополнительном выпуске) ценных бумаг в соответствии с настоящей главой должно осуществляться на следующих этапах процедуры эмиссии ценных бумаг:</w:t>
      </w:r>
    </w:p>
    <w:p w:rsidR="00E97E38" w:rsidRDefault="00E97E38">
      <w:pPr>
        <w:pStyle w:val="ConsPlusNormal"/>
        <w:spacing w:before="220"/>
        <w:ind w:firstLine="540"/>
        <w:jc w:val="both"/>
      </w:pPr>
      <w:r>
        <w:t>на этапе регистрации выпуска (дополнительного выпуска) ценных бумаг;</w:t>
      </w:r>
    </w:p>
    <w:p w:rsidR="00E97E38" w:rsidRDefault="00E97E38">
      <w:pPr>
        <w:pStyle w:val="ConsPlusNormal"/>
        <w:spacing w:before="220"/>
        <w:ind w:firstLine="540"/>
        <w:jc w:val="both"/>
      </w:pPr>
      <w:r>
        <w:t>на этапе размещения ценных бумаг;</w:t>
      </w:r>
    </w:p>
    <w:p w:rsidR="00E97E38" w:rsidRDefault="00E97E38">
      <w:pPr>
        <w:pStyle w:val="ConsPlusNormal"/>
        <w:spacing w:before="220"/>
        <w:ind w:firstLine="540"/>
        <w:jc w:val="both"/>
      </w:pPr>
      <w:r>
        <w:t>на этапе государственной регистрации отчета об итогах выпуска (дополнительного выпуска) ценных бумаг.</w:t>
      </w:r>
    </w:p>
    <w:p w:rsidR="00E97E38" w:rsidRDefault="00E97E38">
      <w:pPr>
        <w:pStyle w:val="ConsPlusNormal"/>
        <w:spacing w:before="220"/>
        <w:ind w:firstLine="540"/>
        <w:jc w:val="both"/>
      </w:pPr>
      <w:r>
        <w:t xml:space="preserve">3.3. В случае осуществления эмиссии облигаций, размещаемых в рамках программы облигаций, эмитент должен осуществлять раскрытие информации о выпуске (дополнительном выпуске) облигаций с учетом особенностей, предусмотренных </w:t>
      </w:r>
      <w:hyperlink w:anchor="P274">
        <w:r>
          <w:rPr>
            <w:color w:val="0000FF"/>
          </w:rPr>
          <w:t>главой 7</w:t>
        </w:r>
      </w:hyperlink>
      <w:r>
        <w:t xml:space="preserve"> настоящего Положения.</w:t>
      </w:r>
    </w:p>
    <w:p w:rsidR="00E97E38" w:rsidRDefault="00E97E38">
      <w:pPr>
        <w:pStyle w:val="ConsPlusNormal"/>
        <w:spacing w:before="220"/>
        <w:ind w:firstLine="540"/>
        <w:jc w:val="both"/>
      </w:pPr>
      <w:r>
        <w:t xml:space="preserve">3.4. В случае если эмитент обязан раскрывать информацию в форме сообщений о существенных фактах, информация о принятии решения о размещении ценных бумаг, в том числе решения об утверждении программы облигаций, а также информация об утверждении решения о выпуске акций и ценных бумаг, конвертируемых в акции, должна быть раскрыта эмитентом в форме сообщений о существенных фактах об этапах процедуры эмиссии ценных бумаг эмитента, предусмотренных </w:t>
      </w:r>
      <w:hyperlink w:anchor="P666">
        <w:r>
          <w:rPr>
            <w:color w:val="0000FF"/>
          </w:rPr>
          <w:t>главой 20</w:t>
        </w:r>
      </w:hyperlink>
      <w:r>
        <w:t xml:space="preserve"> настоящего Положения.</w:t>
      </w:r>
    </w:p>
    <w:p w:rsidR="00E97E38" w:rsidRDefault="00E97E38">
      <w:pPr>
        <w:pStyle w:val="ConsPlusNormal"/>
        <w:spacing w:before="220"/>
        <w:ind w:firstLine="540"/>
        <w:jc w:val="both"/>
      </w:pPr>
      <w:r>
        <w:t xml:space="preserve">3.5. В случае если условиями размещения акций или ценных бумаг, конвертируемых в акции, размещаемых путем открытой подписки, предусмотрена обязанность эмитента раскрывать информацию, содержащуюся в уведомлении о возможности осуществления преимущественного права приобретения таких ценных бумаг в соответствии с требованиями законодательства Российской Федерации о ценных бумагах, такая информация должна раскрываться эмитентом путем опубликования сообщения, содержащего сведения, перечисленные в </w:t>
      </w:r>
      <w:hyperlink r:id="rId39">
        <w:r>
          <w:rPr>
            <w:color w:val="0000FF"/>
          </w:rPr>
          <w:t>пункте 1 статьи 41</w:t>
        </w:r>
      </w:hyperlink>
      <w:r>
        <w:t xml:space="preserve"> Федерального закона "Об акционерных обществах" (Собрание законодательства Российской Федерации, 1996, N 1, ст. 1; 2016, N 27, ст. 4271), в ленте новостей в срок не ранее даты регистрации выпуска (дополнительного выпуска) указанных ценных бумаг и не позднее даты начала их размещения.</w:t>
      </w:r>
    </w:p>
    <w:p w:rsidR="00E97E38" w:rsidRDefault="00E97E38">
      <w:pPr>
        <w:pStyle w:val="ConsPlusNormal"/>
        <w:jc w:val="both"/>
      </w:pPr>
    </w:p>
    <w:p w:rsidR="00E97E38" w:rsidRDefault="00E97E38">
      <w:pPr>
        <w:pStyle w:val="ConsPlusTitle"/>
        <w:ind w:firstLine="540"/>
        <w:jc w:val="both"/>
        <w:outlineLvl w:val="2"/>
      </w:pPr>
      <w:bookmarkStart w:id="2" w:name="P93"/>
      <w:bookmarkEnd w:id="2"/>
      <w:r>
        <w:t>Глава 4. Раскрытие информации о выпуске (дополнительном выпуске) ценных бумаг на этапе его регистрации</w:t>
      </w:r>
    </w:p>
    <w:p w:rsidR="00E97E38" w:rsidRDefault="00E97E38">
      <w:pPr>
        <w:pStyle w:val="ConsPlusNormal"/>
        <w:jc w:val="both"/>
      </w:pPr>
    </w:p>
    <w:p w:rsidR="00E97E38" w:rsidRDefault="00E97E38">
      <w:pPr>
        <w:pStyle w:val="ConsPlusNormal"/>
        <w:ind w:firstLine="540"/>
        <w:jc w:val="both"/>
      </w:pPr>
      <w:r>
        <w:t xml:space="preserve">4.1. Информация о выпуске (дополнительном выпуске) ценных бумаг на этапе его </w:t>
      </w:r>
      <w:r>
        <w:lastRenderedPageBreak/>
        <w:t>регистрации должна раскрываться в форме:</w:t>
      </w:r>
    </w:p>
    <w:p w:rsidR="00E97E38" w:rsidRDefault="00E97E38">
      <w:pPr>
        <w:pStyle w:val="ConsPlusNormal"/>
        <w:spacing w:before="220"/>
        <w:ind w:firstLine="540"/>
        <w:jc w:val="both"/>
      </w:pPr>
      <w:r>
        <w:t>сообщения о регистрации выпуска (дополнительного выпуска) ценных бумаг путем его опубликования в ленте новостей;</w:t>
      </w:r>
    </w:p>
    <w:p w:rsidR="00E97E38" w:rsidRDefault="00E97E38">
      <w:pPr>
        <w:pStyle w:val="ConsPlusNormal"/>
        <w:spacing w:before="220"/>
        <w:ind w:firstLine="540"/>
        <w:jc w:val="both"/>
      </w:pPr>
      <w:r>
        <w:t>решения о выпуске ценных бумаг, документа, содержащего условия размещения ценных бумаг (в случае отсутствия проспекта ценных бумаг или отсутствия в проспекте ценных бумаг условий размещения ценных бумаг), проспекта ценных бумаг (в случае составления и регистрации проспекта ценных бумаг или представления уведомления о составлении проспекта ценных бумаг) путем опубликования их текстов на странице в сети "Интернет".</w:t>
      </w:r>
    </w:p>
    <w:p w:rsidR="00E97E38" w:rsidRDefault="00E97E38">
      <w:pPr>
        <w:pStyle w:val="ConsPlusNormal"/>
        <w:spacing w:before="220"/>
        <w:ind w:firstLine="540"/>
        <w:jc w:val="both"/>
      </w:pPr>
      <w:r>
        <w:t>4.2. Сообщение о регистрации выпуска (дополнительного выпуска) ценных бумаг должно быть опубликовано эмитентом в срок не позднее 1 рабочего дня с даты опубликования информации о регистрации выпуска (дополнительного выпуска) ценных бумаг эмитента на официальном сайте Банка России в сети "Интернет", а если регистрация выпуска (дополнительного выпуска) ценных бумаг осуществляется биржей, центральным депозитарием или регистратором (далее при совместном упоминании - регистрирующие организации), - на официальном сайте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регистрации выпуска (дополнительного выпуска) ценных бумаг эмитента, в зависимости от того, какая из указанных дат наступит раньше.</w:t>
      </w:r>
    </w:p>
    <w:p w:rsidR="00E97E38" w:rsidRDefault="00E97E38">
      <w:pPr>
        <w:pStyle w:val="ConsPlusNormal"/>
        <w:spacing w:before="220"/>
        <w:ind w:firstLine="540"/>
        <w:jc w:val="both"/>
      </w:pPr>
      <w:r>
        <w:t xml:space="preserve">4.3. Сообщение о регистрации выпуска (дополнительного выпуска) ценных бумаг должно содержать сведения, предусмотренные </w:t>
      </w:r>
      <w:hyperlink w:anchor="P722">
        <w:r>
          <w:rPr>
            <w:color w:val="0000FF"/>
          </w:rPr>
          <w:t>пунктом 20.10</w:t>
        </w:r>
      </w:hyperlink>
      <w:r>
        <w:t xml:space="preserve"> настоящего Положения.</w:t>
      </w:r>
    </w:p>
    <w:p w:rsidR="00E97E38" w:rsidRDefault="00E97E38">
      <w:pPr>
        <w:pStyle w:val="ConsPlusNormal"/>
        <w:spacing w:before="220"/>
        <w:ind w:firstLine="540"/>
        <w:jc w:val="both"/>
      </w:pPr>
      <w:r>
        <w:t xml:space="preserve">4.4. В случае если эмитент обязан раскрывать информацию в форме сообщений о существенных фактах, информация о регистрации выпуска (дополнительного выпуска) ценных бумаг должна быть раскрыта таким эмитентом в форме сообщения о существенном факте в соответствии с требованиями </w:t>
      </w:r>
      <w:hyperlink w:anchor="P512">
        <w:r>
          <w:rPr>
            <w:color w:val="0000FF"/>
          </w:rPr>
          <w:t>пунктов 13.10</w:t>
        </w:r>
      </w:hyperlink>
      <w:r>
        <w:t xml:space="preserve"> и </w:t>
      </w:r>
      <w:hyperlink w:anchor="P722">
        <w:r>
          <w:rPr>
            <w:color w:val="0000FF"/>
          </w:rPr>
          <w:t>20.10</w:t>
        </w:r>
      </w:hyperlink>
      <w:r>
        <w:t xml:space="preserve"> настоящего Положения.</w:t>
      </w:r>
    </w:p>
    <w:p w:rsidR="00E97E38" w:rsidRDefault="00E97E38">
      <w:pPr>
        <w:pStyle w:val="ConsPlusNormal"/>
        <w:spacing w:before="220"/>
        <w:ind w:firstLine="540"/>
        <w:jc w:val="both"/>
      </w:pPr>
      <w:r>
        <w:t>4.5. В сообщении о регистрации выпуска (дополнительного выпуска) ценных бумаг эмитент может предусмотреть дополнительные способы ознакомления всех заинтересованных лиц с информацией, содержащейся в решении о выпуске ценных бумаг, в документе, содержащем условия размещения ценных бумаг, и (или) в проспекте ценных бумаг, в том числе:</w:t>
      </w:r>
    </w:p>
    <w:p w:rsidR="00E97E38" w:rsidRDefault="00E97E38">
      <w:pPr>
        <w:pStyle w:val="ConsPlusNormal"/>
        <w:spacing w:before="220"/>
        <w:ind w:firstLine="540"/>
        <w:jc w:val="both"/>
      </w:pPr>
      <w:r>
        <w:t>опубликование текста зарегистрированного решения о выпуске ценных бумаг, документа, содержащего условия размещения ценных бумаг, и (или) проспекта ценных бумаг в периодическом печатном издании, выбранном эмитентом;</w:t>
      </w:r>
    </w:p>
    <w:p w:rsidR="00E97E38" w:rsidRDefault="00E97E38">
      <w:pPr>
        <w:pStyle w:val="ConsPlusNormal"/>
        <w:spacing w:before="220"/>
        <w:ind w:firstLine="540"/>
        <w:jc w:val="both"/>
      </w:pPr>
      <w:r>
        <w:t>рассылку или предоставление в иной форме текста зарегистрированного решения о выпуске ценных бумаг, документа, содержащего условия размещения ценных бумаг, и (или) проспекта ценных бумаг заинтересованным лицам.</w:t>
      </w:r>
    </w:p>
    <w:p w:rsidR="00E97E38" w:rsidRDefault="00E97E38">
      <w:pPr>
        <w:pStyle w:val="ConsPlusNormal"/>
        <w:spacing w:before="220"/>
        <w:ind w:firstLine="540"/>
        <w:jc w:val="both"/>
      </w:pPr>
      <w:r>
        <w:t>4.6. Эмитент обязан опубликовать текст зарегистрированного решения о выпуске ценных бумаг на странице в сети "Интернет" не позднее даты начала размещения ценных бумаг.</w:t>
      </w:r>
    </w:p>
    <w:p w:rsidR="00E97E38" w:rsidRDefault="00E97E38">
      <w:pPr>
        <w:pStyle w:val="ConsPlusNormal"/>
        <w:spacing w:before="220"/>
        <w:ind w:firstLine="540"/>
        <w:jc w:val="both"/>
      </w:pPr>
      <w:r>
        <w:t>При опубликовании текста зарегистрированного решения о выпуске ценных бумаг на странице в сети "Интернет" должны быть указаны регистрационный номер выпуска ценных бумаг, дата его регистрации и лицо, осуществившее его регистрацию (Банк России, регистрирующая организация).</w:t>
      </w:r>
    </w:p>
    <w:p w:rsidR="00E97E38" w:rsidRDefault="00E97E38">
      <w:pPr>
        <w:pStyle w:val="ConsPlusNormal"/>
        <w:spacing w:before="220"/>
        <w:ind w:firstLine="540"/>
        <w:jc w:val="both"/>
      </w:pPr>
      <w:r>
        <w:t>Текст зарегистрированного решения о выпуске ценных бумаг должен быть доступен в сети "Интернет" с даты его опубликования в сети "Интернет" и до погашения всех ценных бумаг соответствующего выпуска.</w:t>
      </w:r>
    </w:p>
    <w:p w:rsidR="00E97E38" w:rsidRDefault="00E97E38">
      <w:pPr>
        <w:pStyle w:val="ConsPlusNormal"/>
        <w:spacing w:before="220"/>
        <w:ind w:firstLine="540"/>
        <w:jc w:val="both"/>
      </w:pPr>
      <w:r>
        <w:t xml:space="preserve">4.7. Эмитент обязан опубликовать текст документа, содержащего условия размещения </w:t>
      </w:r>
      <w:r>
        <w:lastRenderedPageBreak/>
        <w:t>ценных бумаг, на странице в сети "Интернет" не позднее даты начала размещения ценных бумаг.</w:t>
      </w:r>
    </w:p>
    <w:p w:rsidR="00E97E38" w:rsidRDefault="00E97E38">
      <w:pPr>
        <w:pStyle w:val="ConsPlusNormal"/>
        <w:spacing w:before="220"/>
        <w:ind w:firstLine="540"/>
        <w:jc w:val="both"/>
      </w:pPr>
      <w:r>
        <w:t>При опубликовании текста документа, содержащего условия размещения ценных бумаг, на странице в сети "Интернет" должны быть указаны регистрационный номер выпуска (дополнительного выпуска) ценных бумаг, дата его регистрации и лицо, осуществившее его регистрацию (Банк России, регистрирующая организация).</w:t>
      </w:r>
    </w:p>
    <w:p w:rsidR="00E97E38" w:rsidRDefault="00E97E38">
      <w:pPr>
        <w:pStyle w:val="ConsPlusNormal"/>
        <w:spacing w:before="220"/>
        <w:ind w:firstLine="540"/>
        <w:jc w:val="both"/>
      </w:pPr>
      <w:r>
        <w:t>Текст документа, содержащего условия размещения ценных бумаг, должен быть доступен в сети "Интернет" с даты его опубликования в сети "Интернет" и до истечения не менее 1 года с даты окончания размещения ценных бумаг выпуска (дополнительного выпуска).</w:t>
      </w:r>
    </w:p>
    <w:p w:rsidR="00E97E38" w:rsidRDefault="00E97E38">
      <w:pPr>
        <w:pStyle w:val="ConsPlusNormal"/>
        <w:spacing w:before="220"/>
        <w:ind w:firstLine="540"/>
        <w:jc w:val="both"/>
      </w:pPr>
      <w:r>
        <w:t>4.8. Эмитент обязан опубликовать текст проспекта ценных бумаг на странице в сети "Интернет" не позднее даты начала размещения ценных бумаг.</w:t>
      </w:r>
    </w:p>
    <w:p w:rsidR="00E97E38" w:rsidRDefault="00E97E38">
      <w:pPr>
        <w:pStyle w:val="ConsPlusNormal"/>
        <w:spacing w:before="220"/>
        <w:ind w:firstLine="540"/>
        <w:jc w:val="both"/>
      </w:pPr>
      <w:r>
        <w:t>При опубликовании текста проспекта ценных бумаг на странице в сети "Интернет" должны быть указаны регистрационный номер выпуска (дополнительного выпуска) ценных бумаг, в отношении которого составлен проспект ценных бумаг, и дата его регистрации, а в случае регистрации проспекта ценных бумаг - также дата его регистрации и лицо, осуществившее регистрацию проспекта ценных бумаг (Банк России, биржа).</w:t>
      </w:r>
    </w:p>
    <w:p w:rsidR="00E97E38" w:rsidRDefault="00E97E38">
      <w:pPr>
        <w:pStyle w:val="ConsPlusNormal"/>
        <w:spacing w:before="220"/>
        <w:ind w:firstLine="540"/>
        <w:jc w:val="both"/>
      </w:pPr>
      <w:r>
        <w:t xml:space="preserve">Текст проспекта ценных бумаг должен быть доступен в сети "Интернет" с даты его опубликования в сети "Интернет" и до истечения не менее 3 лет с даты окончания размещения ценных бумаг выпуска (дополнительного выпуска), а если в отношении ценных бумаг этого выпуска (дополнительного выпуска) в соответствии с </w:t>
      </w:r>
      <w:hyperlink r:id="rId40">
        <w:r>
          <w:rPr>
            <w:color w:val="0000FF"/>
          </w:rPr>
          <w:t>пунктом 12 статьи 22</w:t>
        </w:r>
      </w:hyperlink>
      <w:r>
        <w:t xml:space="preserve"> Федерального закона "О рынке ценных бумаг" осуществляется регистрация (представление уведомления о составлении) нового проспекта ценных бумаг - до истечения не менее 3 лет с даты опубликования в сети "Интернет" текста нового проспекта ценных бумаг.</w:t>
      </w:r>
    </w:p>
    <w:p w:rsidR="00E97E38" w:rsidRDefault="00E97E38">
      <w:pPr>
        <w:pStyle w:val="ConsPlusNormal"/>
        <w:jc w:val="both"/>
      </w:pPr>
    </w:p>
    <w:p w:rsidR="00E97E38" w:rsidRDefault="00E97E38">
      <w:pPr>
        <w:pStyle w:val="ConsPlusTitle"/>
        <w:ind w:firstLine="540"/>
        <w:jc w:val="both"/>
        <w:outlineLvl w:val="2"/>
      </w:pPr>
      <w:bookmarkStart w:id="3" w:name="P114"/>
      <w:bookmarkEnd w:id="3"/>
      <w:r>
        <w:t>Глава 5. Раскрытие информации о выпуске (дополнительном выпуске) ценных бумаг на этапе размещения ценных бумаг</w:t>
      </w:r>
    </w:p>
    <w:p w:rsidR="00E97E38" w:rsidRDefault="00E97E38">
      <w:pPr>
        <w:pStyle w:val="ConsPlusNormal"/>
        <w:jc w:val="both"/>
      </w:pPr>
    </w:p>
    <w:p w:rsidR="00E97E38" w:rsidRDefault="00E97E38">
      <w:pPr>
        <w:pStyle w:val="ConsPlusNormal"/>
        <w:ind w:firstLine="540"/>
        <w:jc w:val="both"/>
      </w:pPr>
      <w:r>
        <w:t>5.1. Информация о выпуске (дополнительном выпуске) ценных бумаг на этапе размещения ценных бумаг должна раскрываться в форме:</w:t>
      </w:r>
    </w:p>
    <w:p w:rsidR="00E97E38" w:rsidRDefault="00E97E38">
      <w:pPr>
        <w:pStyle w:val="ConsPlusNormal"/>
        <w:spacing w:before="220"/>
        <w:ind w:firstLine="540"/>
        <w:jc w:val="both"/>
      </w:pPr>
      <w:r>
        <w:t>сообщений, указанных в настоящей главе, путем их опубликования в ленте новостей;</w:t>
      </w:r>
    </w:p>
    <w:p w:rsidR="00E97E38" w:rsidRDefault="00E97E38">
      <w:pPr>
        <w:pStyle w:val="ConsPlusNormal"/>
        <w:spacing w:before="220"/>
        <w:ind w:firstLine="540"/>
        <w:jc w:val="both"/>
      </w:pPr>
      <w:r>
        <w:t>изменений, вносимых в решение о выпуске ценных бумаг, в документ, содержащий условия размещения ценных бумаг, и (или) в проспект ценных бумаг, путем опубликования текстов указанных изменений на странице в сети "Интернет".</w:t>
      </w:r>
    </w:p>
    <w:p w:rsidR="00E97E38" w:rsidRDefault="00E97E38">
      <w:pPr>
        <w:pStyle w:val="ConsPlusNormal"/>
        <w:spacing w:before="220"/>
        <w:ind w:firstLine="540"/>
        <w:jc w:val="both"/>
      </w:pPr>
      <w:r>
        <w:t>5.2. Информация о выпуске (дополнительном выпуске) ценных бумаг на этапе размещения ценных бумаг должна быть раскрыта эмитентом в форме следующих сообщений:</w:t>
      </w:r>
    </w:p>
    <w:p w:rsidR="00E97E38" w:rsidRDefault="00E97E38">
      <w:pPr>
        <w:pStyle w:val="ConsPlusNormal"/>
        <w:spacing w:before="220"/>
        <w:ind w:firstLine="540"/>
        <w:jc w:val="both"/>
      </w:pPr>
      <w:bookmarkStart w:id="4" w:name="P120"/>
      <w:bookmarkEnd w:id="4"/>
      <w:r>
        <w:t>сообщения о дате начала размещения ценных бумаг;</w:t>
      </w:r>
    </w:p>
    <w:p w:rsidR="00E97E38" w:rsidRDefault="00E97E38">
      <w:pPr>
        <w:pStyle w:val="ConsPlusNormal"/>
        <w:spacing w:before="220"/>
        <w:ind w:firstLine="540"/>
        <w:jc w:val="both"/>
      </w:pPr>
      <w:r>
        <w:t>сообщения об изменении даты начала размещения ценных бумаг;</w:t>
      </w:r>
    </w:p>
    <w:p w:rsidR="00E97E38" w:rsidRDefault="00E97E38">
      <w:pPr>
        <w:pStyle w:val="ConsPlusNormal"/>
        <w:spacing w:before="220"/>
        <w:ind w:firstLine="540"/>
        <w:jc w:val="both"/>
      </w:pPr>
      <w:bookmarkStart w:id="5" w:name="P122"/>
      <w:bookmarkEnd w:id="5"/>
      <w:r>
        <w:t>сообщения о цене (порядке определения цены) размещения ценных бумаг;</w:t>
      </w:r>
    </w:p>
    <w:p w:rsidR="00E97E38" w:rsidRDefault="00E97E38">
      <w:pPr>
        <w:pStyle w:val="ConsPlusNormal"/>
        <w:spacing w:before="220"/>
        <w:ind w:firstLine="540"/>
        <w:jc w:val="both"/>
      </w:pPr>
      <w:r>
        <w:t xml:space="preserve">сообщения о существенном факте об этапах процедуры эмиссии ценных бумаг эмитента в соответствии с </w:t>
      </w:r>
      <w:hyperlink w:anchor="P666">
        <w:r>
          <w:rPr>
            <w:color w:val="0000FF"/>
          </w:rPr>
          <w:t>главой 20</w:t>
        </w:r>
      </w:hyperlink>
      <w:r>
        <w:t xml:space="preserve"> настоящего Положения, если эмитент обязан раскрывать информацию в форме сообщений о существенных фактах;</w:t>
      </w:r>
    </w:p>
    <w:p w:rsidR="00E97E38" w:rsidRDefault="00E97E38">
      <w:pPr>
        <w:pStyle w:val="ConsPlusNormal"/>
        <w:spacing w:before="220"/>
        <w:ind w:firstLine="540"/>
        <w:jc w:val="both"/>
      </w:pPr>
      <w:r>
        <w:t>сообщения о приостановлении размещения ценных бумаг;</w:t>
      </w:r>
    </w:p>
    <w:p w:rsidR="00E97E38" w:rsidRDefault="00E97E38">
      <w:pPr>
        <w:pStyle w:val="ConsPlusNormal"/>
        <w:spacing w:before="220"/>
        <w:ind w:firstLine="540"/>
        <w:jc w:val="both"/>
      </w:pPr>
      <w:r>
        <w:t>сообщения о возобновлении размещения ценных бумаг;</w:t>
      </w:r>
    </w:p>
    <w:p w:rsidR="00E97E38" w:rsidRDefault="00E97E38">
      <w:pPr>
        <w:pStyle w:val="ConsPlusNormal"/>
        <w:spacing w:before="220"/>
        <w:ind w:firstLine="540"/>
        <w:jc w:val="both"/>
      </w:pPr>
      <w:r>
        <w:lastRenderedPageBreak/>
        <w:t>сообщения о завершении размещения ценных бумаг, если ценные бумаги размещены путем открытой подписки и эмитент не обязан раскрывать информацию в форме сообщений о существенных фактах.</w:t>
      </w:r>
    </w:p>
    <w:p w:rsidR="00E97E38" w:rsidRDefault="00E97E38">
      <w:pPr>
        <w:pStyle w:val="ConsPlusNormal"/>
        <w:spacing w:before="220"/>
        <w:ind w:firstLine="540"/>
        <w:jc w:val="both"/>
      </w:pPr>
      <w:r>
        <w:t>5.2(1). В случае если выпуск (программа) облигаций дополнительно идентифицирован (идентифицирована) с использованием слов "зеленые облигации", "социальные облигации", "облигации устойчивого развития", "облигации, связанные с целями устойчивого развития", "адаптационные облигации" (далее соответственно - зеленые облигации, социальные облигации, облигации устойчивого развития, облигации, связанные с целями устойчивого развития, адаптационные облигации), информация о выпуске таких облигаций на этапе их размещения должна быть также раскрыта эмитентом в форме сообщения о проведении и результатах независимой внешней оценки соответствия выпуска (программы) указанных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 принципам и стандартам финансовых инструментов, указанным в решении о выпуске облигаций (далее - сообщение о проведении и результатах независимой внешней оценки выпуска (программы) зеленых облигаций, социальных облигаций, облигаций устойчивого развития, облигаций, связанных с целями устойчивого развития, 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w:t>
      </w:r>
    </w:p>
    <w:p w:rsidR="00E97E38" w:rsidRDefault="00E97E38">
      <w:pPr>
        <w:pStyle w:val="ConsPlusNormal"/>
        <w:jc w:val="both"/>
      </w:pPr>
      <w:r>
        <w:t xml:space="preserve">(п. 5.2(1) введен </w:t>
      </w:r>
      <w:hyperlink r:id="rId4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5.2(2). В случае если выпуск (программа) облигаций дополнительно идентифицирован (идентифицирована) с использованием слов "облигации климатического перехода" (далее - облигации климатического перехода), информация о выпуске таких облигаций на этапе их размещения должна быть также раскрыта эмитентом в форме сообщения о проведении и результатах независимой внешней оценки соответствия целевых показателей деятельности эмитента таких облигаций и их промежуточных и конечных значений международно признанному сценарию изменения климата, являющемуся в соответствии с решением о выпуске таких облигаций основой для разработки стратегии климатического перехода эмитента, а также достижимости промежуточных и конечных значений указанных целевых показателей путем реализации стратегии климатического перехода эмитента (далее - сообщение о проведении и результатах независимой внешней оценки целевых показателей деятельности эмитента облигаций климатического перехода).</w:t>
      </w:r>
    </w:p>
    <w:p w:rsidR="00E97E38" w:rsidRDefault="00E97E38">
      <w:pPr>
        <w:pStyle w:val="ConsPlusNormal"/>
        <w:jc w:val="both"/>
      </w:pPr>
      <w:r>
        <w:t xml:space="preserve">(п. 5.2(2) введен </w:t>
      </w:r>
      <w:hyperlink r:id="rId42">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5.2(3). В случае если в решении о выпуске облигаций указано, что срок погашения облигаций или порядок его определения устанавливается уполномоченным органом управления (уполномоченным должностным лицом) эмитента до начала размещения облигаций, и сведения об установленном уполномоченным органом управления (уполномоченным должностным лицом) эмитента сроке погашения облигаций или порядке его определения не указаны в сообщении о регистрации выпуска облигаций, в сообщении о дате начала размещения облигаций или в сообщении о цене (порядке определения цены) размещения облигаций, эмитент обязан опубликовать в ленте новостей сообщение о сроке (порядке определения срока) погашения облигаций в срок не позднее даты начала размещения облигаций.</w:t>
      </w:r>
    </w:p>
    <w:p w:rsidR="00E97E38" w:rsidRDefault="00E97E38">
      <w:pPr>
        <w:pStyle w:val="ConsPlusNormal"/>
        <w:jc w:val="both"/>
      </w:pPr>
      <w:r>
        <w:t xml:space="preserve">(п. 5.2(3) введен </w:t>
      </w:r>
      <w:hyperlink r:id="rId43">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5.3. В случае если способом размещения ценных бумаг не является открытая или закрытая подписка, раскрытие информации в форме сообщений, предусмотренных </w:t>
      </w:r>
      <w:hyperlink w:anchor="P120">
        <w:r>
          <w:rPr>
            <w:color w:val="0000FF"/>
          </w:rPr>
          <w:t>абзацами вторым</w:t>
        </w:r>
      </w:hyperlink>
      <w:r>
        <w:t xml:space="preserve"> - </w:t>
      </w:r>
      <w:hyperlink w:anchor="P122">
        <w:r>
          <w:rPr>
            <w:color w:val="0000FF"/>
          </w:rPr>
          <w:t>четвертым пункта 5.2</w:t>
        </w:r>
      </w:hyperlink>
      <w:r>
        <w:t xml:space="preserve"> настоящего Положения, не требуется.</w:t>
      </w:r>
    </w:p>
    <w:p w:rsidR="00E97E38" w:rsidRDefault="00E97E38">
      <w:pPr>
        <w:pStyle w:val="ConsPlusNormal"/>
        <w:spacing w:before="220"/>
        <w:ind w:firstLine="540"/>
        <w:jc w:val="both"/>
      </w:pPr>
      <w:bookmarkStart w:id="6" w:name="P134"/>
      <w:bookmarkEnd w:id="6"/>
      <w:r>
        <w:t>5.4. Сообщение о дате начала размещения ценных бумаг должно быть опубликовано эмитентом в ленте новостей не позднее чем за 1 день до даты начала размещения ценных бумаг.</w:t>
      </w:r>
    </w:p>
    <w:p w:rsidR="00E97E38" w:rsidRDefault="00E97E38">
      <w:pPr>
        <w:pStyle w:val="ConsPlusNormal"/>
        <w:spacing w:before="220"/>
        <w:ind w:firstLine="540"/>
        <w:jc w:val="both"/>
      </w:pPr>
      <w:r>
        <w:lastRenderedPageBreak/>
        <w:t>В случае если ценные бумаги размещаются путем открытой подписки с предоставлением преимущественного права их приобретения и цена размещения таких ценных бумаг или порядок ее определения устанавливаются эмитентом после окончания срока действия преимущественного права, сообщение о дате начала размещения ценных бумаг может быть опубликовано в ленте новостей не позднее даты начала размещения ценных бумаг, но в один день с сообщением о цене (порядке определения цены) размещения ценных бумаг.</w:t>
      </w:r>
    </w:p>
    <w:p w:rsidR="00E97E38" w:rsidRDefault="00E97E38">
      <w:pPr>
        <w:pStyle w:val="ConsPlusNormal"/>
        <w:spacing w:before="220"/>
        <w:ind w:firstLine="540"/>
        <w:jc w:val="both"/>
      </w:pPr>
      <w:r>
        <w:t>5.5. В сообщении о дате начала размещения ценных бумаг должны быть указаны:</w:t>
      </w:r>
    </w:p>
    <w:p w:rsidR="00E97E38" w:rsidRDefault="00E97E38">
      <w:pPr>
        <w:pStyle w:val="ConsPlusNormal"/>
        <w:spacing w:before="220"/>
        <w:ind w:firstLine="540"/>
        <w:jc w:val="both"/>
      </w:pPr>
      <w:r>
        <w:t>вид, категория (тип), серия (при наличии) и иные идентификационные признаки размещаемых ценных бумаг, указанные в решении о выпуске ценных бумаг;</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регистрационный номер выпуска (дополнительного выпуска) ценных бумаг и дата его регистрации;</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и номинальная стоимость (для акций и облигаций) каждой размещаемой ценной бумаги. В отношении облигаций, размещаемых в рамках программы облигаций, вместо указания количества размещаемых облигаций может быть указано их примерное количество;</w:t>
      </w:r>
    </w:p>
    <w:p w:rsidR="00E97E38" w:rsidRDefault="00E97E38">
      <w:pPr>
        <w:pStyle w:val="ConsPlusNormal"/>
        <w:spacing w:before="220"/>
        <w:ind w:firstLine="540"/>
        <w:jc w:val="both"/>
      </w:pPr>
      <w:r>
        <w:t>способ размещения ценных бумаг (открытая или закрытая подписка), а в случае размещения ценных бумаг посредством закрытой подписки - также круг потенциальных приобретателей ценных бумаг;</w:t>
      </w:r>
    </w:p>
    <w:p w:rsidR="00E97E38" w:rsidRDefault="00E97E38">
      <w:pPr>
        <w:pStyle w:val="ConsPlusNormal"/>
        <w:spacing w:before="220"/>
        <w:ind w:firstLine="540"/>
        <w:jc w:val="both"/>
      </w:pPr>
      <w:r>
        <w:t>цена размещения ценных бумаг или порядок ее определения либо сведения о том, что указанная цена или порядок ее определения будут установлены уполномоченным органом управления эмитента после регистрации выпуска (дополнительного выпуска) ценных бумаг, но не позднее даты начала размещения ценных бумаг;</w:t>
      </w:r>
    </w:p>
    <w:p w:rsidR="00E97E38" w:rsidRDefault="00E97E38">
      <w:pPr>
        <w:pStyle w:val="ConsPlusNormal"/>
        <w:spacing w:before="220"/>
        <w:ind w:firstLine="540"/>
        <w:jc w:val="both"/>
      </w:pPr>
      <w:r>
        <w:t>информация о предоставлении участникам (акционерам) эмитента и (или) иным лицам преимущественного права приобретения ценных бумаг;</w:t>
      </w:r>
    </w:p>
    <w:p w:rsidR="00E97E38" w:rsidRDefault="00E97E38">
      <w:pPr>
        <w:pStyle w:val="ConsPlusNormal"/>
        <w:spacing w:before="220"/>
        <w:ind w:firstLine="540"/>
        <w:jc w:val="both"/>
      </w:pPr>
      <w:r>
        <w:t>дата начала размещения ценных бумаг;</w:t>
      </w:r>
    </w:p>
    <w:p w:rsidR="00E97E38" w:rsidRDefault="00E97E38">
      <w:pPr>
        <w:pStyle w:val="ConsPlusNormal"/>
        <w:spacing w:before="220"/>
        <w:ind w:firstLine="540"/>
        <w:jc w:val="both"/>
      </w:pPr>
      <w:r>
        <w:t>указание на то, что дата начала размещения ценных бумаг может быть изменена при условии опубликования информации об этом в ленте новостей не позднее 1 дня до наступления опубликованной в указанном сообщении даты начала размещения ценных бумаг;</w:t>
      </w:r>
    </w:p>
    <w:p w:rsidR="00E97E38" w:rsidRDefault="00E97E38">
      <w:pPr>
        <w:pStyle w:val="ConsPlusNormal"/>
        <w:spacing w:before="220"/>
        <w:ind w:firstLine="540"/>
        <w:jc w:val="both"/>
      </w:pPr>
      <w:r>
        <w:t>дата окончания размещения ценных бумаг или порядок ее определения.</w:t>
      </w:r>
    </w:p>
    <w:p w:rsidR="00E97E38" w:rsidRDefault="00E97E38">
      <w:pPr>
        <w:pStyle w:val="ConsPlusNormal"/>
        <w:spacing w:before="220"/>
        <w:ind w:firstLine="540"/>
        <w:jc w:val="both"/>
      </w:pPr>
      <w:r>
        <w:t xml:space="preserve">5.6. В случае принятия эмитентом решения о переносе (изменении) даты начала размещения ценных бумаг, раскрытой в порядке, предусмотренном </w:t>
      </w:r>
      <w:hyperlink w:anchor="P134">
        <w:r>
          <w:rPr>
            <w:color w:val="0000FF"/>
          </w:rPr>
          <w:t>пунктом 5.4</w:t>
        </w:r>
      </w:hyperlink>
      <w:r>
        <w:t xml:space="preserve"> настоящего Положения, эмитент обязан опубликовать сообщение об изменении даты начала размещения ценных бумаг в ленте новостей не позднее 1 дня до наступления такой даты.</w:t>
      </w:r>
    </w:p>
    <w:p w:rsidR="00E97E38" w:rsidRDefault="00E97E38">
      <w:pPr>
        <w:pStyle w:val="ConsPlusNormal"/>
        <w:spacing w:before="220"/>
        <w:ind w:firstLine="540"/>
        <w:jc w:val="both"/>
      </w:pPr>
      <w:r>
        <w:t>5.7. В сообщении об изменении даты начала размещения ценных бумаг должны быть указаны:</w:t>
      </w:r>
    </w:p>
    <w:p w:rsidR="00E97E38" w:rsidRDefault="00E97E38">
      <w:pPr>
        <w:pStyle w:val="ConsPlusNormal"/>
        <w:spacing w:before="220"/>
        <w:ind w:firstLine="540"/>
        <w:jc w:val="both"/>
      </w:pPr>
      <w:r>
        <w:t xml:space="preserve">вид, категория (тип), серия (при наличии) и иные идентификационные признаки </w:t>
      </w:r>
      <w:r>
        <w:lastRenderedPageBreak/>
        <w:t>размещаемых ценных бумаг, указанные в решении о выпуске ценных бумаг;</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регистрационный номер выпуска (дополнительного выпуска) ценных бумаг и дата его регистрации;</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а также номинальная стоимость (для акций и облигаций) каждой размещаемой ценной бумаги. В отношении облигаций, размещаемых в рамках программы облигаций, вместо указания количества размещаемых облигаций может быть указано их примерное количество;</w:t>
      </w:r>
    </w:p>
    <w:p w:rsidR="00E97E38" w:rsidRDefault="00E97E38">
      <w:pPr>
        <w:pStyle w:val="ConsPlusNormal"/>
        <w:spacing w:before="220"/>
        <w:ind w:firstLine="540"/>
        <w:jc w:val="both"/>
      </w:pPr>
      <w:r>
        <w:t>способ размещения ценных бумаг (открытая или закрытая подписка), а в случае размещения ценных бумаг посредством закрытой подписки - также круг потенциальных приобретателей ценных бумаг;</w:t>
      </w:r>
    </w:p>
    <w:p w:rsidR="00E97E38" w:rsidRDefault="00E97E38">
      <w:pPr>
        <w:pStyle w:val="ConsPlusNormal"/>
        <w:spacing w:before="220"/>
        <w:ind w:firstLine="540"/>
        <w:jc w:val="both"/>
      </w:pPr>
      <w:r>
        <w:t>цена размещения ценных бумаг или порядок ее определения либо сведения о том, что указанная цена или порядок ее определения будут установлены уполномоченным органом управления эмитента после регистрации выпуска (дополнительного выпуска) ценных бумаг, но не позднее даты начала размещения ценных бумаг;</w:t>
      </w:r>
    </w:p>
    <w:p w:rsidR="00E97E38" w:rsidRDefault="00E97E38">
      <w:pPr>
        <w:pStyle w:val="ConsPlusNormal"/>
        <w:spacing w:before="220"/>
        <w:ind w:firstLine="540"/>
        <w:jc w:val="both"/>
      </w:pPr>
      <w:r>
        <w:t>информация о предоставлении участникам (акционерам) эмитента и (или) иным лицам преимущественного права приобретения ценных бумаг;</w:t>
      </w:r>
    </w:p>
    <w:p w:rsidR="00E97E38" w:rsidRDefault="00E97E38">
      <w:pPr>
        <w:pStyle w:val="ConsPlusNormal"/>
        <w:spacing w:before="220"/>
        <w:ind w:firstLine="540"/>
        <w:jc w:val="both"/>
      </w:pPr>
      <w:r>
        <w:t>первоначально определенная эмитентом дата начала размещения ценных бумаг (дата начала размещения ценных бумаг, информация о которой была раскрыта эмитентом ранее);</w:t>
      </w:r>
    </w:p>
    <w:p w:rsidR="00E97E38" w:rsidRDefault="00E97E38">
      <w:pPr>
        <w:pStyle w:val="ConsPlusNormal"/>
        <w:spacing w:before="220"/>
        <w:ind w:firstLine="540"/>
        <w:jc w:val="both"/>
      </w:pPr>
      <w:r>
        <w:t>дата начала размещения ценных бумаг в соответствии с принятым эмитентом решением об изменении даты начала размещения ценных бумаг;</w:t>
      </w:r>
    </w:p>
    <w:p w:rsidR="00E97E38" w:rsidRDefault="00E97E38">
      <w:pPr>
        <w:pStyle w:val="ConsPlusNormal"/>
        <w:spacing w:before="220"/>
        <w:ind w:firstLine="540"/>
        <w:jc w:val="both"/>
      </w:pPr>
      <w:r>
        <w:t>сведения о том, что дата начала размещения ценных бумаг может быть изменена при условии опубликования информации об этом в ленте новостей не позднее 1 дня до наступления опубликованной в сообщении даты начала размещения ценных бумаг;</w:t>
      </w:r>
    </w:p>
    <w:p w:rsidR="00E97E38" w:rsidRDefault="00E97E38">
      <w:pPr>
        <w:pStyle w:val="ConsPlusNormal"/>
        <w:spacing w:before="220"/>
        <w:ind w:firstLine="540"/>
        <w:jc w:val="both"/>
      </w:pPr>
      <w:r>
        <w:t>дата окончания размещения ценных бумаг или порядок ее определения.</w:t>
      </w:r>
    </w:p>
    <w:p w:rsidR="00E97E38" w:rsidRDefault="00E97E38">
      <w:pPr>
        <w:pStyle w:val="ConsPlusNormal"/>
        <w:spacing w:before="220"/>
        <w:ind w:firstLine="540"/>
        <w:jc w:val="both"/>
      </w:pPr>
      <w:r>
        <w:t>5.8. В случае если в сообщении о регистрации выпуска (дополнительного выпуска) ценных бумаг или в сообщении о дате начала размещения ценных бумаг не указаны цена размещения ценных бумаг или порядок ее определения, эмитент обязан опубликовать в ленте новостей сообщение о цене (порядке определения цены) размещения ценных бумаг в срок не позднее даты начала размещения ценных бумаг.</w:t>
      </w:r>
    </w:p>
    <w:p w:rsidR="00E97E38" w:rsidRDefault="00E97E38">
      <w:pPr>
        <w:pStyle w:val="ConsPlusNormal"/>
        <w:spacing w:before="220"/>
        <w:ind w:firstLine="540"/>
        <w:jc w:val="both"/>
      </w:pPr>
      <w:r>
        <w:t>5.9. В сообщении о цене (порядке определения цены) размещения ценных бумаг должны быть указаны:</w:t>
      </w:r>
    </w:p>
    <w:p w:rsidR="00E97E38" w:rsidRDefault="00E97E38">
      <w:pPr>
        <w:pStyle w:val="ConsPlusNormal"/>
        <w:spacing w:before="220"/>
        <w:ind w:firstLine="540"/>
        <w:jc w:val="both"/>
      </w:pPr>
      <w:r>
        <w:t>вид, категория (тип), серия (при наличии) и иные идентификационные признаки размещаемых ценных бумаг, указанные в решении о выпуске таких ценных бумаг;</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lastRenderedPageBreak/>
        <w:t>регистрационный номер выпуска (дополнительного выпуска) ценных бумаг и дата его регистрации;</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а также номинальная стоимость (для акций и облигаций) каждой размещаемой ценной бумаги. В отношении облигаций, размещаемых в рамках программы облигаций, вместо указания количества размещаемых облигаций может быть указано их примерное количество;</w:t>
      </w:r>
    </w:p>
    <w:p w:rsidR="00E97E38" w:rsidRDefault="00E97E38">
      <w:pPr>
        <w:pStyle w:val="ConsPlusNormal"/>
        <w:spacing w:before="220"/>
        <w:ind w:firstLine="540"/>
        <w:jc w:val="both"/>
      </w:pPr>
      <w:r>
        <w:t>способ размещения ценных бумаг (открытая или закрытая подписка), а в случае размещения ценных бумаг посредством закрытой подписки - также круг потенциальных приобретателей ценных бумаг;</w:t>
      </w:r>
    </w:p>
    <w:p w:rsidR="00E97E38" w:rsidRDefault="00E97E38">
      <w:pPr>
        <w:pStyle w:val="ConsPlusNormal"/>
        <w:spacing w:before="220"/>
        <w:ind w:firstLine="540"/>
        <w:jc w:val="both"/>
      </w:pPr>
      <w:r>
        <w:t>срок (даты начала и окончания) размещения ценных бумаг или порядок определения этого срока;</w:t>
      </w:r>
    </w:p>
    <w:p w:rsidR="00E97E38" w:rsidRDefault="00E97E38">
      <w:pPr>
        <w:pStyle w:val="ConsPlusNormal"/>
        <w:spacing w:before="220"/>
        <w:ind w:firstLine="540"/>
        <w:jc w:val="both"/>
      </w:pPr>
      <w:r>
        <w:t>цена размещения ценных бумаг или порядок ее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орган управления (уполномоченное должностное лицо) эмитента, принявший (принявшее) решение об установлении цены размещения ценных бумаг или порядке ее определения, дата принятия решения, дата составления и номер протокола собрания (заседания) органа управления эмитента, на котором принято решение, в случае если указанным органом является коллегиальный орган управления эмитента.</w:t>
      </w:r>
    </w:p>
    <w:p w:rsidR="00E97E38" w:rsidRDefault="00E97E38">
      <w:pPr>
        <w:pStyle w:val="ConsPlusNormal"/>
        <w:spacing w:before="220"/>
        <w:ind w:firstLine="540"/>
        <w:jc w:val="both"/>
      </w:pPr>
      <w:r>
        <w:t>5.9(1). Сообщение о проведении и результатах независимой внешней оценки выпуска (программы) зеленых облигаций, социальных облигаций, облигаций устойчивого развития, облигаций, связанных с целями устойчивого развития, 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 должно быть опубликовано эмитентом в ленте новостей не позднее даты начала размещения указанных облигаций.</w:t>
      </w:r>
    </w:p>
    <w:p w:rsidR="00E97E38" w:rsidRDefault="00E97E38">
      <w:pPr>
        <w:pStyle w:val="ConsPlusNormal"/>
        <w:jc w:val="both"/>
      </w:pPr>
      <w:r>
        <w:t xml:space="preserve">(п. 5.9(1) введен </w:t>
      </w:r>
      <w:hyperlink r:id="rId44">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5.9(2). Сообщение о проведении и результатах независимой внешней оценки выпуска (программы) зеленых облигаций, социальных облигаций, облигаций устойчивого развития, облигаций, связанных с целями устойчивого развития, 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 должно содержать сведения, предусмотренные </w:t>
      </w:r>
      <w:hyperlink w:anchor="P1581">
        <w:r>
          <w:rPr>
            <w:color w:val="0000FF"/>
          </w:rPr>
          <w:t>пунктом 49(2).2</w:t>
        </w:r>
      </w:hyperlink>
      <w:r>
        <w:t xml:space="preserve"> настоящего Положения.</w:t>
      </w:r>
    </w:p>
    <w:p w:rsidR="00E97E38" w:rsidRDefault="00E97E38">
      <w:pPr>
        <w:pStyle w:val="ConsPlusNormal"/>
        <w:jc w:val="both"/>
      </w:pPr>
      <w:r>
        <w:t xml:space="preserve">(п. 5.9(2) введен </w:t>
      </w:r>
      <w:hyperlink r:id="rId45">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5.9(3). В случае если эмитент обязан раскрывать информацию в форме сообщений о существенных фактах, информация о проведении и результатах независимой внешней оценки выпуска (программы) зеленых облигаций, социальных облигаций, облигаций устойчивого развития, облигаций, связанных с целями устойчивого развития, 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 должна быть раскрыта таким эмитентом в форме сообщения о существенном факте в соответствии с требованиями </w:t>
      </w:r>
      <w:hyperlink w:anchor="P1577">
        <w:r>
          <w:rPr>
            <w:color w:val="0000FF"/>
          </w:rPr>
          <w:t>главы 49(2)</w:t>
        </w:r>
      </w:hyperlink>
      <w:r>
        <w:t xml:space="preserve"> настоящего Положения.</w:t>
      </w:r>
    </w:p>
    <w:p w:rsidR="00E97E38" w:rsidRDefault="00E97E38">
      <w:pPr>
        <w:pStyle w:val="ConsPlusNormal"/>
        <w:jc w:val="both"/>
      </w:pPr>
      <w:r>
        <w:lastRenderedPageBreak/>
        <w:t xml:space="preserve">(п. 5.9(3) введен </w:t>
      </w:r>
      <w:hyperlink r:id="rId46">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5.9(4). Сообщение о проведении и результатах независимой внешней оценки целевых показателей деятельности эмитента облигаций климатического перехода должно быть опубликовано эмитентом в ленте новостей не позднее даты начала размещения указанных облигаций.</w:t>
      </w:r>
    </w:p>
    <w:p w:rsidR="00E97E38" w:rsidRDefault="00E97E38">
      <w:pPr>
        <w:pStyle w:val="ConsPlusNormal"/>
        <w:jc w:val="both"/>
      </w:pPr>
      <w:r>
        <w:t xml:space="preserve">(п. 5.9(4) введен </w:t>
      </w:r>
      <w:hyperlink r:id="rId47">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5.9(5). В сообщении о проведении и результатах независимой внешней оценки целевых показателей деятельности эмитента облигаций климатического перехода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сведения об организации (организациях), включенной (включенных) в перечень верификаторов Государственной корпорации развития "ВЭБ.РФ" или в список верификаторов, предоставляющих независимую внешнюю оценку, ведение которого осуществляет Международная ассоциация рынков капитала (ICMA) или Международная некоммерческая организация "Инициатива климатических облигаций" (CBI) (далее - верификатор), подготовившей заключение (документ) о соответствии целевых показателей деятельности эмитента и их промежуточных и конечных значений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достижимости промежуточных и конечных значений указанных целевых показателей путем реализации стратегии климатического перехода эмитента (далее - заключение (документ) о соответствии и достижимости целевых показателей деятельности эмитента облигаций климатического перехода);</w:t>
      </w:r>
    </w:p>
    <w:p w:rsidR="00E97E38" w:rsidRDefault="00E97E38">
      <w:pPr>
        <w:pStyle w:val="ConsPlusNormal"/>
        <w:spacing w:before="220"/>
        <w:ind w:firstLine="540"/>
        <w:jc w:val="both"/>
      </w:pPr>
      <w:r>
        <w:t>дата составления (подписания) заключения (документа) верификатора о соответствии и достижимости целевых показателей деятельности эмитента облигаций климатического перехода;</w:t>
      </w:r>
    </w:p>
    <w:p w:rsidR="00E97E38" w:rsidRDefault="00E97E38">
      <w:pPr>
        <w:pStyle w:val="ConsPlusNormal"/>
        <w:spacing w:before="220"/>
        <w:ind w:firstLine="540"/>
        <w:jc w:val="both"/>
      </w:pPr>
      <w:r>
        <w:t>результаты независимой внешней оценки верификатором соответствия и достижимости целевых показателей деятельности эмитента облигаций климатического перехода;</w:t>
      </w:r>
    </w:p>
    <w:p w:rsidR="00E97E38" w:rsidRDefault="00E97E38">
      <w:pPr>
        <w:pStyle w:val="ConsPlusNormal"/>
        <w:spacing w:before="220"/>
        <w:ind w:firstLine="540"/>
        <w:jc w:val="both"/>
      </w:pPr>
      <w:r>
        <w:t>ссылка на заключение (документ) верификатора о соответствии и достижимости целевых показателей деятельности эмитента облигаций климатического перехода, раскрытое (раскрытый) на странице в сети "Интернет".</w:t>
      </w:r>
    </w:p>
    <w:p w:rsidR="00E97E38" w:rsidRDefault="00E97E38">
      <w:pPr>
        <w:pStyle w:val="ConsPlusNormal"/>
        <w:jc w:val="both"/>
      </w:pPr>
      <w:r>
        <w:t xml:space="preserve">(п. 5.9(5) введен </w:t>
      </w:r>
      <w:hyperlink r:id="rId48">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5.9(6). В сообщении о сроке (порядке определения срока) погашения облигаций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лицо, осуществившее регистрацию выпуска облигаций (Банк России, регистрирующая организация);</w:t>
      </w:r>
    </w:p>
    <w:p w:rsidR="00E97E38" w:rsidRDefault="00E97E38">
      <w:pPr>
        <w:pStyle w:val="ConsPlusNormal"/>
        <w:spacing w:before="220"/>
        <w:ind w:firstLine="540"/>
        <w:jc w:val="both"/>
      </w:pPr>
      <w:r>
        <w:t>срок (порядок определения срока) погашения размещаемых облигаций, установленный уполномоченным органом управления (уполномоченным должностным лицом) эмитента;</w:t>
      </w:r>
    </w:p>
    <w:p w:rsidR="00E97E38" w:rsidRDefault="00E97E38">
      <w:pPr>
        <w:pStyle w:val="ConsPlusNormal"/>
        <w:spacing w:before="220"/>
        <w:ind w:firstLine="540"/>
        <w:jc w:val="both"/>
      </w:pPr>
      <w:r>
        <w:t>уполномоченный орган управления (уполномоченное должностное лицо) эмитента, принявший (принявшее) решение об установлении срока погашения размещаемых облигаций или порядка его определения, дата принятия решения, дата составления и номер протокола собрания (заседания) органа управления эмитента, на котором принято решение, в случае если указанным органом является коллегиальный орган управления эмитента;</w:t>
      </w:r>
    </w:p>
    <w:p w:rsidR="00E97E38" w:rsidRDefault="00E97E38">
      <w:pPr>
        <w:pStyle w:val="ConsPlusNormal"/>
        <w:spacing w:before="220"/>
        <w:ind w:firstLine="540"/>
        <w:jc w:val="both"/>
      </w:pPr>
      <w:r>
        <w:t xml:space="preserve">количество размещаемых облигаций, а также номинальная стоимость каждой размещаемой облигации. В отношении облигаций, размещаемых в рамках программы облигаций, вместо </w:t>
      </w:r>
      <w:r>
        <w:lastRenderedPageBreak/>
        <w:t>указания количества размещаемых облигаций может быть указано их примерное количество;</w:t>
      </w:r>
    </w:p>
    <w:p w:rsidR="00E97E38" w:rsidRDefault="00E97E38">
      <w:pPr>
        <w:pStyle w:val="ConsPlusNormal"/>
        <w:spacing w:before="220"/>
        <w:ind w:firstLine="540"/>
        <w:jc w:val="both"/>
      </w:pPr>
      <w:r>
        <w:t>способ размещения облигаций (открытая или закрытая подписка), а в случае размещения облигаций посредством закрытой подписки - также круг потенциальных приобретателей облигаций;</w:t>
      </w:r>
    </w:p>
    <w:p w:rsidR="00E97E38" w:rsidRDefault="00E97E38">
      <w:pPr>
        <w:pStyle w:val="ConsPlusNormal"/>
        <w:spacing w:before="220"/>
        <w:ind w:firstLine="540"/>
        <w:jc w:val="both"/>
      </w:pPr>
      <w:r>
        <w:t>срок (даты начала и окончания) размещения облигаций или порядок определения этого срока;</w:t>
      </w:r>
    </w:p>
    <w:p w:rsidR="00E97E38" w:rsidRDefault="00E97E38">
      <w:pPr>
        <w:pStyle w:val="ConsPlusNormal"/>
        <w:spacing w:before="220"/>
        <w:ind w:firstLine="540"/>
        <w:jc w:val="both"/>
      </w:pPr>
      <w:r>
        <w:t>цена размещения облигаций или порядок ее определения;</w:t>
      </w:r>
    </w:p>
    <w:p w:rsidR="00E97E38" w:rsidRDefault="00E97E38">
      <w:pPr>
        <w:pStyle w:val="ConsPlusNormal"/>
        <w:spacing w:before="220"/>
        <w:ind w:firstLine="540"/>
        <w:jc w:val="both"/>
      </w:pPr>
      <w:r>
        <w:t>форма оплаты размещаемых облигаций.</w:t>
      </w:r>
    </w:p>
    <w:p w:rsidR="00E97E38" w:rsidRDefault="00E97E38">
      <w:pPr>
        <w:pStyle w:val="ConsPlusNormal"/>
        <w:jc w:val="both"/>
      </w:pPr>
      <w:r>
        <w:t xml:space="preserve">(п. 5.9(6) введен </w:t>
      </w:r>
      <w:hyperlink r:id="rId49">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5.10. В случае если после регистрации проспекта ценных бумаг и до начала их размещения эмитентом составлена бухгалтерская (финансовая) отчетность, консолидированная финансовая отчетность (финансовая отчетность) эмитента за отчетный период, следующий за отчетным периодом, отчетность за который содержится в проспекте ценных бумаг, и (или) возникли новые обстоятельства, которые могут оказать существенное влияние на принятие решения о приобретении ценных бумаг, в проспект ценных бумаг должны быть внесены изменения, отражающие указанные обстоятельства. Информация, содержащаяся в таких изменениях, должна быть раскрыта до начала размещения ценных бумаг в том же порядке, в котором раскрывается информация, содержащаяся в проспекте ценных бумаг.</w:t>
      </w:r>
    </w:p>
    <w:p w:rsidR="00E97E38" w:rsidRDefault="00E97E38">
      <w:pPr>
        <w:pStyle w:val="ConsPlusNormal"/>
        <w:spacing w:before="220"/>
        <w:ind w:firstLine="540"/>
        <w:jc w:val="both"/>
      </w:pPr>
      <w:r>
        <w:t xml:space="preserve">Положение настоящего пункта не применяется в случае, если эмитент в соответствии с </w:t>
      </w:r>
      <w:hyperlink r:id="rId50">
        <w:r>
          <w:rPr>
            <w:color w:val="0000FF"/>
          </w:rPr>
          <w:t>пунктом 4 статьи 30</w:t>
        </w:r>
      </w:hyperlink>
      <w:r>
        <w:t xml:space="preserve"> Федерального закона "О рынке ценных бумаг" осуществляет раскрытие информации в форме отчета эмитента и сообщений о существенных фактах.</w:t>
      </w:r>
    </w:p>
    <w:p w:rsidR="00E97E38" w:rsidRDefault="00E97E38">
      <w:pPr>
        <w:pStyle w:val="ConsPlusNormal"/>
        <w:spacing w:before="220"/>
        <w:ind w:firstLine="540"/>
        <w:jc w:val="both"/>
      </w:pPr>
      <w:r>
        <w:t>5.11. После начала срока размещения ценных бумаг и до его завершения эмитент обязан опубликовать в ленте новостей сообщение о приостановлении размещения ценных бумаг в срок не позднее одного рабочего дня:</w:t>
      </w:r>
    </w:p>
    <w:p w:rsidR="00E97E38" w:rsidRDefault="00E97E38">
      <w:pPr>
        <w:pStyle w:val="ConsPlusNormal"/>
        <w:spacing w:before="220"/>
        <w:ind w:firstLine="540"/>
        <w:jc w:val="both"/>
      </w:pPr>
      <w:r>
        <w:t>с даты принятия уполномоченным органом управления (должностным лицом) эмитента решения (даты составления протокола (даты истечения срока, установленного законодательством Российской Федерации для составления протокола) собрания (заседания) уполномоченного коллегиального органа управления эмитента, на котором принято решение) о внесении изменений в решение о выпуске ценных бумаг, в документ, содержащий условия размещения ценных бумаг, и (или) в проспект ценных бумаг, а в случае изменения условий, установленных решением о размещении ценных бумаг, - с даты принятия уполномоченным органом управления эмитента решения (даты составления протокола (даты истечения срока, установленного законодательством Российской Федерации для составления протокола) собрания (заседания) уполномоченного коллегиального органа управления эмитента, на котором принято решение) об изменении указанных условий;</w:t>
      </w:r>
    </w:p>
    <w:p w:rsidR="00E97E38" w:rsidRDefault="00E97E38">
      <w:pPr>
        <w:pStyle w:val="ConsPlusNormal"/>
        <w:spacing w:before="220"/>
        <w:ind w:firstLine="540"/>
        <w:jc w:val="both"/>
      </w:pPr>
      <w:r>
        <w:t>с даты принятия уполномоченным органом управления эмитента решения (даты составления протокола (даты истечения срока, установленного законодательством Российской Федерации для составления протокола) собрания (заседания) уполномоченного коллегиального органа управления эмитента, на котором принято решение) об утверждении нового проспекта ценных бумаг в целях продления срока размещения и (или) изменения условий и порядка размещения ценных бумаг;</w:t>
      </w:r>
    </w:p>
    <w:p w:rsidR="00E97E38" w:rsidRDefault="00E97E38">
      <w:pPr>
        <w:pStyle w:val="ConsPlusNormal"/>
        <w:spacing w:before="220"/>
        <w:ind w:firstLine="540"/>
        <w:jc w:val="both"/>
      </w:pPr>
      <w:r>
        <w:t>с даты, в которую истекает один год с даты регистрации проспекта ценных бумаг, если только до истечения этого срока не истекает срок размещения ценных бумаг;</w:t>
      </w:r>
    </w:p>
    <w:p w:rsidR="00E97E38" w:rsidRDefault="00E97E38">
      <w:pPr>
        <w:pStyle w:val="ConsPlusNormal"/>
        <w:spacing w:before="220"/>
        <w:ind w:firstLine="540"/>
        <w:jc w:val="both"/>
      </w:pPr>
      <w:r>
        <w:t xml:space="preserve">с даты опубликования информации о приостановлении эмиссии ценных бумаг на официальном сайте Банка России или регистрирующей организации в сети "Интернет", либо с даты </w:t>
      </w:r>
      <w:r>
        <w:lastRenderedPageBreak/>
        <w:t>получения эмитентом документа, подтверждающего принятие Банком России или регистрирующей организацией решения о приостановлении эмиссии ценных бумаг, в зависимости от того, какая из указанных дат наступит раньше;</w:t>
      </w:r>
    </w:p>
    <w:p w:rsidR="00E97E38" w:rsidRDefault="00E97E38">
      <w:pPr>
        <w:pStyle w:val="ConsPlusNormal"/>
        <w:spacing w:before="220"/>
        <w:ind w:firstLine="540"/>
        <w:jc w:val="both"/>
      </w:pPr>
      <w:r>
        <w:t>с даты, в которую эмитент узнал или должен был узнать о вступлении в законную силу судебного акта, устанавливающего запрет на размещение ценных бумаг.</w:t>
      </w:r>
    </w:p>
    <w:p w:rsidR="00E97E38" w:rsidRDefault="00E97E38">
      <w:pPr>
        <w:pStyle w:val="ConsPlusNormal"/>
        <w:jc w:val="both"/>
      </w:pPr>
      <w:r>
        <w:t xml:space="preserve">(п. 5.11 в ред. </w:t>
      </w:r>
      <w:hyperlink r:id="rId5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5.12. В сообщении о приостановлении размещения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а также номинальная стоимость (для акций и облигаций) каждой размещаемой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дата начала размещения ценных бумаг;</w:t>
      </w:r>
    </w:p>
    <w:p w:rsidR="00E97E38" w:rsidRDefault="00E97E38">
      <w:pPr>
        <w:pStyle w:val="ConsPlusNormal"/>
        <w:spacing w:before="220"/>
        <w:ind w:firstLine="540"/>
        <w:jc w:val="both"/>
      </w:pPr>
      <w:r>
        <w:t>дата окончания размещения ценных бумаг или порядок ее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дата, с которой приостановлено размещение ценных бумаг;</w:t>
      </w:r>
    </w:p>
    <w:p w:rsidR="00E97E38" w:rsidRDefault="00E97E38">
      <w:pPr>
        <w:pStyle w:val="ConsPlusNormal"/>
        <w:spacing w:before="220"/>
        <w:ind w:firstLine="540"/>
        <w:jc w:val="both"/>
      </w:pPr>
      <w:r>
        <w:t>основание приостановления размещения ценных бумаг;</w:t>
      </w:r>
    </w:p>
    <w:p w:rsidR="00E97E38" w:rsidRDefault="00E97E38">
      <w:pPr>
        <w:pStyle w:val="ConsPlusNormal"/>
        <w:spacing w:before="220"/>
        <w:ind w:firstLine="540"/>
        <w:jc w:val="both"/>
      </w:pPr>
      <w:r>
        <w:t>дата принятия решения об изменении условий размещения, дата составления и номер протокола собрания (заседания) уполномоченного органа управления эмитента, на котором принято решение об изменении условий размещения, установленных решением о размещении ценных бумаг (если изменяются условия, установленные решением о размещении ценных бумаг);</w:t>
      </w:r>
    </w:p>
    <w:p w:rsidR="00E97E38" w:rsidRDefault="00E97E38">
      <w:pPr>
        <w:pStyle w:val="ConsPlusNormal"/>
        <w:spacing w:before="220"/>
        <w:ind w:firstLine="540"/>
        <w:jc w:val="both"/>
      </w:pPr>
      <w:r>
        <w:t>дата принятия уполномоченным органом управления (уполномоченным должностным лицом) эмитента решения о внесении изменений в решение о выпуске ценных бумаг, в документ, содержащий условия размещения ценных бумаг, и (или) в проспект ценных бумаг, дата составления и номер протокола собрания (заседания) уполномоченного органа управления эмитента, на котором принято решение о внесении указанных изменений (в случае если размещение ценных бумаг приостановлено в связи с внесением указанных изменений);</w:t>
      </w:r>
    </w:p>
    <w:p w:rsidR="00E97E38" w:rsidRDefault="00E97E38">
      <w:pPr>
        <w:pStyle w:val="ConsPlusNormal"/>
        <w:spacing w:before="220"/>
        <w:ind w:firstLine="540"/>
        <w:jc w:val="both"/>
      </w:pPr>
      <w:r>
        <w:t>дата принятия уполномоченным органом управления эмитента решения об утверждении нового проспекта ценных бумаг, а если указанное решение принято уполномоченным коллегиальным органом управления эмитента, - также дата составления и номер протокола собрания (заседания) уполномоченного органа управления эмитента, на котором принято решение об утверждении нового проспекта ценных бумаг (в случае если размещение ценных бумаг приостановлено в связи с утверждением нового проспекта ценных бумаг в целях продления срока размещения и (или) изменения условий и порядка размещения ценных бумаг);</w:t>
      </w:r>
    </w:p>
    <w:p w:rsidR="00E97E38" w:rsidRDefault="00E97E38">
      <w:pPr>
        <w:pStyle w:val="ConsPlusNormal"/>
        <w:spacing w:before="220"/>
        <w:ind w:firstLine="540"/>
        <w:jc w:val="both"/>
      </w:pPr>
      <w:r>
        <w:t>дата, в которую истек один год с даты регистрации проспекта ценных бумаг (в случае если размещение ценных бумаг приостановлено в связи с истечением одного года с даты регистрации проспекта ценных бумаг);</w:t>
      </w:r>
    </w:p>
    <w:p w:rsidR="00E97E38" w:rsidRDefault="00E97E38">
      <w:pPr>
        <w:pStyle w:val="ConsPlusNormal"/>
        <w:spacing w:before="220"/>
        <w:ind w:firstLine="540"/>
        <w:jc w:val="both"/>
      </w:pPr>
      <w:r>
        <w:lastRenderedPageBreak/>
        <w:t>лицо, принявшее решение о приостановлении эмиссии ценных бумаг (Банк России, регистрирующая организация), и дата принятия указанного решения (в случае если размещение ценных бумаг приостановлено в связи с приостановлением эмиссии ценных бумаг);</w:t>
      </w:r>
    </w:p>
    <w:p w:rsidR="00E97E38" w:rsidRDefault="00E97E38">
      <w:pPr>
        <w:pStyle w:val="ConsPlusNormal"/>
        <w:spacing w:before="220"/>
        <w:ind w:firstLine="540"/>
        <w:jc w:val="both"/>
      </w:pPr>
      <w:r>
        <w:t>наименование суда, принявшего судебный акт, устанавливающий запрет на размещение ценных бумаг, и дата его принятия, вид указанного судебного акта, дата вступления его в законную силу и дата, в которую эмитент узнал о принятии (вступлении в законную силу) указанного судебного акта (в случае если размещение ценных бумаг приостановлено в связи со вступлением в законную силу судебного акта, устанавливающего запрет на размещение ценных бумаг).</w:t>
      </w:r>
    </w:p>
    <w:p w:rsidR="00E97E38" w:rsidRDefault="00E97E38">
      <w:pPr>
        <w:pStyle w:val="ConsPlusNormal"/>
        <w:jc w:val="both"/>
      </w:pPr>
      <w:r>
        <w:t xml:space="preserve">(п. 5.12 в ред. </w:t>
      </w:r>
      <w:hyperlink r:id="rId5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5.13. В случае если эмитент обязан раскрывать информацию в форме сообщений о существенных фактах и размещение ценных бумаг приостанавливается в связи с принятием Банком России или регистрирующей организацией решения о приостановлении эмиссии ценных бумаг, информация о приостановлении размещения ценных бумаг должна раскрываться эмитентом в форме сообщения о существенном факте о приостановлении эмиссии ценных бумаг эмитента в соответствии с требованиями </w:t>
      </w:r>
      <w:hyperlink w:anchor="P784">
        <w:r>
          <w:rPr>
            <w:color w:val="0000FF"/>
          </w:rPr>
          <w:t>главы 21</w:t>
        </w:r>
      </w:hyperlink>
      <w:r>
        <w:t xml:space="preserve"> настоящего Положения.</w:t>
      </w:r>
    </w:p>
    <w:p w:rsidR="00E97E38" w:rsidRDefault="00E97E38">
      <w:pPr>
        <w:pStyle w:val="ConsPlusNormal"/>
        <w:spacing w:before="220"/>
        <w:ind w:firstLine="540"/>
        <w:jc w:val="both"/>
      </w:pPr>
      <w:r>
        <w:t>5.14. После начала срока размещения ценных бумаг и до его окончания эмитент обязан опубликовать в ленте новостей сообщение о возобновлении размещения ценных бумаг в срок не позднее одного рабочего дня:</w:t>
      </w:r>
    </w:p>
    <w:p w:rsidR="00E97E38" w:rsidRDefault="00E97E38">
      <w:pPr>
        <w:pStyle w:val="ConsPlusNormal"/>
        <w:spacing w:before="220"/>
        <w:ind w:firstLine="540"/>
        <w:jc w:val="both"/>
      </w:pPr>
      <w:r>
        <w:t>с даты опубликования информации о регистрации или об отказе в регистрации изменений, внесенных в решение о выпуске ценных бумаг, в зарегистрированный документ, содержащий условия размещения ценных бумаг, и (или) в проспект ценных бумаг,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регистрации или об отказе в регистрации таких изменений, в зависимости от того, какая из указанных дат наступит раньше;</w:t>
      </w:r>
    </w:p>
    <w:p w:rsidR="00E97E38" w:rsidRDefault="00E97E38">
      <w:pPr>
        <w:pStyle w:val="ConsPlusNormal"/>
        <w:spacing w:before="220"/>
        <w:ind w:firstLine="540"/>
        <w:jc w:val="both"/>
      </w:pPr>
      <w:r>
        <w:t>с даты опубликования информации о регистрации или об отказе в регистрации нового проспекта ценных бумаг, утвержденного в целях продления срока размещения и (или) изменения условий и порядка размещения ценных бумаг,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регистрации или об отказе в регистрации указанного проспекта ценных бумаг, в зависимости от того, какая из указанных дат наступит раньше;</w:t>
      </w:r>
    </w:p>
    <w:p w:rsidR="00E97E38" w:rsidRDefault="00E97E38">
      <w:pPr>
        <w:pStyle w:val="ConsPlusNormal"/>
        <w:spacing w:before="220"/>
        <w:ind w:firstLine="540"/>
        <w:jc w:val="both"/>
      </w:pPr>
      <w:r>
        <w:t>с даты внесения эмитентом изменений в документ, содержащий условия размещения ценных бумаг, который не подлежит регистрации;</w:t>
      </w:r>
    </w:p>
    <w:p w:rsidR="00E97E38" w:rsidRDefault="00E97E38">
      <w:pPr>
        <w:pStyle w:val="ConsPlusNormal"/>
        <w:spacing w:before="220"/>
        <w:ind w:firstLine="540"/>
        <w:jc w:val="both"/>
      </w:pPr>
      <w:r>
        <w:t>с даты опубликования информации о возобновлении эмиссии ценных бумаг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возобновлении эмиссии ценных бумаг, в зависимости от того, какая из указанных дат наступит раньше;</w:t>
      </w:r>
    </w:p>
    <w:p w:rsidR="00E97E38" w:rsidRDefault="00E97E38">
      <w:pPr>
        <w:pStyle w:val="ConsPlusNormal"/>
        <w:spacing w:before="220"/>
        <w:ind w:firstLine="540"/>
        <w:jc w:val="both"/>
      </w:pPr>
      <w:r>
        <w:t>с даты, в которую эмитент узнал или должен был узнать о вступлении в законную силу судебного акта, отменяющего запрет на размещение ценных бумаг.</w:t>
      </w:r>
    </w:p>
    <w:p w:rsidR="00E97E38" w:rsidRDefault="00E97E38">
      <w:pPr>
        <w:pStyle w:val="ConsPlusNormal"/>
        <w:jc w:val="both"/>
      </w:pPr>
      <w:r>
        <w:t xml:space="preserve">(п. 5.14 в ред. </w:t>
      </w:r>
      <w:hyperlink r:id="rId5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5.15. В сообщении о возобновлении размещения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 xml:space="preserve">срок (порядок определения срока) погашения облигаций или опционов эмитента либо </w:t>
      </w:r>
      <w:r>
        <w:lastRenderedPageBreak/>
        <w:t>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а также номинальная стоимость (для акций и облигаций) каждой размещаемой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дата начала размещения ценных бумаг;</w:t>
      </w:r>
    </w:p>
    <w:p w:rsidR="00E97E38" w:rsidRDefault="00E97E38">
      <w:pPr>
        <w:pStyle w:val="ConsPlusNormal"/>
        <w:spacing w:before="220"/>
        <w:ind w:firstLine="540"/>
        <w:jc w:val="both"/>
      </w:pPr>
      <w:r>
        <w:t>дата окончания размещения ценных бумаг или порядок ее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дата, с которой размещение ценных бумаг было приостановлено;</w:t>
      </w:r>
    </w:p>
    <w:p w:rsidR="00E97E38" w:rsidRDefault="00E97E38">
      <w:pPr>
        <w:pStyle w:val="ConsPlusNormal"/>
        <w:spacing w:before="220"/>
        <w:ind w:firstLine="540"/>
        <w:jc w:val="both"/>
      </w:pPr>
      <w:r>
        <w:t>основание приостановления размещения ценных бумаг;</w:t>
      </w:r>
    </w:p>
    <w:p w:rsidR="00E97E38" w:rsidRDefault="00E97E38">
      <w:pPr>
        <w:pStyle w:val="ConsPlusNormal"/>
        <w:spacing w:before="220"/>
        <w:ind w:firstLine="540"/>
        <w:jc w:val="both"/>
      </w:pPr>
      <w:r>
        <w:t>основание возобновления размещения ценных бумаг;</w:t>
      </w:r>
    </w:p>
    <w:p w:rsidR="00E97E38" w:rsidRDefault="00E97E38">
      <w:pPr>
        <w:pStyle w:val="ConsPlusNormal"/>
        <w:spacing w:before="220"/>
        <w:ind w:firstLine="540"/>
        <w:jc w:val="both"/>
      </w:pPr>
      <w:r>
        <w:t>дата, с которой размещение ценных бумаг возобновляется, или порядок ее определения;</w:t>
      </w:r>
    </w:p>
    <w:p w:rsidR="00E97E38" w:rsidRDefault="00E97E38">
      <w:pPr>
        <w:pStyle w:val="ConsPlusNormal"/>
        <w:spacing w:before="220"/>
        <w:ind w:firstLine="540"/>
        <w:jc w:val="both"/>
      </w:pPr>
      <w:r>
        <w:t>краткое содержание зарегистрированных (внесенных) изменений в решение о выпуске ценных бумаг, в документ, содержащий условия размещения ценных бумаг, и (или) в проспект ценных бумаг, а также порядок доступа к таким изменениям (в случае регистрации (внесения) указанных изменений);</w:t>
      </w:r>
    </w:p>
    <w:p w:rsidR="00E97E38" w:rsidRDefault="00E97E38">
      <w:pPr>
        <w:pStyle w:val="ConsPlusNormal"/>
        <w:spacing w:before="220"/>
        <w:ind w:firstLine="540"/>
        <w:jc w:val="both"/>
      </w:pPr>
      <w:r>
        <w:t>указание на то, что новый проспект ценных бумаг утвержден в целях продления срока размещения и (или) изменения условий и порядка размещения ценных бумаг (в случае регистрации указанного проспекта ценных бумаг);</w:t>
      </w:r>
    </w:p>
    <w:p w:rsidR="00E97E38" w:rsidRDefault="00E97E38">
      <w:pPr>
        <w:pStyle w:val="ConsPlusNormal"/>
        <w:spacing w:before="220"/>
        <w:ind w:firstLine="540"/>
        <w:jc w:val="both"/>
      </w:pPr>
      <w:r>
        <w:t>лицо, принявшее решение о возобновлении эмиссии ценных бумаг (Банк России, регистрирующая организация), и дата принятия указанного решения (в случае если размещение ценных бумаг возобновлено в связи с возобновлением эмиссии ценных бумаг);</w:t>
      </w:r>
    </w:p>
    <w:p w:rsidR="00E97E38" w:rsidRDefault="00E97E38">
      <w:pPr>
        <w:pStyle w:val="ConsPlusNormal"/>
        <w:spacing w:before="220"/>
        <w:ind w:firstLine="540"/>
        <w:jc w:val="both"/>
      </w:pPr>
      <w:r>
        <w:t>наименование суда, принявшего судебный акт, отменяющий запрет на размещение ценных бумаг, и дата его принятия, вид указанного судебного акта, дата вступления его в законную силу и дата, в которую эмитент узнал о вступлении в законную силу указанного судебного акта (в случае если размещение ценных бумаг возобновлено в связи со вступлением в законную силу судебного акта, отменяющего запрет на размещение ценных бумаг).</w:t>
      </w:r>
    </w:p>
    <w:p w:rsidR="00E97E38" w:rsidRDefault="00E97E38">
      <w:pPr>
        <w:pStyle w:val="ConsPlusNormal"/>
        <w:jc w:val="both"/>
      </w:pPr>
      <w:r>
        <w:t xml:space="preserve">(п. 5.15 в ред. </w:t>
      </w:r>
      <w:hyperlink r:id="rId5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5.16. В случае регистрации изменений в решение о выпуске ценных бумаг, в зарегистрированный документ, содержащий условия размещения ценных бумаг, и (или) в проспект ценных бумаг эмитент обязан опубликовать текст зарегистрированных изменений на странице в сети "Интернет" в срок не позднее 2 рабочих дней с даты опубликования информации об их регистрации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об их регистрации, в зависимости от того, какая из указанных дат наступит раньше, но не ранее даты опубликования на странице в сети "Интернет" текста зарегистрированного решения о выпуске ценных бумаг, зарегистрированного документа, содержащего условия размещения ценных бумаг, и (или) проспекта ценных бумаг соответственно. При опубликовании текста указанных изменений на странице в сети "Интернет" должны быть </w:t>
      </w:r>
      <w:r>
        <w:lastRenderedPageBreak/>
        <w:t>указаны дата их регистрации и лицо, осуществившее их регистрацию (Банк России, регистрирующая организация).</w:t>
      </w:r>
    </w:p>
    <w:p w:rsidR="00E97E38" w:rsidRDefault="00E97E38">
      <w:pPr>
        <w:pStyle w:val="ConsPlusNormal"/>
        <w:spacing w:before="220"/>
        <w:ind w:firstLine="540"/>
        <w:jc w:val="both"/>
      </w:pPr>
      <w:r>
        <w:t>В случае внесения изменений в документ, содержащий условия размещения ценных бумаг, если такой документ не подлежит регистрации, эмитент обязан опубликовать текст указанных изменений на странице в сети "Интернет" не позднее 2 рабочих дней с даты принятия уполномоченным органом управления (уполномоченным должностным лицом) эмитента решения об их внесении, но не ранее даты опубликования на странице в сети "Интернет" текста документа, содержащего условия размещения ценных бумаг.</w:t>
      </w:r>
    </w:p>
    <w:p w:rsidR="00E97E38" w:rsidRDefault="00E97E38">
      <w:pPr>
        <w:pStyle w:val="ConsPlusNormal"/>
        <w:spacing w:before="220"/>
        <w:ind w:firstLine="540"/>
        <w:jc w:val="both"/>
      </w:pPr>
      <w:r>
        <w:t>Текст изменений в решение о выпуске ценных бумаг или в документ, содержащий условия размещения ценных бумаг, должен быть доступен в сети Интернет с даты его опубликования в сети "Интернет" и до истечения срока, установленного настоящим Положением для обеспечения доступа в сети "Интернет" к тексту решения о выпуске ценных бумаг или документа, содержащего условия размещения ценных бумаг, соответственно.</w:t>
      </w:r>
    </w:p>
    <w:p w:rsidR="00E97E38" w:rsidRDefault="00E97E38">
      <w:pPr>
        <w:pStyle w:val="ConsPlusNormal"/>
        <w:spacing w:before="220"/>
        <w:ind w:firstLine="540"/>
        <w:jc w:val="both"/>
      </w:pPr>
      <w:r>
        <w:t>Текст изменений в проспект ценных бумаг должен быть доступен в сети "Интернет" с даты его опубликования в сети "Интернет" и до истечения срока, установленного настоящим Положением для обеспечения доступа в сети "Интернет" к тексту проспекта ценных бумаг.</w:t>
      </w:r>
    </w:p>
    <w:p w:rsidR="00E97E38" w:rsidRDefault="00E97E38">
      <w:pPr>
        <w:pStyle w:val="ConsPlusNormal"/>
        <w:spacing w:before="220"/>
        <w:ind w:firstLine="540"/>
        <w:jc w:val="both"/>
      </w:pPr>
      <w:r>
        <w:t>5.17. В случае если доступ к информации, содержащейся в решении о выпуске ценных бумаг, в документе, содержащем условия размещения ценных бумаг, и (или) в проспекте ценных бумаг, обеспечивался эмитентом дополнительными способами, эмитент обязан обеспечить доступ к информации, содержащейся в изменениях в указанные документы теми же дополнительными способами, которыми обеспечивался доступ к информации, содержащейся в решении о выпуске ценных бумаг, в документе, содержащем условия размещения ценных бумаг, и (или) в проспекте ценных бумаг.</w:t>
      </w:r>
    </w:p>
    <w:p w:rsidR="00E97E38" w:rsidRDefault="00E97E38">
      <w:pPr>
        <w:pStyle w:val="ConsPlusNormal"/>
        <w:spacing w:before="220"/>
        <w:ind w:firstLine="540"/>
        <w:jc w:val="both"/>
      </w:pPr>
      <w:r>
        <w:t xml:space="preserve">5.18. В случае если эмитент обязан раскрывать информацию в форме сообщений о существенных фактах и размещение ценных бумаг возобновляется в связи с принятием Банком России или регистрирующей организацией решения о возобновлении эмиссии ценных бумаг, информация о возобновлении размещения ценных бумаг раскрывается эмитентом в форме сообщения о существенном факте о возобновлении эмиссии ценных бумаг эмитента в соответствии с требованиями </w:t>
      </w:r>
      <w:hyperlink w:anchor="P784">
        <w:r>
          <w:rPr>
            <w:color w:val="0000FF"/>
          </w:rPr>
          <w:t>главы 21</w:t>
        </w:r>
      </w:hyperlink>
      <w:r>
        <w:t xml:space="preserve"> настоящего Положения.</w:t>
      </w:r>
    </w:p>
    <w:p w:rsidR="00E97E38" w:rsidRDefault="00E97E38">
      <w:pPr>
        <w:pStyle w:val="ConsPlusNormal"/>
        <w:spacing w:before="220"/>
        <w:ind w:firstLine="540"/>
        <w:jc w:val="both"/>
      </w:pPr>
      <w:r>
        <w:t>5.19. В случае если ценные бумаги размещены путем открытой подписки и эмитент не обязан раскрывать информацию в форме сообщений о существенных фактах, сообщение о завершении размещения ценных бумаг должно быть опубликовано эмитентом в ленте новостей в срок не позднее 1 рабочего дня с даты, в которую завершается размещение ценных бумаг (даты внесения последней приходной записи по лицевому счету (счету депо) первого владельца, а в случае размещения не всех ценных бумаг выпуска (дополнительного выпуска) - с даты окончания установленного срока размещения ценных бумаг).</w:t>
      </w:r>
    </w:p>
    <w:p w:rsidR="00E97E38" w:rsidRDefault="00E97E38">
      <w:pPr>
        <w:pStyle w:val="ConsPlusNormal"/>
        <w:spacing w:before="220"/>
        <w:ind w:firstLine="540"/>
        <w:jc w:val="both"/>
      </w:pPr>
      <w:r>
        <w:t xml:space="preserve">Сообщение о завершении размещения ценных бумаг должно содержать сведения, предусмотренные </w:t>
      </w:r>
      <w:hyperlink w:anchor="P752">
        <w:r>
          <w:rPr>
            <w:color w:val="0000FF"/>
          </w:rPr>
          <w:t>пунктом 20.15</w:t>
        </w:r>
      </w:hyperlink>
      <w:r>
        <w:t xml:space="preserve"> настоящего Положения.</w:t>
      </w:r>
    </w:p>
    <w:p w:rsidR="00E97E38" w:rsidRDefault="00E97E38">
      <w:pPr>
        <w:pStyle w:val="ConsPlusNormal"/>
        <w:jc w:val="both"/>
      </w:pPr>
    </w:p>
    <w:p w:rsidR="00E97E38" w:rsidRDefault="00E97E38">
      <w:pPr>
        <w:pStyle w:val="ConsPlusTitle"/>
        <w:ind w:firstLine="540"/>
        <w:jc w:val="both"/>
        <w:outlineLvl w:val="2"/>
      </w:pPr>
      <w:r>
        <w:t>Глава 6. Раскрытие информации о выпуске (дополнительном выпуске) ценных бумаг на этапе государственной регистрации отчета об итогах выпуска (дополнительного выпуска) ценных бумаг</w:t>
      </w:r>
    </w:p>
    <w:p w:rsidR="00E97E38" w:rsidRDefault="00E97E38">
      <w:pPr>
        <w:pStyle w:val="ConsPlusNormal"/>
        <w:jc w:val="both"/>
      </w:pPr>
    </w:p>
    <w:p w:rsidR="00E97E38" w:rsidRDefault="00E97E38">
      <w:pPr>
        <w:pStyle w:val="ConsPlusNormal"/>
        <w:ind w:firstLine="540"/>
        <w:jc w:val="both"/>
      </w:pPr>
      <w:r>
        <w:t>6.1. Информация о выпуске (дополнительном выпуске) ценных бумаг на этапе государственной регистрации отчета об итогах выпуска (дополнительного выпуска) ценных бумаг должна раскрываться в форме:</w:t>
      </w:r>
    </w:p>
    <w:p w:rsidR="00E97E38" w:rsidRDefault="00E97E38">
      <w:pPr>
        <w:pStyle w:val="ConsPlusNormal"/>
        <w:spacing w:before="220"/>
        <w:ind w:firstLine="540"/>
        <w:jc w:val="both"/>
      </w:pPr>
      <w:r>
        <w:t xml:space="preserve">сообщения о государственной регистрации отчета об итогах выпуска (дополнительного </w:t>
      </w:r>
      <w:r>
        <w:lastRenderedPageBreak/>
        <w:t>выпуска) ценных бумаг путем его опубликования в ленте новостей;</w:t>
      </w:r>
    </w:p>
    <w:p w:rsidR="00E97E38" w:rsidRDefault="00E97E38">
      <w:pPr>
        <w:pStyle w:val="ConsPlusNormal"/>
        <w:spacing w:before="220"/>
        <w:ind w:firstLine="540"/>
        <w:jc w:val="both"/>
      </w:pPr>
      <w:r>
        <w:t>отчета об итогах выпуска (дополнительного выпуска) ценных бумаг путем опубликования его текста на странице в сети "Интернет".</w:t>
      </w:r>
    </w:p>
    <w:p w:rsidR="00E97E38" w:rsidRDefault="00E97E38">
      <w:pPr>
        <w:pStyle w:val="ConsPlusNormal"/>
        <w:spacing w:before="220"/>
        <w:ind w:firstLine="540"/>
        <w:jc w:val="both"/>
      </w:pPr>
      <w:r>
        <w:t>6.2. Сообщение о государственной регистрации отчета об итогах выпуска (дополнительного выпуска) ценных бумаг должно быть опубликовано эмитентом в срок не позднее 1 рабочего дня с даты опубликования информации о государственной регистрации отчета об итогах выпуска (дополнительного выпуска) ценных бумаг эмитента на официальном сайте Банка России в сети "Интернет" либо с даты получения эмитентом документов, подтверждающих принятие Банком России решения о государственной регистрации отчета об итогах выпуска (дополнительного выпуска) ценных бумаг эмитента, в зависимости от того, какая из указанных дат наступит раньше.</w:t>
      </w:r>
    </w:p>
    <w:p w:rsidR="00E97E38" w:rsidRDefault="00E97E38">
      <w:pPr>
        <w:pStyle w:val="ConsPlusNormal"/>
        <w:spacing w:before="220"/>
        <w:ind w:firstLine="540"/>
        <w:jc w:val="both"/>
      </w:pPr>
      <w:r>
        <w:t xml:space="preserve">6.3. Сообщение о государственной регистрации отчета об итогах выпуска (дополнительного выпуска) ценных бумаг должно содержать сведения, предусмотренные </w:t>
      </w:r>
      <w:hyperlink w:anchor="P767">
        <w:r>
          <w:rPr>
            <w:color w:val="0000FF"/>
          </w:rPr>
          <w:t>пунктом 20.17</w:t>
        </w:r>
      </w:hyperlink>
      <w:r>
        <w:t xml:space="preserve"> настоящего Положения.</w:t>
      </w:r>
    </w:p>
    <w:p w:rsidR="00E97E38" w:rsidRDefault="00E97E38">
      <w:pPr>
        <w:pStyle w:val="ConsPlusNormal"/>
        <w:spacing w:before="220"/>
        <w:ind w:firstLine="540"/>
        <w:jc w:val="both"/>
      </w:pPr>
      <w:r>
        <w:t xml:space="preserve">6.4. В случае если эмитент обязан раскрывать информацию в форме сообщений о существенных фактах, информация о государственной регистрации отчета об итогах выпуска (дополнительного выпуска) ценных бумаг должна быть раскрыта эмитентом в форме сообщения о существенном факте о государственной регистрации отчета об итогах выпуска (дополнительного выпуска) ценных бумаг в соответствии с требованиями </w:t>
      </w:r>
      <w:hyperlink w:anchor="P512">
        <w:r>
          <w:rPr>
            <w:color w:val="0000FF"/>
          </w:rPr>
          <w:t>пунктов 13.10</w:t>
        </w:r>
      </w:hyperlink>
      <w:r>
        <w:t xml:space="preserve"> и </w:t>
      </w:r>
      <w:hyperlink w:anchor="P767">
        <w:r>
          <w:rPr>
            <w:color w:val="0000FF"/>
          </w:rPr>
          <w:t>20.17</w:t>
        </w:r>
      </w:hyperlink>
      <w:r>
        <w:t xml:space="preserve"> настоящего Положения.</w:t>
      </w:r>
    </w:p>
    <w:p w:rsidR="00E97E38" w:rsidRDefault="00E97E38">
      <w:pPr>
        <w:pStyle w:val="ConsPlusNormal"/>
        <w:spacing w:before="220"/>
        <w:ind w:firstLine="540"/>
        <w:jc w:val="both"/>
      </w:pPr>
      <w:r>
        <w:t>6.5. Текст зарегистрированного отчета об итогах выпуска (дополнительного выпуска) ценных бумаг должен быть опубликован эмитентом на странице в сети "Интернет" в срок не позднее 2 рабочих дней с даты опубликования информации о государственной регистрации отчета об итогах выпуска (дополнительного выпуска) ценных бумаг эмитента на официальном сайте Банка России в сети "Интернет" либо с даты получения эмитентом документов, подтверждающих принятие Банком России решения о государственной регистрации отчета об итогах выпуска (дополнительного выпуска) ценных бумаг, в зависимости от того, какая из указанных дат наступит раньше.</w:t>
      </w:r>
    </w:p>
    <w:p w:rsidR="00E97E38" w:rsidRDefault="00E97E38">
      <w:pPr>
        <w:pStyle w:val="ConsPlusNormal"/>
        <w:spacing w:before="220"/>
        <w:ind w:firstLine="540"/>
        <w:jc w:val="both"/>
      </w:pPr>
      <w:r>
        <w:t>Текст зарегистрированного отчета об итогах выпуска (дополнительного выпуска) ценных бумаг должен быть доступен на странице в сети "Интернет" в течение не менее 1 года с даты его опубликования в сети "Интернет".</w:t>
      </w:r>
    </w:p>
    <w:p w:rsidR="00E97E38" w:rsidRDefault="00E97E38">
      <w:pPr>
        <w:pStyle w:val="ConsPlusNormal"/>
        <w:spacing w:before="220"/>
        <w:ind w:firstLine="540"/>
        <w:jc w:val="both"/>
      </w:pPr>
      <w:r>
        <w:t>6.6. В случае если доступ к информации, содержащейся в решении о выпуске ценных бумаг, в документе, содержащем условия размещения ценных бумаг, и (или) в проспекте ценных бумаг, обеспечивался эмитентом дополнительными способами, эмитент обязан обеспечить доступ к информации, содержащейся в отчете об итогах выпуска (дополнительного выпуска) ценных бумаг, теми же дополнительными способами, которыми обеспечивался доступ к информации, содержащейся в решении о выпуске ценных бумаг, в документе, содержащем условия размещения ценных бумаг, и (или) в проспекте ценных бумаг.</w:t>
      </w:r>
    </w:p>
    <w:p w:rsidR="00E97E38" w:rsidRDefault="00E97E38">
      <w:pPr>
        <w:pStyle w:val="ConsPlusNormal"/>
        <w:jc w:val="both"/>
      </w:pPr>
    </w:p>
    <w:p w:rsidR="00E97E38" w:rsidRDefault="00E97E38">
      <w:pPr>
        <w:pStyle w:val="ConsPlusTitle"/>
        <w:ind w:firstLine="540"/>
        <w:jc w:val="both"/>
        <w:outlineLvl w:val="2"/>
      </w:pPr>
      <w:bookmarkStart w:id="7" w:name="P274"/>
      <w:bookmarkEnd w:id="7"/>
      <w:r>
        <w:t>Глава 7. Особенности раскрытия информации о выпуске (дополнительном выпуске) облигаций, размещаемых в рамках программы облигаций</w:t>
      </w:r>
    </w:p>
    <w:p w:rsidR="00E97E38" w:rsidRDefault="00E97E38">
      <w:pPr>
        <w:pStyle w:val="ConsPlusNormal"/>
        <w:jc w:val="both"/>
      </w:pPr>
    </w:p>
    <w:p w:rsidR="00E97E38" w:rsidRDefault="00E97E38">
      <w:pPr>
        <w:pStyle w:val="ConsPlusNormal"/>
        <w:ind w:firstLine="540"/>
        <w:jc w:val="both"/>
      </w:pPr>
      <w:r>
        <w:t>7.1. В случае размещения облигаций в рамках программы облигаций, информация об их выпуске (дополнительном выпуске) должна раскрываться в форме:</w:t>
      </w:r>
    </w:p>
    <w:p w:rsidR="00E97E38" w:rsidRDefault="00E97E38">
      <w:pPr>
        <w:pStyle w:val="ConsPlusNormal"/>
        <w:spacing w:before="220"/>
        <w:ind w:firstLine="540"/>
        <w:jc w:val="both"/>
      </w:pPr>
      <w:r>
        <w:t>сообщений, указанных в настоящей главе, путем их опубликования в ленте новостей;</w:t>
      </w:r>
    </w:p>
    <w:p w:rsidR="00E97E38" w:rsidRDefault="00E97E38">
      <w:pPr>
        <w:pStyle w:val="ConsPlusNormal"/>
        <w:spacing w:before="220"/>
        <w:ind w:firstLine="540"/>
        <w:jc w:val="both"/>
      </w:pPr>
      <w:r>
        <w:t xml:space="preserve">программы облигаций, проспекта облигаций (в случае составления и регистрации проспекта облигаций или представления уведомления о составлении проспекта облигаций), изменений, вносимых в программу облигаций и (или) в проспект облигаций, путем опубликования их текстов </w:t>
      </w:r>
      <w:r>
        <w:lastRenderedPageBreak/>
        <w:t>на странице в сети "Интернет".</w:t>
      </w:r>
    </w:p>
    <w:p w:rsidR="00E97E38" w:rsidRDefault="00E97E38">
      <w:pPr>
        <w:pStyle w:val="ConsPlusNormal"/>
        <w:spacing w:before="220"/>
        <w:ind w:firstLine="540"/>
        <w:jc w:val="both"/>
      </w:pPr>
      <w:r>
        <w:t>7.2. Информация о выпуске (дополнительном выпуске) облигаций, размещаемых в рамках программы облигаций, раскрывается эмитентом в форме следующих сообщений:</w:t>
      </w:r>
    </w:p>
    <w:p w:rsidR="00E97E38" w:rsidRDefault="00E97E38">
      <w:pPr>
        <w:pStyle w:val="ConsPlusNormal"/>
        <w:spacing w:before="220"/>
        <w:ind w:firstLine="540"/>
        <w:jc w:val="both"/>
      </w:pPr>
      <w:r>
        <w:t>сообщения о регистрации программы облигаций;</w:t>
      </w:r>
    </w:p>
    <w:p w:rsidR="00E97E38" w:rsidRDefault="00E97E38">
      <w:pPr>
        <w:pStyle w:val="ConsPlusNormal"/>
        <w:spacing w:before="220"/>
        <w:ind w:firstLine="540"/>
        <w:jc w:val="both"/>
      </w:pPr>
      <w:r>
        <w:t>сообщения о регистрации изменений, внесенных в программу облигаций;</w:t>
      </w:r>
    </w:p>
    <w:p w:rsidR="00E97E38" w:rsidRDefault="00E97E38">
      <w:pPr>
        <w:pStyle w:val="ConsPlusNormal"/>
        <w:spacing w:before="220"/>
        <w:ind w:firstLine="540"/>
        <w:jc w:val="both"/>
      </w:pPr>
      <w:r>
        <w:t>сообщения о признании программы облигаций несостоявшейся.</w:t>
      </w:r>
    </w:p>
    <w:p w:rsidR="00E97E38" w:rsidRDefault="00E97E38">
      <w:pPr>
        <w:pStyle w:val="ConsPlusNormal"/>
        <w:spacing w:before="220"/>
        <w:ind w:firstLine="540"/>
        <w:jc w:val="both"/>
      </w:pPr>
      <w:r>
        <w:t>7.3. Сообщение о регистрации программы облигаций должно быть опубликовано эмитентом в срок не позднее 1 рабочего дня с даты опубликования информации о регистрации программы облигаций эмитента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регистрации программы облигаций, в зависимости от того, какая из указанных дат наступит раньше.</w:t>
      </w:r>
    </w:p>
    <w:p w:rsidR="00E97E38" w:rsidRDefault="00E97E38">
      <w:pPr>
        <w:pStyle w:val="ConsPlusNormal"/>
        <w:spacing w:before="220"/>
        <w:ind w:firstLine="540"/>
        <w:jc w:val="both"/>
      </w:pPr>
      <w:r>
        <w:t xml:space="preserve">7.4. Сообщение о регистрации программы облигаций должно содержать сведения, предусмотренные </w:t>
      </w:r>
      <w:hyperlink w:anchor="P711">
        <w:r>
          <w:rPr>
            <w:color w:val="0000FF"/>
          </w:rPr>
          <w:t>пунктом 20.8</w:t>
        </w:r>
      </w:hyperlink>
      <w:r>
        <w:t xml:space="preserve"> настоящего Положения.</w:t>
      </w:r>
    </w:p>
    <w:p w:rsidR="00E97E38" w:rsidRDefault="00E97E38">
      <w:pPr>
        <w:pStyle w:val="ConsPlusNormal"/>
        <w:spacing w:before="220"/>
        <w:ind w:firstLine="540"/>
        <w:jc w:val="both"/>
      </w:pPr>
      <w:r>
        <w:t>7.5. В сообщении о регистрации программы облигаций эмитент может предусмотреть дополнительные способы ознакомления всех заинтересованных лиц с информацией, содержащейся в программе облигаций и (или) в проспекте облигаций, которые могут быть размещены в рамках программы облигаций, в том числе:</w:t>
      </w:r>
    </w:p>
    <w:p w:rsidR="00E97E38" w:rsidRDefault="00E97E38">
      <w:pPr>
        <w:pStyle w:val="ConsPlusNormal"/>
        <w:spacing w:before="220"/>
        <w:ind w:firstLine="540"/>
        <w:jc w:val="both"/>
      </w:pPr>
      <w:r>
        <w:t>опубликование текста зарегистрированной программы облигаций и (или) проспекта облигаций, которые могут быть размещены в рамках программы облигаций, в периодическом печатном издании, выбранном эмитентом;</w:t>
      </w:r>
    </w:p>
    <w:p w:rsidR="00E97E38" w:rsidRDefault="00E97E38">
      <w:pPr>
        <w:pStyle w:val="ConsPlusNormal"/>
        <w:spacing w:before="220"/>
        <w:ind w:firstLine="540"/>
        <w:jc w:val="both"/>
      </w:pPr>
      <w:r>
        <w:t>рассылку или предоставление в иной форме текста зарегистрированной программы облигаций и (или) проспекта облигаций, которые могут быть размещены в рамках программы облигаций, заинтересованным лицам.</w:t>
      </w:r>
    </w:p>
    <w:p w:rsidR="00E97E38" w:rsidRDefault="00E97E38">
      <w:pPr>
        <w:pStyle w:val="ConsPlusNormal"/>
        <w:spacing w:before="220"/>
        <w:ind w:firstLine="540"/>
        <w:jc w:val="both"/>
      </w:pPr>
      <w:r>
        <w:t xml:space="preserve">7.6. В случае если эмитент обязан раскрывать информацию в форме сообщений о существенных фактах, информация о регистрации программы облигаций должна быть раскрыта таким эмитентом в форме сообщения о существенном факте о регистрации программы облигаций в соответствии с требованиями </w:t>
      </w:r>
      <w:hyperlink w:anchor="P512">
        <w:r>
          <w:rPr>
            <w:color w:val="0000FF"/>
          </w:rPr>
          <w:t>пунктов 13.10</w:t>
        </w:r>
      </w:hyperlink>
      <w:r>
        <w:t xml:space="preserve"> и </w:t>
      </w:r>
      <w:hyperlink w:anchor="P711">
        <w:r>
          <w:rPr>
            <w:color w:val="0000FF"/>
          </w:rPr>
          <w:t>20.8</w:t>
        </w:r>
      </w:hyperlink>
      <w:r>
        <w:t xml:space="preserve"> настоящего Положения.</w:t>
      </w:r>
    </w:p>
    <w:p w:rsidR="00E97E38" w:rsidRDefault="00E97E38">
      <w:pPr>
        <w:pStyle w:val="ConsPlusNormal"/>
        <w:spacing w:before="220"/>
        <w:ind w:firstLine="540"/>
        <w:jc w:val="both"/>
      </w:pPr>
      <w:r>
        <w:t>7.7. Эмитент обязан опубликовать текст зарегистрированной программы облигаций на странице в сети "Интернет" в срок не позднее даты начала размещения облигаций первого выпуска в рамках программы облигаций.</w:t>
      </w:r>
    </w:p>
    <w:p w:rsidR="00E97E38" w:rsidRDefault="00E97E38">
      <w:pPr>
        <w:pStyle w:val="ConsPlusNormal"/>
        <w:spacing w:before="220"/>
        <w:ind w:firstLine="540"/>
        <w:jc w:val="both"/>
      </w:pPr>
      <w:r>
        <w:t>При опубликовании текста зарегистрированной программы облигаций на странице в сети "Интернет" должны быть указаны регистрационный номер программы облигаций, дата ее регистрации и лицо, осуществившее регистрацию программы облигаций (Банк России, регистрирующая организация).</w:t>
      </w:r>
    </w:p>
    <w:p w:rsidR="00E97E38" w:rsidRDefault="00E97E38">
      <w:pPr>
        <w:pStyle w:val="ConsPlusNormal"/>
        <w:spacing w:before="220"/>
        <w:ind w:firstLine="540"/>
        <w:jc w:val="both"/>
      </w:pPr>
      <w:r>
        <w:t>Текст зарегистрированной программы облигаций должен быть доступен в сети "Интернет" с даты его опубликования в сети "Интернет" и до погашения всех облигаций, размещенных в рамках программы облигаций (до истечения срока действия программы облигаций или до даты признания программы облигаций несостоявшейся, если ни одна облигация в рамках программы облигаций не была размещена).</w:t>
      </w:r>
    </w:p>
    <w:p w:rsidR="00E97E38" w:rsidRDefault="00E97E38">
      <w:pPr>
        <w:pStyle w:val="ConsPlusNormal"/>
        <w:spacing w:before="220"/>
        <w:ind w:firstLine="540"/>
        <w:jc w:val="both"/>
      </w:pPr>
      <w:r>
        <w:t xml:space="preserve">7.8. Эмитент обязан опубликовать текст проспекта облигаций, которые могут быть размещены в рамках программы облигаций, на странице в сети "Интернет" в срок не позднее даты начала </w:t>
      </w:r>
      <w:r>
        <w:lastRenderedPageBreak/>
        <w:t>размещения облигаций первого выпуска в рамках программы облигаций.</w:t>
      </w:r>
    </w:p>
    <w:p w:rsidR="00E97E38" w:rsidRDefault="00E97E38">
      <w:pPr>
        <w:pStyle w:val="ConsPlusNormal"/>
        <w:spacing w:before="220"/>
        <w:ind w:firstLine="540"/>
        <w:jc w:val="both"/>
      </w:pPr>
      <w:r>
        <w:t>При опубликовании текста проспекта облигаций на странице в сети "Интернет" должны быть указаны регистрационный номер программы облигаций и дата ее регистрации, а в случае регистрации проспекта облигаций - также дата регистрации проспекта облигаций, которые могут быть размещены в рамках программы облигаций, и лицо, осуществившее регистрацию проспекта облигаций (Банк России, биржа).</w:t>
      </w:r>
    </w:p>
    <w:p w:rsidR="00E97E38" w:rsidRDefault="00E97E38">
      <w:pPr>
        <w:pStyle w:val="ConsPlusNormal"/>
        <w:spacing w:before="220"/>
        <w:ind w:firstLine="540"/>
        <w:jc w:val="both"/>
      </w:pPr>
      <w:r>
        <w:t xml:space="preserve">Текст проспекта облигаций, которые могут быть размещены в рамках программы облигаций, должен быть доступен в сети "Интернет" с даты его опубликования в сети "Интернет" и до истечения не менее 3 лет с даты окончания размещения облигаций первого выпуска в рамках программы облигаций (до истечения срока действия программы облигаций или до даты признания программы облигаций несостоявшейся, если ни одна облигация в рамках программы облигаций не была размещена), а если в отношении облигаций, которые могут быть размещены в рамках программы облигаций, в соответствии с </w:t>
      </w:r>
      <w:hyperlink r:id="rId55">
        <w:r>
          <w:rPr>
            <w:color w:val="0000FF"/>
          </w:rPr>
          <w:t>пунктом 12 статьи 22</w:t>
        </w:r>
      </w:hyperlink>
      <w:r>
        <w:t xml:space="preserve"> Федерального закона "О рынке ценных бумаг" осуществлена регистрация (представлено уведомление о составлении) нового проспекта облигаций - до истечения не менее 3 лет с даты опубликования в сети "Интернет" текста нового проспекта облигаций.</w:t>
      </w:r>
    </w:p>
    <w:p w:rsidR="00E97E38" w:rsidRDefault="00E97E38">
      <w:pPr>
        <w:pStyle w:val="ConsPlusNormal"/>
        <w:spacing w:before="220"/>
        <w:ind w:firstLine="540"/>
        <w:jc w:val="both"/>
      </w:pPr>
      <w:r>
        <w:t>Текст нового проспекта облигаций, которые могут быть размещены в рамках программы облигаций, должен быть доступен на странице в сети "Интернет" с даты его опубликования на странице в сети "Интернет" и до погашения всех облигаций, размещенных в рамках программы облигаций (до истечения срока действия программы облигаций или до даты признания программы облигаций несостоявшейся, если ни одна облигация в рамках программы облигаций не была размещена).</w:t>
      </w:r>
    </w:p>
    <w:p w:rsidR="00E97E38" w:rsidRDefault="00E97E38">
      <w:pPr>
        <w:pStyle w:val="ConsPlusNormal"/>
        <w:jc w:val="both"/>
      </w:pPr>
      <w:r>
        <w:t xml:space="preserve">(абзац введен </w:t>
      </w:r>
      <w:hyperlink r:id="rId56">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7.9. Сообщение о регистрации изменений, внесенных в программу облигаций, должно быть опубликовано эмитентом в срок не позднее 1 рабочего дня с даты опубликования информации о регистрации изменений, внесенных в программу облигаций,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регистрации изменений, внесенных в программу облигаций, в зависимости от того, какая из указанных дат наступит раньше.</w:t>
      </w:r>
    </w:p>
    <w:p w:rsidR="00E97E38" w:rsidRDefault="00E97E38">
      <w:pPr>
        <w:pStyle w:val="ConsPlusNormal"/>
        <w:spacing w:before="220"/>
        <w:ind w:firstLine="540"/>
        <w:jc w:val="both"/>
      </w:pPr>
      <w:r>
        <w:t>7.10. В сообщении о регистрации изменений, внесенных в программу облигаций, должны быть указаны:</w:t>
      </w:r>
    </w:p>
    <w:p w:rsidR="00E97E38" w:rsidRDefault="00E97E38">
      <w:pPr>
        <w:pStyle w:val="ConsPlusNormal"/>
        <w:spacing w:before="220"/>
        <w:ind w:firstLine="540"/>
        <w:jc w:val="both"/>
      </w:pPr>
      <w:r>
        <w:t>вид ценных бумаг (облигации), серия (при наличии) и иные идентификационные признаки облигаций, указанные в программе облигаций;</w:t>
      </w:r>
    </w:p>
    <w:p w:rsidR="00E97E38" w:rsidRDefault="00E97E38">
      <w:pPr>
        <w:pStyle w:val="ConsPlusNormal"/>
        <w:spacing w:before="220"/>
        <w:ind w:firstLine="540"/>
        <w:jc w:val="both"/>
      </w:pPr>
      <w:r>
        <w:t>максимальная сумма номинальных стоимостей облигаций, подлежащих размещению в рамках программы облигаций;</w:t>
      </w:r>
    </w:p>
    <w:p w:rsidR="00E97E38" w:rsidRDefault="00E97E38">
      <w:pPr>
        <w:pStyle w:val="ConsPlusNormal"/>
        <w:spacing w:before="220"/>
        <w:ind w:firstLine="540"/>
        <w:jc w:val="both"/>
      </w:pPr>
      <w:r>
        <w:t>максимальный срок (порядок определения срока) погашения облигаций, подлежащих размещению в рамках программы облигаций либо сведения о том, что срок погашения облигаций, подлежащих размещению в рамках программы облигаций, не определяется (для облигаций без срока погашения);</w:t>
      </w:r>
    </w:p>
    <w:p w:rsidR="00E97E38" w:rsidRDefault="00E97E38">
      <w:pPr>
        <w:pStyle w:val="ConsPlusNormal"/>
        <w:spacing w:before="220"/>
        <w:ind w:firstLine="540"/>
        <w:jc w:val="both"/>
      </w:pPr>
      <w:r>
        <w:t>срок действия программы облигаций или указание об отсутствии ограничений для такого срока;</w:t>
      </w:r>
    </w:p>
    <w:p w:rsidR="00E97E38" w:rsidRDefault="00E97E38">
      <w:pPr>
        <w:pStyle w:val="ConsPlusNormal"/>
        <w:spacing w:before="220"/>
        <w:ind w:firstLine="540"/>
        <w:jc w:val="both"/>
      </w:pPr>
      <w:r>
        <w:t>регистрационный номер программы облигаций и дата ее регистрации;</w:t>
      </w:r>
    </w:p>
    <w:p w:rsidR="00E97E38" w:rsidRDefault="00E97E38">
      <w:pPr>
        <w:pStyle w:val="ConsPlusNormal"/>
        <w:spacing w:before="220"/>
        <w:ind w:firstLine="540"/>
        <w:jc w:val="both"/>
      </w:pPr>
      <w:r>
        <w:t>лицо, осуществившее регистрацию программы облигаций (Банк России, регистрирующая организация);</w:t>
      </w:r>
    </w:p>
    <w:p w:rsidR="00E97E38" w:rsidRDefault="00E97E38">
      <w:pPr>
        <w:pStyle w:val="ConsPlusNormal"/>
        <w:spacing w:before="220"/>
        <w:ind w:firstLine="540"/>
        <w:jc w:val="both"/>
      </w:pPr>
      <w:r>
        <w:lastRenderedPageBreak/>
        <w:t>дата принятия уполномоченным органом управления (уполномоченным должностным лицом) эмитента решения о внесении изменений в программу облигаций, дата составления и номер протокола собрания (заседания) уполномоченного органа управления эмитента, на котором принято указанное решение;</w:t>
      </w:r>
    </w:p>
    <w:p w:rsidR="00E97E38" w:rsidRDefault="00E97E38">
      <w:pPr>
        <w:pStyle w:val="ConsPlusNormal"/>
        <w:spacing w:before="220"/>
        <w:ind w:firstLine="540"/>
        <w:jc w:val="both"/>
      </w:pPr>
      <w:r>
        <w:t>дата регистрации изменений, внесенных в программу облигаций;</w:t>
      </w:r>
    </w:p>
    <w:p w:rsidR="00E97E38" w:rsidRDefault="00E97E38">
      <w:pPr>
        <w:pStyle w:val="ConsPlusNormal"/>
        <w:spacing w:before="220"/>
        <w:ind w:firstLine="540"/>
        <w:jc w:val="both"/>
      </w:pPr>
      <w:r>
        <w:t>лицо, осуществившее регистрацию изменений, внесенных в программу облигаций (Банк России, регистрирующая организация);</w:t>
      </w:r>
    </w:p>
    <w:p w:rsidR="00E97E38" w:rsidRDefault="00E97E38">
      <w:pPr>
        <w:pStyle w:val="ConsPlusNormal"/>
        <w:spacing w:before="220"/>
        <w:ind w:firstLine="540"/>
        <w:jc w:val="both"/>
      </w:pPr>
      <w:r>
        <w:t>краткое содержание зарегистрированных изменений, внесенных в программу облигаций.</w:t>
      </w:r>
    </w:p>
    <w:p w:rsidR="00E97E38" w:rsidRDefault="00E97E38">
      <w:pPr>
        <w:pStyle w:val="ConsPlusNormal"/>
        <w:spacing w:before="220"/>
        <w:ind w:firstLine="540"/>
        <w:jc w:val="both"/>
      </w:pPr>
      <w:r>
        <w:t>7.11. В случае регистрации изменений, внесенных в программу облигаций и (или) в проспект облигаций, которые могут быть размещены в рамках программы облигаций, эмитент обязан опубликовать текст зарегистрированных изменений на странице в сети "Интернет" в срок не позднее 2 рабочих дней с даты опубликования информации о регистрации указанных изменений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регистрации указанных изменений, в зависимости от того, какая из указанных дат наступит раньше, но не ранее даты опубликования эмитентом на странице в сети "Интернет" текста зарегистрированной программы облигаций и (или) проспекта облигаций соответственно.</w:t>
      </w:r>
    </w:p>
    <w:p w:rsidR="00E97E38" w:rsidRDefault="00E97E38">
      <w:pPr>
        <w:pStyle w:val="ConsPlusNormal"/>
        <w:spacing w:before="220"/>
        <w:ind w:firstLine="540"/>
        <w:jc w:val="both"/>
      </w:pPr>
      <w:r>
        <w:t>7.12. Сообщение о признании программы облигаций несостоявшейся должно быть опубликовано эмитентом в срок не позднее 1 рабочего дня с даты опубликования информации о признании программы облигаций несостоявшейся на официальном сайте Банка России или регистрирующей организации в сети "Интернет" либо с даты получения эмитентом документов, подтверждающих принятие Банком России или регистрирующей организацией решения о признании программы облигаций несостоявшейся, в зависимости от того, какая из указанных дат наступит раньше.</w:t>
      </w:r>
    </w:p>
    <w:p w:rsidR="00E97E38" w:rsidRDefault="00E97E38">
      <w:pPr>
        <w:pStyle w:val="ConsPlusNormal"/>
        <w:spacing w:before="220"/>
        <w:ind w:firstLine="540"/>
        <w:jc w:val="both"/>
      </w:pPr>
      <w:r>
        <w:t xml:space="preserve">7.13. Сообщение о признании программы облигаций несостоявшейся должно содержать сведения, предусмотренные </w:t>
      </w:r>
      <w:hyperlink w:anchor="P823">
        <w:r>
          <w:rPr>
            <w:color w:val="0000FF"/>
          </w:rPr>
          <w:t>пунктом 22.2</w:t>
        </w:r>
      </w:hyperlink>
      <w:r>
        <w:t xml:space="preserve"> настоящего Положения.</w:t>
      </w:r>
    </w:p>
    <w:p w:rsidR="00E97E38" w:rsidRDefault="00E97E38">
      <w:pPr>
        <w:pStyle w:val="ConsPlusNormal"/>
        <w:spacing w:before="220"/>
        <w:ind w:firstLine="540"/>
        <w:jc w:val="both"/>
      </w:pPr>
      <w:r>
        <w:t xml:space="preserve">7.14. В случае если эмитент обязан раскрывать информацию в форме сообщений о существенных фактах, информация о признании программы облигаций несостоявшейся должна быть раскрыта эмитентом в форме сообщения о существенном факте о признании программы облигаций несостоявшейся в соответствии с требованиями </w:t>
      </w:r>
      <w:hyperlink w:anchor="P820">
        <w:r>
          <w:rPr>
            <w:color w:val="0000FF"/>
          </w:rPr>
          <w:t>главы 22</w:t>
        </w:r>
      </w:hyperlink>
      <w:r>
        <w:t xml:space="preserve"> настоящего Положения.</w:t>
      </w:r>
    </w:p>
    <w:p w:rsidR="00E97E38" w:rsidRDefault="00E97E38">
      <w:pPr>
        <w:pStyle w:val="ConsPlusNormal"/>
        <w:jc w:val="both"/>
      </w:pPr>
    </w:p>
    <w:p w:rsidR="00E97E38" w:rsidRDefault="00E97E38">
      <w:pPr>
        <w:pStyle w:val="ConsPlusTitle"/>
        <w:ind w:firstLine="540"/>
        <w:jc w:val="both"/>
        <w:outlineLvl w:val="2"/>
      </w:pPr>
      <w:r>
        <w:t>Глава 8. Особенности раскрытия информации о выпуске (дополнительном выпуске) акций или ценных бумаг, конвертируемых в акции, размещаемых путем открытой подписки с возможностью их приобретения за пределами Российской Федерации</w:t>
      </w:r>
    </w:p>
    <w:p w:rsidR="00E97E38" w:rsidRDefault="00E97E38">
      <w:pPr>
        <w:pStyle w:val="ConsPlusNormal"/>
        <w:jc w:val="both"/>
      </w:pPr>
    </w:p>
    <w:p w:rsidR="00E97E38" w:rsidRDefault="00E97E38">
      <w:pPr>
        <w:pStyle w:val="ConsPlusNormal"/>
        <w:ind w:firstLine="540"/>
        <w:jc w:val="both"/>
      </w:pPr>
      <w:bookmarkStart w:id="8" w:name="P316"/>
      <w:bookmarkEnd w:id="8"/>
      <w:r>
        <w:t>8.1. В случае размещения российским эмитентом акций или ценных бумаг, конвертируемых в акции, путем открытой подписки с возможностью их приобретения за пределами Российской Федерации, в том числе посредством размещения депозитарных ценных бумаг, информация, направляемая (представляемая) органу (организации), регулирующему (регулирующей) рынок иностранных ценных бумаг, иностранному организатору торговли и (или) иным организациям в соответствии с иностранным правом для целей ее раскрытия среди иностранных инвесторов, должна раскрываться российским эмитентом путем опубликования текстов документов, содержащих указанную информацию, на странице в сети "Интернет" в срок не позднее даты раскрытия такой информации среди иностранных инвесторов в соответствии с иностранным правом.</w:t>
      </w:r>
    </w:p>
    <w:p w:rsidR="00E97E38" w:rsidRDefault="00E97E38">
      <w:pPr>
        <w:pStyle w:val="ConsPlusNormal"/>
        <w:spacing w:before="220"/>
        <w:ind w:firstLine="540"/>
        <w:jc w:val="both"/>
      </w:pPr>
      <w:r>
        <w:t xml:space="preserve">Тексты документов, содержащих информацию, указанную в </w:t>
      </w:r>
      <w:hyperlink w:anchor="P316">
        <w:r>
          <w:rPr>
            <w:color w:val="0000FF"/>
          </w:rPr>
          <w:t>абзаце первом</w:t>
        </w:r>
      </w:hyperlink>
      <w:r>
        <w:t xml:space="preserve"> настоящего </w:t>
      </w:r>
      <w:r>
        <w:lastRenderedPageBreak/>
        <w:t>пункта, должны быть доступны на странице в сети "Интернет" с даты их опубликования в сети "Интернет" и до истечения не менее 1 года с даты окончания размещения соответствующих ценных бумаг.</w:t>
      </w:r>
    </w:p>
    <w:p w:rsidR="00E97E38" w:rsidRDefault="00E97E38">
      <w:pPr>
        <w:pStyle w:val="ConsPlusNormal"/>
        <w:spacing w:before="220"/>
        <w:ind w:firstLine="540"/>
        <w:jc w:val="both"/>
      </w:pPr>
      <w:r>
        <w:t xml:space="preserve">8.2. В день опубликования на странице в сети "Интернет" текста документа, содержащего информацию, указанную в </w:t>
      </w:r>
      <w:hyperlink w:anchor="P316">
        <w:r>
          <w:rPr>
            <w:color w:val="0000FF"/>
          </w:rPr>
          <w:t>абзаце первом пункта 8.1</w:t>
        </w:r>
      </w:hyperlink>
      <w:r>
        <w:t xml:space="preserve"> настоящего Положения, в ленте новостей должно быть опубликовано сообщение о раскрытии российским эмитентом на странице в сети "Интернет" указанной информации.</w:t>
      </w:r>
    </w:p>
    <w:p w:rsidR="00E97E38" w:rsidRDefault="00E97E38">
      <w:pPr>
        <w:pStyle w:val="ConsPlusNormal"/>
        <w:spacing w:before="220"/>
        <w:ind w:firstLine="540"/>
        <w:jc w:val="both"/>
      </w:pPr>
      <w:r>
        <w:t xml:space="preserve">8.3. Сообщение о раскрытии российским эмитентом на странице в сети "Интернет" информации, указанной в </w:t>
      </w:r>
      <w:hyperlink w:anchor="P316">
        <w:r>
          <w:rPr>
            <w:color w:val="0000FF"/>
          </w:rPr>
          <w:t>абзаце первом пункта 8.1</w:t>
        </w:r>
      </w:hyperlink>
      <w:r>
        <w:t xml:space="preserve"> настоящего Положения, должно содержать:</w:t>
      </w:r>
    </w:p>
    <w:p w:rsidR="00E97E38" w:rsidRDefault="00E97E38">
      <w:pPr>
        <w:pStyle w:val="ConsPlusNormal"/>
        <w:spacing w:before="220"/>
        <w:ind w:firstLine="540"/>
        <w:jc w:val="both"/>
      </w:pPr>
      <w:r>
        <w:t>адрес страницы в сети "Интернет", на которой опубликован текст документа;</w:t>
      </w:r>
    </w:p>
    <w:p w:rsidR="00E97E38" w:rsidRDefault="00E97E38">
      <w:pPr>
        <w:pStyle w:val="ConsPlusNormal"/>
        <w:spacing w:before="220"/>
        <w:ind w:firstLine="540"/>
        <w:jc w:val="both"/>
      </w:pPr>
      <w:r>
        <w:t>вид и (или) наименование документа, текст которого опубликован российским эмитентом на странице в сети "Интернет";</w:t>
      </w:r>
    </w:p>
    <w:p w:rsidR="00E97E38" w:rsidRDefault="00E97E38">
      <w:pPr>
        <w:pStyle w:val="ConsPlusNormal"/>
        <w:spacing w:before="220"/>
        <w:ind w:firstLine="540"/>
        <w:jc w:val="both"/>
      </w:pPr>
      <w:r>
        <w:t>дату опубликования российским эмитентом текста документа на странице в сети "Интернет".</w:t>
      </w:r>
    </w:p>
    <w:p w:rsidR="00E97E38" w:rsidRDefault="00E97E38">
      <w:pPr>
        <w:pStyle w:val="ConsPlusNormal"/>
        <w:jc w:val="both"/>
      </w:pPr>
    </w:p>
    <w:p w:rsidR="00E97E38" w:rsidRDefault="00E97E38">
      <w:pPr>
        <w:pStyle w:val="ConsPlusTitle"/>
        <w:ind w:firstLine="540"/>
        <w:jc w:val="both"/>
        <w:outlineLvl w:val="1"/>
      </w:pPr>
      <w:r>
        <w:t>Раздел III. Раскрытие информации в форме проспекта ценных бумаг</w:t>
      </w:r>
    </w:p>
    <w:p w:rsidR="00E97E38" w:rsidRDefault="00E97E38">
      <w:pPr>
        <w:pStyle w:val="ConsPlusNormal"/>
        <w:jc w:val="both"/>
      </w:pPr>
    </w:p>
    <w:p w:rsidR="00E97E38" w:rsidRDefault="00E97E38">
      <w:pPr>
        <w:pStyle w:val="ConsPlusTitle"/>
        <w:ind w:firstLine="540"/>
        <w:jc w:val="both"/>
        <w:outlineLvl w:val="2"/>
      </w:pPr>
      <w:r>
        <w:t>Глава 9. Общие требования к раскрытию информации в форме проспекта ценных бумаг</w:t>
      </w:r>
    </w:p>
    <w:p w:rsidR="00E97E38" w:rsidRDefault="00E97E38">
      <w:pPr>
        <w:pStyle w:val="ConsPlusNormal"/>
        <w:jc w:val="both"/>
      </w:pPr>
    </w:p>
    <w:p w:rsidR="00E97E38" w:rsidRDefault="00E97E38">
      <w:pPr>
        <w:pStyle w:val="ConsPlusNormal"/>
        <w:ind w:firstLine="540"/>
        <w:jc w:val="both"/>
      </w:pPr>
      <w:r>
        <w:t xml:space="preserve">9.1. Проспект ценных бумаг должен быть составлен в соответствии с </w:t>
      </w:r>
      <w:hyperlink w:anchor="P2324">
        <w:r>
          <w:rPr>
            <w:color w:val="0000FF"/>
          </w:rPr>
          <w:t>приложением 2</w:t>
        </w:r>
      </w:hyperlink>
      <w:r>
        <w:t xml:space="preserve"> к настоящему Положению.</w:t>
      </w:r>
    </w:p>
    <w:p w:rsidR="00E97E38" w:rsidRDefault="00E97E38">
      <w:pPr>
        <w:pStyle w:val="ConsPlusNormal"/>
        <w:spacing w:before="220"/>
        <w:ind w:firstLine="540"/>
        <w:jc w:val="both"/>
      </w:pPr>
      <w:r>
        <w:t>Информация в проспекте ценных бумаг должна указываться в текстовой форме и по усмотрению эмитента может быть представлена в виде аналитических таблиц, графиков и диаграмм.</w:t>
      </w:r>
    </w:p>
    <w:p w:rsidR="00E97E38" w:rsidRDefault="00E97E38">
      <w:pPr>
        <w:pStyle w:val="ConsPlusNormal"/>
        <w:spacing w:before="220"/>
        <w:ind w:firstLine="540"/>
        <w:jc w:val="both"/>
      </w:pPr>
      <w:r>
        <w:t xml:space="preserve">9.2. Информация, содержащаяся в проспекте ценных бумаг, в соответствии с </w:t>
      </w:r>
      <w:hyperlink r:id="rId57">
        <w:r>
          <w:rPr>
            <w:color w:val="0000FF"/>
          </w:rPr>
          <w:t>пунктом 4 статьи 22</w:t>
        </w:r>
      </w:hyperlink>
      <w:r>
        <w:t xml:space="preserve"> Федерального закона "О рынке ценных бумаг" должна отражать все обстоятельства, которые могут оказать существенное влияние на принятие решения о приобретении ценных бумаг.</w:t>
      </w:r>
    </w:p>
    <w:p w:rsidR="00E97E38" w:rsidRDefault="00E97E38">
      <w:pPr>
        <w:pStyle w:val="ConsPlusNormal"/>
        <w:spacing w:before="220"/>
        <w:ind w:firstLine="540"/>
        <w:jc w:val="both"/>
      </w:pPr>
      <w:r>
        <w:t>9.3. В проспекте ценных бумаг эмитент должен указать, на основании какой содержащейся в нем отчетности (консолидированной финансовой отчетности (финансовой отчетности), бухгалтерской (финансовой) отчетности) в проспекте ценных бумаг раскрывается информация о финансово-хозяйственной деятельности эмитента.</w:t>
      </w:r>
    </w:p>
    <w:p w:rsidR="00E97E38" w:rsidRDefault="00E97E38">
      <w:pPr>
        <w:pStyle w:val="ConsPlusNormal"/>
        <w:jc w:val="both"/>
      </w:pPr>
      <w:r>
        <w:t xml:space="preserve">(в ред. </w:t>
      </w:r>
      <w:hyperlink r:id="rId5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В случае если указанной отчетностью является консолидированная финансовая отчетность, отражающая в соответствии с </w:t>
      </w:r>
      <w:hyperlink r:id="rId59">
        <w:r>
          <w:rPr>
            <w:color w:val="0000FF"/>
          </w:rPr>
          <w:t>частью 2 статьи 1</w:t>
        </w:r>
      </w:hyperlink>
      <w:r>
        <w:t xml:space="preserve"> Федерального закона от 27 июля 2010 года N 208-ФЗ "О консолидированной финансовой отчетности" (Собрание законодательства Российской Федерации, 2010, N 31, ст. 4177; 2016, N 27, ст. 4195) финансовое положение, финансовые результаты деятельности и изменения финансового положения эмитента в качестве организации, которая вместе с другими организациями и (или) иностранными организациями в соответствии с Международными стандартами финансовой отчетности, введенными в действие на территории Российской Федерации в соответствии с </w:t>
      </w:r>
      <w:hyperlink r:id="rId60">
        <w:r>
          <w:rPr>
            <w:color w:val="0000FF"/>
          </w:rPr>
          <w:t>постановлением</w:t>
        </w:r>
      </w:hyperlink>
      <w:r>
        <w:t xml:space="preserve"> Правительства Российской Федерации от 25 февраля 2011 года N 107 "Об утверждении Положения о признании Международных стандартов финансовой отчетности и Разъяснений Международных стандартов финансовой отчетности для применения на территории Российской Федерации" (Собрание законодательства Российской Федерации, 2011, N 10, ст. 1385; 2013, N 36, ст. 4578) (далее - МСФО), определяется как группа (далее - группа эмитента), эмитент должен дополнительно указать на то обстоятельство, что информация о финансово-хозяйственной деятельности в проспекте ценных бумаг отражает деятельность группы эмитента.</w:t>
      </w:r>
    </w:p>
    <w:p w:rsidR="00E97E38" w:rsidRDefault="00E97E38">
      <w:pPr>
        <w:pStyle w:val="ConsPlusNormal"/>
        <w:spacing w:before="220"/>
        <w:ind w:firstLine="540"/>
        <w:jc w:val="both"/>
      </w:pPr>
      <w:r>
        <w:lastRenderedPageBreak/>
        <w:t>9.4. Эмитенты, являющиеся специализированными обществами, ипотечными агентами, а также субъектами малого или среднего предпринимательства, размещаемые (предлагаемые) ценные бумаги которых не включаются (не включены) в котировальный список, должны указывать в проспекте ценных бумаг информацию об их финансово-хозяйственной деятельности на основании их бухгалтерской (финансовой) отчетности.</w:t>
      </w:r>
    </w:p>
    <w:p w:rsidR="00E97E38" w:rsidRDefault="00E97E38">
      <w:pPr>
        <w:pStyle w:val="ConsPlusNormal"/>
        <w:spacing w:before="220"/>
        <w:ind w:firstLine="540"/>
        <w:jc w:val="both"/>
      </w:pPr>
      <w:r>
        <w:t>9.5. Последним завершенным отчетным годом (отчетным периодом), информация за который указывается в проспекте ценных бумаг, является последний предшествующий утверждению проспекта ценных бумаг уполномоченным органом эмитента отчетный год (отчетный период, состоящий из 3,6 или 9 месяцев), на основании отчетности (консолидированной финансовой отчетности (финансовой отчетности), бухгалтерской (финансовой) отчетности) за который в проспекте ценных бумаг раскрывается информация о финансово-хозяйственной деятельности эмитента.</w:t>
      </w:r>
    </w:p>
    <w:p w:rsidR="00E97E38" w:rsidRDefault="00E97E38">
      <w:pPr>
        <w:pStyle w:val="ConsPlusNormal"/>
        <w:spacing w:before="220"/>
        <w:ind w:firstLine="540"/>
        <w:jc w:val="both"/>
      </w:pPr>
      <w:r>
        <w:t xml:space="preserve">Завершенный отчетный период определяется в соответствии с </w:t>
      </w:r>
      <w:hyperlink r:id="rId61">
        <w:r>
          <w:rPr>
            <w:color w:val="0000FF"/>
          </w:rPr>
          <w:t>подпунктом 26 пункта 1 статьи 2</w:t>
        </w:r>
      </w:hyperlink>
      <w:r>
        <w:t xml:space="preserve"> Федерального закона "О рынке ценных бумаг" (Собрание законодательства Российской Федерации, 1996, N 17, ст. 1918; 2019, N 31, ст. 4418).</w:t>
      </w:r>
    </w:p>
    <w:p w:rsidR="00E97E38" w:rsidRDefault="00E97E38">
      <w:pPr>
        <w:pStyle w:val="ConsPlusNormal"/>
        <w:spacing w:before="220"/>
        <w:ind w:firstLine="540"/>
        <w:jc w:val="both"/>
      </w:pPr>
      <w:r>
        <w:t>В случае если последним завершенным отчетным периодом является отчетный год, включение в состав проспекта ценных бумаг информации за предшествующий завершенный отчетный период, состоящий из 3, 6 или 9 месяцев, не требуется.</w:t>
      </w:r>
    </w:p>
    <w:p w:rsidR="00E97E38" w:rsidRDefault="00E97E38">
      <w:pPr>
        <w:pStyle w:val="ConsPlusNormal"/>
        <w:spacing w:before="220"/>
        <w:ind w:firstLine="540"/>
        <w:jc w:val="both"/>
      </w:pPr>
      <w:r>
        <w:t>В случае если информация о финансово-хозяйственной деятельности эмитента раскрывается в проспекте ценных бумаг на основании консолидированной финансовой отчетности (финансовой отчетности) и эмитентом по своему решению составлена и включена в проспект ценных бумаг промежуточная консолидированная финансовая отчетность (финансовая отчетность) за 3 или 9 месяцев, последним завершенным отчетным периодом является отчетный период, состоящий из 3 или 9 месяцев соответственно. При этом промежуточная консолидированная финансовая отчетность (финансовая отчетность) за 9 месяцев включается в проспект ценных бумаг в дополнение к промежуточной консолидированной финансовой отчетности (финансовой отчетности) за 6 месяцев, а информация о финансово-хозяйственной деятельности эмитента раскрывается в проспекте ценных бумаг на основании промежуточной консолидированной финансовой отчетности (финансовой отчетности) за 6 и 9 месяцев.</w:t>
      </w:r>
    </w:p>
    <w:p w:rsidR="00E97E38" w:rsidRDefault="00E97E38">
      <w:pPr>
        <w:pStyle w:val="ConsPlusNormal"/>
        <w:jc w:val="both"/>
      </w:pPr>
      <w:r>
        <w:t xml:space="preserve">(абзац введен </w:t>
      </w:r>
      <w:hyperlink r:id="rId62">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9.6. В случае если до даты утверждения проспекта ценных бумаг не завершен ни один отчетный год, к промежуточной бухгалтерской (финансовой) отчетности эмитента за последний завершенный отчетный период, состоящий из 3, 6 или 9 месяцев, содержащейся в проспекте ценных бумаг, должно быть приложено составленное в отношении нее аудиторское заключение.</w:t>
      </w:r>
    </w:p>
    <w:p w:rsidR="00E97E38" w:rsidRDefault="00E97E38">
      <w:pPr>
        <w:pStyle w:val="ConsPlusNormal"/>
        <w:spacing w:before="220"/>
        <w:ind w:firstLine="540"/>
        <w:jc w:val="both"/>
      </w:pPr>
      <w:r>
        <w:t>В случае если на дату утверждения проспекта ценных бумаг не завершен ни один отчетный период, в состав проспекта включается вступительная бухгалтерская (финансовая) отчетность эмитента по состоянию на дату государственной регистрации эмитента с приложением составленного в отношении нее аудиторского заключения.</w:t>
      </w:r>
    </w:p>
    <w:p w:rsidR="00E97E38" w:rsidRDefault="00E97E38">
      <w:pPr>
        <w:pStyle w:val="ConsPlusNormal"/>
        <w:spacing w:before="220"/>
        <w:ind w:firstLine="540"/>
        <w:jc w:val="both"/>
      </w:pPr>
      <w:r>
        <w:t>9.7. В случае если лицом, предоставляющим обеспечение по облигациям эмитента, является иностранная организация, в проспект облигаций с обеспечением включается бухгалтерская (финансовая) отчетность и (или) консолидированная финансовая отчетность (финансовая отчетность) такой иностранной организации, составленная в соответствии с МСФО или иными, отличными от МСФО, международно признанными правилами.</w:t>
      </w:r>
    </w:p>
    <w:p w:rsidR="00E97E38" w:rsidRDefault="00E97E38">
      <w:pPr>
        <w:pStyle w:val="ConsPlusNormal"/>
        <w:spacing w:before="220"/>
        <w:ind w:firstLine="540"/>
        <w:jc w:val="both"/>
      </w:pPr>
      <w:r>
        <w:t xml:space="preserve">Иными, отличными от МСФО, международно признанными правилами в целях настоящего Положения являются общепринятые принципы бухгалтерского учета (GAAP) США, Японии, Канады, Китайской Народной Республики, Республики Корея, а также общепринятые принципы бухгалтерского учета (GAAP) иного иностранного государства, которые могут использоваться в </w:t>
      </w:r>
      <w:r>
        <w:lastRenderedPageBreak/>
        <w:t>соответствии с регулированием Европейского Союза для составления отчетности, раскрываемой на иностранном организованном (регулируемом) финансовом рынке вместо отчетности, составленной в соответствии с МСФО.</w:t>
      </w:r>
    </w:p>
    <w:p w:rsidR="00E97E38" w:rsidRDefault="00E97E38">
      <w:pPr>
        <w:pStyle w:val="ConsPlusNormal"/>
        <w:spacing w:before="220"/>
        <w:ind w:firstLine="540"/>
        <w:jc w:val="both"/>
      </w:pPr>
      <w:r>
        <w:t>9.8. Информация о финансово-хозяйственной деятельности эмитента, а если ценными бумагами, в отношении которых составлен проспект, являются облигации с обеспечением, предоставляемым (предоставленным) третьим лицом, - также информация о финансово-хозяйственной деятельности лица, предоставляющего (предоставившего) обеспечение по облигациям эмитента, указывается в проспекте ценных бумаг по состоянию на последний календарный день завершенного отчетного периода, а иная информация, содержащаяся в проспекте ценных бумаг, - на дату его утверждения уполномоченным органом управления эмитента.</w:t>
      </w:r>
    </w:p>
    <w:p w:rsidR="00E97E38" w:rsidRDefault="00E97E38">
      <w:pPr>
        <w:pStyle w:val="ConsPlusNormal"/>
        <w:spacing w:before="220"/>
        <w:ind w:firstLine="540"/>
        <w:jc w:val="both"/>
      </w:pPr>
      <w:r>
        <w:t xml:space="preserve">9.9. В случае если на дату утверждения проспекта ценных бумаг эмитент обязан осуществлять раскрытие информации в соответствии с </w:t>
      </w:r>
      <w:hyperlink r:id="rId63">
        <w:r>
          <w:rPr>
            <w:color w:val="0000FF"/>
          </w:rPr>
          <w:t>пунктом 4 статьи 30</w:t>
        </w:r>
      </w:hyperlink>
      <w:r>
        <w:t xml:space="preserve"> Федерального закона "О рынке ценных бумаг", эмитент вместо информации, которая должна содержаться в проспекте ценных бумаг в соответствии с </w:t>
      </w:r>
      <w:hyperlink w:anchor="P2324">
        <w:r>
          <w:rPr>
            <w:color w:val="0000FF"/>
          </w:rPr>
          <w:t>приложением 2</w:t>
        </w:r>
      </w:hyperlink>
      <w:r>
        <w:t xml:space="preserve"> к настоящему Положению, вправе включить в проспект ценных бумаг ссылку на раскрытую эмитентом информацию с указанием адреса страницы в сети "Интернет", на которой раскрыта данная информация, наименования и структурной единицы (раздела, пункта) документа, в котором раскрыта данная информация, а также отчетного периода, за который он составлен.</w:t>
      </w:r>
    </w:p>
    <w:p w:rsidR="00E97E38" w:rsidRDefault="00E97E38">
      <w:pPr>
        <w:pStyle w:val="ConsPlusNormal"/>
        <w:spacing w:before="220"/>
        <w:ind w:firstLine="540"/>
        <w:jc w:val="both"/>
      </w:pPr>
      <w:r>
        <w:t>Указание в проспекте ценных бумаг ссылки на информацию, раскрытую эмитентом, допускается при условии, что ранее раскрытая информация, на которую дается ссылка, не изменилась и является актуальной на дату утверждения проспекта ценных бумаг.</w:t>
      </w:r>
    </w:p>
    <w:p w:rsidR="00E97E38" w:rsidRDefault="00E97E38">
      <w:pPr>
        <w:pStyle w:val="ConsPlusNormal"/>
        <w:jc w:val="both"/>
      </w:pPr>
    </w:p>
    <w:p w:rsidR="00E97E38" w:rsidRDefault="00E97E38">
      <w:pPr>
        <w:pStyle w:val="ConsPlusTitle"/>
        <w:ind w:firstLine="540"/>
        <w:jc w:val="both"/>
        <w:outlineLvl w:val="2"/>
      </w:pPr>
      <w:r>
        <w:t>Глава 10. Раскрытие информации в случае регистрации проспекта ценных бумаг после регистрации выпуска (дополнительного выпуска) ценных бумаг или программы облигаций</w:t>
      </w:r>
    </w:p>
    <w:p w:rsidR="00E97E38" w:rsidRDefault="00E97E38">
      <w:pPr>
        <w:pStyle w:val="ConsPlusNormal"/>
        <w:jc w:val="both"/>
      </w:pPr>
    </w:p>
    <w:p w:rsidR="00E97E38" w:rsidRDefault="00E97E38">
      <w:pPr>
        <w:pStyle w:val="ConsPlusNormal"/>
        <w:ind w:firstLine="540"/>
        <w:jc w:val="both"/>
      </w:pPr>
      <w:r>
        <w:t>10.1. В случае если регистрация проспекта ценных бумаг осуществлена впоследствии (после регистрации выпуска (дополнительного выпуска) ценных бумаг, в том числе после государственной регистрации отчета об итогах выпуска (дополнительного выпуска) ценных бумаг или представления в Банк России уведомления об итогах выпуска (дополнительного выпуска) ценных бумаг, либо после регистрации программы облигаций), эмитенты обязаны раскрыть информацию в форме:</w:t>
      </w:r>
    </w:p>
    <w:p w:rsidR="00E97E38" w:rsidRDefault="00E97E38">
      <w:pPr>
        <w:pStyle w:val="ConsPlusNormal"/>
        <w:spacing w:before="220"/>
        <w:ind w:firstLine="540"/>
        <w:jc w:val="both"/>
      </w:pPr>
      <w:r>
        <w:t>сообщения о регистрации проспекта ценных бумаг впоследствии путем опубликования в ленте новостей;</w:t>
      </w:r>
    </w:p>
    <w:p w:rsidR="00E97E38" w:rsidRDefault="00E97E38">
      <w:pPr>
        <w:pStyle w:val="ConsPlusNormal"/>
        <w:spacing w:before="220"/>
        <w:ind w:firstLine="540"/>
        <w:jc w:val="both"/>
      </w:pPr>
      <w:r>
        <w:t>проспекта ценных бумаг, зарегистрированного впоследствии, путем опубликования его текста на странице в сети "Интернет".</w:t>
      </w:r>
    </w:p>
    <w:p w:rsidR="00E97E38" w:rsidRDefault="00E97E38">
      <w:pPr>
        <w:pStyle w:val="ConsPlusNormal"/>
        <w:jc w:val="both"/>
      </w:pPr>
      <w:r>
        <w:t xml:space="preserve">(п. 10.1 в ред. </w:t>
      </w:r>
      <w:hyperlink r:id="rId6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10.2. Утратил силу с 1 апреля 2023 года. - </w:t>
      </w:r>
      <w:hyperlink r:id="rId6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10.3. Сообщение о регистрации проспекта ценных бумаг впоследствии должно быть опубликовано эмитентом в срок не позднее 1 рабочего дня с даты опубликования информации о регистрации проспекта ценных бумаг впоследствии на официальном сайте Банка России или биржи в сети "Интернет" либо с даты получения эмитентом документов, подтверждающих принятие Банком России или биржей решения о регистрации проспекта ценных бумаг впоследствии, в зависимости от того, какая из указанных дат наступит раньше.</w:t>
      </w:r>
    </w:p>
    <w:p w:rsidR="00E97E38" w:rsidRDefault="00E97E38">
      <w:pPr>
        <w:pStyle w:val="ConsPlusNormal"/>
        <w:spacing w:before="220"/>
        <w:ind w:firstLine="540"/>
        <w:jc w:val="both"/>
      </w:pPr>
      <w:r>
        <w:t>10.4. В сообщении о регистрации проспекта ценных бумаг впоследствии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lastRenderedPageBreak/>
        <w:t>срок (порядок определения срока) погашения, предусмотренный решением о выпуске облигаций или опционов эмитента (максимальный срок погашения облигаций, размещаемых в рамках программы облигаций),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регистрационный номер выпуска ценных бумаг (программы облигаций) и дата его (ее) регистрации, а в случае наличия дополнительных выпусков ценных бумаг - также дата регистрации каждого дополнительного выпуска ценных бумаг;</w:t>
      </w:r>
    </w:p>
    <w:p w:rsidR="00E97E38" w:rsidRDefault="00E97E38">
      <w:pPr>
        <w:pStyle w:val="ConsPlusNormal"/>
        <w:spacing w:before="220"/>
        <w:ind w:firstLine="540"/>
        <w:jc w:val="both"/>
      </w:pPr>
      <w:r>
        <w:t>дата государственной регистрации отчета (представления уведомления) об итогах выпуска ценных бумаг, а в случае наличия дополнительных выпусков ценных бумаг - также дата государственной регистрации отчета (представления уведомления) об итогах каждого дополнительного выпуска ценных бумаг или указание на то, что государственная регистрация отчета (представление уведомления) об итогах выпуска (дополнительного выпуска) ценных бумаг не осуществлена, с приведением объясняющих обстоятельств;</w:t>
      </w:r>
    </w:p>
    <w:p w:rsidR="00E97E38" w:rsidRDefault="00E97E38">
      <w:pPr>
        <w:pStyle w:val="ConsPlusNormal"/>
        <w:spacing w:before="220"/>
        <w:ind w:firstLine="540"/>
        <w:jc w:val="both"/>
      </w:pPr>
      <w:r>
        <w:t>количество ценных бумаг выпуска, а при наличии дополнительного выпуска ценных бумаг, которому был присвоен индивидуальный код и в отношении которого в установленном порядке не принято решение об аннулировании присвоенного индивидуального кода дополнительного выпуска ценных бумаг, - также количество ценных бумаг дополнительного выпуска;</w:t>
      </w:r>
    </w:p>
    <w:p w:rsidR="00E97E38" w:rsidRDefault="00E97E38">
      <w:pPr>
        <w:pStyle w:val="ConsPlusNormal"/>
        <w:spacing w:before="220"/>
        <w:ind w:firstLine="540"/>
        <w:jc w:val="both"/>
      </w:pPr>
      <w:r>
        <w:t>номинальная стоимость (для акций и облигаций) каждой ценной бумаги выпуска либо максимальная сумма номинальных стоимостей облигаций, размещаемых в рамках программы облигаций;</w:t>
      </w:r>
    </w:p>
    <w:p w:rsidR="00E97E38" w:rsidRDefault="00E97E38">
      <w:pPr>
        <w:pStyle w:val="ConsPlusNormal"/>
        <w:spacing w:before="220"/>
        <w:ind w:firstLine="540"/>
        <w:jc w:val="both"/>
      </w:pPr>
      <w:r>
        <w:t>дата регистрации проспекта ценных бумаг, зарегистрированного впоследствии;</w:t>
      </w:r>
    </w:p>
    <w:p w:rsidR="00E97E38" w:rsidRDefault="00E97E38">
      <w:pPr>
        <w:pStyle w:val="ConsPlusNormal"/>
        <w:spacing w:before="220"/>
        <w:ind w:firstLine="540"/>
        <w:jc w:val="both"/>
      </w:pPr>
      <w:r>
        <w:t>наименование лица, осуществившего регистрацию проспекта ценных бумаг впоследствии (Банк России, биржа);</w:t>
      </w:r>
    </w:p>
    <w:p w:rsidR="00E97E38" w:rsidRDefault="00E97E38">
      <w:pPr>
        <w:pStyle w:val="ConsPlusNormal"/>
        <w:spacing w:before="220"/>
        <w:ind w:firstLine="540"/>
        <w:jc w:val="both"/>
      </w:pPr>
      <w:r>
        <w:t xml:space="preserve">в случае если регистрация нового проспекта ценных бумаг осуществлена в целях соблюдения требования, предусмотренного </w:t>
      </w:r>
      <w:hyperlink r:id="rId66">
        <w:r>
          <w:rPr>
            <w:color w:val="0000FF"/>
          </w:rPr>
          <w:t>пунктом 12 статьи 22</w:t>
        </w:r>
      </w:hyperlink>
      <w:r>
        <w:t xml:space="preserve"> Федерального закона "О рынке ценных бумаг", о размещении ценных бумаг не более чем в течение одного года с даты регистрации проспекта ценных бумаг, указывается данное обстоятельство;</w:t>
      </w:r>
    </w:p>
    <w:p w:rsidR="00E97E38" w:rsidRDefault="00E97E38">
      <w:pPr>
        <w:pStyle w:val="ConsPlusNormal"/>
        <w:spacing w:before="220"/>
        <w:ind w:firstLine="540"/>
        <w:jc w:val="both"/>
      </w:pPr>
      <w:r>
        <w:t>порядок доступа к информации, содержащейся в проспекте ценных бумаг, зарегистрированном впоследствии.</w:t>
      </w:r>
    </w:p>
    <w:p w:rsidR="00E97E38" w:rsidRDefault="00E97E38">
      <w:pPr>
        <w:pStyle w:val="ConsPlusNormal"/>
        <w:jc w:val="both"/>
      </w:pPr>
      <w:r>
        <w:t xml:space="preserve">(п. 10.4 в ред. </w:t>
      </w:r>
      <w:hyperlink r:id="rId6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10.5. В сообщении о регистрации проспекта ценных бумаг впоследствии эмитент может предусмотреть дополнительные способы ознакомления заинтересованных лиц с информацией, содержащейся в проспекте ценных бумаг, в том числе:</w:t>
      </w:r>
    </w:p>
    <w:p w:rsidR="00E97E38" w:rsidRDefault="00E97E38">
      <w:pPr>
        <w:pStyle w:val="ConsPlusNormal"/>
        <w:spacing w:before="220"/>
        <w:ind w:firstLine="540"/>
        <w:jc w:val="both"/>
      </w:pPr>
      <w:r>
        <w:t>опубликование текста проспекта ценных бумаг, зарегистрированного впоследствии, в периодическом печатном издании (изданиях), выбранном (выбранных) эмитентом;</w:t>
      </w:r>
    </w:p>
    <w:p w:rsidR="00E97E38" w:rsidRDefault="00E97E38">
      <w:pPr>
        <w:pStyle w:val="ConsPlusNormal"/>
        <w:spacing w:before="220"/>
        <w:ind w:firstLine="540"/>
        <w:jc w:val="both"/>
      </w:pPr>
      <w:r>
        <w:t>рассылку или предоставление в иной форме текста проспекта ценных бумаг, зарегистрированного впоследствии, заинтересованным лицам.</w:t>
      </w:r>
    </w:p>
    <w:p w:rsidR="00E97E38" w:rsidRDefault="00E97E38">
      <w:pPr>
        <w:pStyle w:val="ConsPlusNormal"/>
        <w:spacing w:before="220"/>
        <w:ind w:firstLine="540"/>
        <w:jc w:val="both"/>
      </w:pPr>
      <w:r>
        <w:t>10.6. Эмитент обязан опубликовать текст проспекта ценных бумаг, зарегистрированного впоследствии, на странице в сети "Интернет" в срок не позднее 2 рабочих дней с даты опубликования информации о регистрации проспекта ценных бумаг впоследствии на официальном сайте Банка России или биржи в сети "Интернет" либо с даты получения эмитентом документов, подтверждающих принятие Банком России или биржей решения о регистрации проспекта ценных бумаг впоследствии, в зависимости от того, какая из указанных дат наступит раньше.</w:t>
      </w:r>
    </w:p>
    <w:p w:rsidR="00E97E38" w:rsidRDefault="00E97E38">
      <w:pPr>
        <w:pStyle w:val="ConsPlusNormal"/>
        <w:spacing w:before="220"/>
        <w:ind w:firstLine="540"/>
        <w:jc w:val="both"/>
      </w:pPr>
      <w:r>
        <w:lastRenderedPageBreak/>
        <w:t>При опубликовании текста проспекта ценных бумаг, зарегистрированного впоследствии, на странице в сети "Интернет" должны быть указаны регистрационный номер выпуска (дополнительного выпуска) ценных бумаг (программы облигаций), в отношении которого (которой) зарегистрирован проспект ценных бумаг, дата его регистрации и наименование лица, осуществившего регистрацию проспекта ценных бумаг (Банк России, биржа).</w:t>
      </w:r>
    </w:p>
    <w:p w:rsidR="00E97E38" w:rsidRDefault="00E97E38">
      <w:pPr>
        <w:pStyle w:val="ConsPlusNormal"/>
        <w:spacing w:before="220"/>
        <w:ind w:firstLine="540"/>
        <w:jc w:val="both"/>
      </w:pPr>
      <w:r>
        <w:t>Текст проспекта акций, зарегистрированного впоследствии, должен быть доступен на странице в сети "Интернет" в течение не менее 3 лет с даты его опубликования на странице в сети "Интернет".</w:t>
      </w:r>
    </w:p>
    <w:p w:rsidR="00E97E38" w:rsidRDefault="00E97E38">
      <w:pPr>
        <w:pStyle w:val="ConsPlusNormal"/>
        <w:spacing w:before="220"/>
        <w:ind w:firstLine="540"/>
        <w:jc w:val="both"/>
      </w:pPr>
      <w:r>
        <w:t>Текст проспекта иных ценных бумаг (облигаций, опционов эмитента, российских депозитарных расписок), зарегистрированного впоследствии, должен быть доступен на странице в сети "Интернет" с даты его опубликования на странице в сети "Интернет" и до погашения всех ценных бумаг, в отношении которых была осуществлена регистрация проспекта таких ценных бумаг.</w:t>
      </w:r>
    </w:p>
    <w:p w:rsidR="00E97E38" w:rsidRDefault="00E97E38">
      <w:pPr>
        <w:pStyle w:val="ConsPlusNormal"/>
        <w:jc w:val="both"/>
      </w:pPr>
    </w:p>
    <w:p w:rsidR="00E97E38" w:rsidRDefault="00E97E38">
      <w:pPr>
        <w:pStyle w:val="ConsPlusTitle"/>
        <w:ind w:firstLine="540"/>
        <w:jc w:val="both"/>
        <w:outlineLvl w:val="1"/>
      </w:pPr>
      <w:bookmarkStart w:id="9" w:name="P376"/>
      <w:bookmarkEnd w:id="9"/>
      <w:r>
        <w:t>Раздел IV. Раскрытие информации в форме отчета эмитента эмиссионных ценных бумаг</w:t>
      </w:r>
    </w:p>
    <w:p w:rsidR="00E97E38" w:rsidRDefault="00E97E38">
      <w:pPr>
        <w:pStyle w:val="ConsPlusNormal"/>
        <w:jc w:val="both"/>
      </w:pPr>
    </w:p>
    <w:p w:rsidR="00E97E38" w:rsidRDefault="00E97E38">
      <w:pPr>
        <w:pStyle w:val="ConsPlusTitle"/>
        <w:ind w:firstLine="540"/>
        <w:jc w:val="both"/>
        <w:outlineLvl w:val="2"/>
      </w:pPr>
      <w:r>
        <w:t>Глава 11. Общие требования к раскрытию информации в форме отчета эмитента эмиссионных ценных бумаг</w:t>
      </w:r>
    </w:p>
    <w:p w:rsidR="00E97E38" w:rsidRDefault="00E97E38">
      <w:pPr>
        <w:pStyle w:val="ConsPlusNormal"/>
        <w:jc w:val="both"/>
      </w:pPr>
    </w:p>
    <w:p w:rsidR="00E97E38" w:rsidRDefault="00E97E38">
      <w:pPr>
        <w:pStyle w:val="ConsPlusNormal"/>
        <w:ind w:firstLine="540"/>
        <w:jc w:val="both"/>
      </w:pPr>
      <w:r>
        <w:t xml:space="preserve">11.1. Эмитенты в соответствии с </w:t>
      </w:r>
      <w:hyperlink r:id="rId68">
        <w:r>
          <w:rPr>
            <w:color w:val="0000FF"/>
          </w:rPr>
          <w:t>пунктом 4 статьи 30</w:t>
        </w:r>
      </w:hyperlink>
      <w:r>
        <w:t xml:space="preserve"> Федерального закона "О рынке ценных бумаг" обязаны раскрывать информацию в форме отчета эмитента в случае, если в отношении их ценных бумаг осуществлена регистрация проспекта ценных бумаг (проспекта эмиссии ценных бумаг, плана приватизации, зарегистрированного в качестве проспекта эмиссии ценных бумаг).</w:t>
      </w:r>
    </w:p>
    <w:p w:rsidR="00E97E38" w:rsidRDefault="00E97E38">
      <w:pPr>
        <w:pStyle w:val="ConsPlusNormal"/>
        <w:spacing w:before="220"/>
        <w:ind w:firstLine="540"/>
        <w:jc w:val="both"/>
      </w:pPr>
      <w:r>
        <w:t xml:space="preserve">11.2. Обязанность осуществлять раскрытие информации в форме отчета эмитента в соответствии с </w:t>
      </w:r>
      <w:hyperlink r:id="rId69">
        <w:r>
          <w:rPr>
            <w:color w:val="0000FF"/>
          </w:rPr>
          <w:t>пунктом 16 статьи 24</w:t>
        </w:r>
      </w:hyperlink>
      <w:r>
        <w:t xml:space="preserve"> Федерального закона от 27 декабря 2018 года N 514-ФЗ "О внесении изменений в Федеральный закон "О рынке ценных бумаг" и отдельные законодательные акты Российской Федерации в части совершенствования правового регулирования осуществления эмиссии ценных бумаг" (Собрание законодательства Российской Федерации, 2018, N 53, ст. 8440) (далее - Федеральный закон N 514-ФЗ) не распространяется на не являющихся публичными акционерными обществами эмитентов, в отношении ценных бумаг которых зарегистрирован только проспект эмиссии акций (план приватизации, зарегистрированный в качестве проспекта эмиссии акций), если соблюдается хотя бы одно из следующих условий:</w:t>
      </w:r>
    </w:p>
    <w:p w:rsidR="00E97E38" w:rsidRDefault="00E97E38">
      <w:pPr>
        <w:pStyle w:val="ConsPlusNormal"/>
        <w:spacing w:before="220"/>
        <w:ind w:firstLine="540"/>
        <w:jc w:val="both"/>
      </w:pPr>
      <w:r>
        <w:t>проспект эмиссии акций (план приватизации, зарегистрированный в качестве проспекта эмиссии акций) не предусматривал размещение путем подписки (отчуждение) акций среди неограниченного круга лиц или среди заранее известного круга лиц, число которых превышало 500;</w:t>
      </w:r>
    </w:p>
    <w:p w:rsidR="00E97E38" w:rsidRDefault="00E97E38">
      <w:pPr>
        <w:pStyle w:val="ConsPlusNormal"/>
        <w:spacing w:before="220"/>
        <w:ind w:firstLine="540"/>
        <w:jc w:val="both"/>
      </w:pPr>
      <w:r>
        <w:t xml:space="preserve">акции, в отношении которых зарегистрирован проспект эмиссии акций (план приватизации, зарегистрированный в качестве проспекта эмиссии акций), были погашены в результате их конвертации в акции с большей или меньшей номинальной стоимостью, в том числе в связи с их консолидацией или дроблением, до дня вступления в силу Федерального </w:t>
      </w:r>
      <w:hyperlink r:id="rId70">
        <w:r>
          <w:rPr>
            <w:color w:val="0000FF"/>
          </w:rPr>
          <w:t>закона</w:t>
        </w:r>
      </w:hyperlink>
      <w:r>
        <w:t xml:space="preserve"> от 29 декабря 2012 года N 282-ФЗ "О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(Собрание законодательства Российской Федерации, 2012, N 53, ст. 7607; 2017, N 31, ст. 4830) (далее - Федеральный закон от 29 декабря 2012 года N 282-ФЗ).</w:t>
      </w:r>
    </w:p>
    <w:p w:rsidR="00E97E38" w:rsidRDefault="00E97E38">
      <w:pPr>
        <w:pStyle w:val="ConsPlusNormal"/>
        <w:spacing w:before="220"/>
        <w:ind w:firstLine="540"/>
        <w:jc w:val="both"/>
      </w:pPr>
      <w:r>
        <w:t>11.3. Эмитенты, обязанные в соответствии с настоящим разделом раскрывать информацию в форме отчета эмитента, должны раскрывать отчеты эмитента, составленные за отчетные периоды, состоящие из 6 месяцев (отчет эмитента за 6 месяцев) и 12 месяцев (отчет эмитента за 12 месяцев).</w:t>
      </w:r>
    </w:p>
    <w:p w:rsidR="00E97E38" w:rsidRDefault="00E97E38">
      <w:pPr>
        <w:pStyle w:val="ConsPlusNormal"/>
        <w:spacing w:before="220"/>
        <w:ind w:firstLine="540"/>
        <w:jc w:val="both"/>
      </w:pPr>
      <w:r>
        <w:t>Эмитенты, не являющиеся публичными акционерными обществами, ценные бумаги которых не допущены к организованным торгам, вправе не раскрывать отчет эмитента за 6 месяцев.</w:t>
      </w:r>
    </w:p>
    <w:p w:rsidR="00E97E38" w:rsidRDefault="00E97E38">
      <w:pPr>
        <w:pStyle w:val="ConsPlusNormal"/>
        <w:spacing w:before="220"/>
        <w:ind w:firstLine="540"/>
        <w:jc w:val="both"/>
      </w:pPr>
      <w:r>
        <w:lastRenderedPageBreak/>
        <w:t xml:space="preserve">11.4. Отчетным периодом для отчета эмитента за 12 месяцев (отчетным годом) является календарный год с 1 января по 31 декабря включительно, если уставом (учредительным документом) эмитента в соответствии с </w:t>
      </w:r>
      <w:hyperlink r:id="rId71">
        <w:r>
          <w:rPr>
            <w:color w:val="0000FF"/>
          </w:rPr>
          <w:t>частью 5 статьи 3</w:t>
        </w:r>
      </w:hyperlink>
      <w:r>
        <w:t xml:space="preserve"> Федерального закона от 27 июля 2010 года N 208-ФЗ "О консолидированной финансовой отчетности" (Собрание законодательства Российской Федерации, 2010, N 31, ст. 4177; 2017, N 30, ст. 4444) не установлены иные даты начала и окончания отчетного года для консолидированной финансовой отчетности при условии, что его продолжительность равна продолжительности календарного года. Если обязанность эмитента по раскрытию информации в форме отчета эмитента возникает до истечения первого отчетного года, в котором осуществлена государственная регистрация эмитента, первым отчетным периодом для отчета эмитента за 12 месяцев является период с даты государственной регистрации эмитента по дату окончания первого отчетного года.</w:t>
      </w:r>
    </w:p>
    <w:p w:rsidR="00E97E38" w:rsidRDefault="00E97E38">
      <w:pPr>
        <w:pStyle w:val="ConsPlusNormal"/>
        <w:spacing w:before="220"/>
        <w:ind w:firstLine="540"/>
        <w:jc w:val="both"/>
      </w:pPr>
      <w:r>
        <w:t>Отчетным периодом для отчета эмитента за 6 месяцев является период с даты начала отчетного года по дату окончания периода, состоящего из первых 6 месяцев отчетного года. Если обязанность эмитента по раскрытию информации в форме отчета эмитента возникает до истечения первых 6 месяцев первого отчетного года, в котором осуществлена государственная регистрация эмитента, первым отчетным периодом для отчета эмитента за 6 месяцев является период с даты государственной регистрации эмитента по дату окончания первых 6 месяцев первого отчетного года.</w:t>
      </w:r>
    </w:p>
    <w:p w:rsidR="00E97E38" w:rsidRDefault="00E97E38">
      <w:pPr>
        <w:pStyle w:val="ConsPlusNormal"/>
        <w:spacing w:before="220"/>
        <w:ind w:firstLine="540"/>
        <w:jc w:val="both"/>
      </w:pPr>
      <w:r>
        <w:t>11.5. Обязанность эмитента по раскрытию информации в форме отчета эмитента возникает с даты, следующей за датой начала размещения ценных бумаг, в отношении которых зарегистрирован проспект ценных бумаг, либо, если это предусмотрено проспектом ценных бумаг, с даты, следующей за датой регистрации проспекта ценных бумаг.</w:t>
      </w:r>
    </w:p>
    <w:p w:rsidR="00E97E38" w:rsidRDefault="00E97E38">
      <w:pPr>
        <w:pStyle w:val="ConsPlusNormal"/>
        <w:spacing w:before="220"/>
        <w:ind w:firstLine="540"/>
        <w:jc w:val="both"/>
      </w:pPr>
      <w:r>
        <w:t>В случае регистрации проспекта ценных бумаг впоследствии обязанность по раскрытию информации в форме отчета эмитента возникает с даты, следующей за датой регистрации указанного проспекта ценных бумаг.</w:t>
      </w:r>
    </w:p>
    <w:p w:rsidR="00E97E38" w:rsidRDefault="00E97E38">
      <w:pPr>
        <w:pStyle w:val="ConsPlusNormal"/>
        <w:spacing w:before="220"/>
        <w:ind w:firstLine="540"/>
        <w:jc w:val="both"/>
      </w:pPr>
      <w:r>
        <w:t>В случае регистрации проспекта акций при приобретении эмитентом, являющимся акционерным обществом, публичного статуса обязанность по раскрытию информации в форме отчета эмитента возникает с даты, в которую эмитент узнал или должен был узнать о вступлении в силу решения о регистрации указанного проспекта акций (внесении в единый государственный реестр юридических лиц сведений о фирменном наименовании эмитента, содержащем указание на то, что он является публичным акционерным обществом).</w:t>
      </w:r>
    </w:p>
    <w:p w:rsidR="00E97E38" w:rsidRDefault="00E97E38">
      <w:pPr>
        <w:pStyle w:val="ConsPlusNormal"/>
        <w:spacing w:before="220"/>
        <w:ind w:firstLine="540"/>
        <w:jc w:val="both"/>
      </w:pPr>
      <w:bookmarkStart w:id="10" w:name="P391"/>
      <w:bookmarkEnd w:id="10"/>
      <w:r>
        <w:t>11.6. Основаниями для прекращения обязанности эмитента по раскрытию информации в форме отчета эмитента являются:</w:t>
      </w:r>
    </w:p>
    <w:p w:rsidR="00E97E38" w:rsidRDefault="00E97E38">
      <w:pPr>
        <w:pStyle w:val="ConsPlusNormal"/>
        <w:spacing w:before="220"/>
        <w:ind w:firstLine="540"/>
        <w:jc w:val="both"/>
      </w:pPr>
      <w:r>
        <w:t>принятие Банком России или биржей решения о признании несостоявшимся выпуска (дополнительного выпуска) ценных бумаг, в отношении которых осуществлялись составление и регистрация проспекта ценных бумаг;</w:t>
      </w:r>
    </w:p>
    <w:p w:rsidR="00E97E38" w:rsidRDefault="00E97E38">
      <w:pPr>
        <w:pStyle w:val="ConsPlusNormal"/>
        <w:spacing w:before="220"/>
        <w:ind w:firstLine="540"/>
        <w:jc w:val="both"/>
      </w:pPr>
      <w:r>
        <w:t>вступление в законную силу судебного акта о признании недействительным выпуска (дополнительного выпуска) ценных бумаг, в отношении которых осуществлялись составление и регистрация проспекта ценных бумаг;</w:t>
      </w:r>
    </w:p>
    <w:p w:rsidR="00E97E38" w:rsidRDefault="00E97E38">
      <w:pPr>
        <w:pStyle w:val="ConsPlusNormal"/>
        <w:spacing w:before="220"/>
        <w:ind w:firstLine="540"/>
        <w:jc w:val="both"/>
      </w:pPr>
      <w:r>
        <w:t>вступление в законную силу судебного акта о признании недействительной регистрации проспекта ценных бумаг впоследствии;</w:t>
      </w:r>
    </w:p>
    <w:p w:rsidR="00E97E38" w:rsidRDefault="00E97E38">
      <w:pPr>
        <w:pStyle w:val="ConsPlusNormal"/>
        <w:spacing w:before="220"/>
        <w:ind w:firstLine="540"/>
        <w:jc w:val="both"/>
      </w:pPr>
      <w:r>
        <w:t>погашение всех ценных бумаг, не являющихся акциями, в отношении которых был зарегистрирован их проспект;</w:t>
      </w:r>
    </w:p>
    <w:p w:rsidR="00E97E38" w:rsidRDefault="00E97E38">
      <w:pPr>
        <w:pStyle w:val="ConsPlusNormal"/>
        <w:spacing w:before="220"/>
        <w:ind w:firstLine="540"/>
        <w:jc w:val="both"/>
      </w:pPr>
      <w:r>
        <w:t xml:space="preserve">принятие Банком России решения об освобождении эмитента, не являющегося публичным акционерным обществом, от обязанности осуществлять раскрытие информации в соответствии со </w:t>
      </w:r>
      <w:hyperlink r:id="rId72">
        <w:r>
          <w:rPr>
            <w:color w:val="0000FF"/>
          </w:rPr>
          <w:t>статьей 30</w:t>
        </w:r>
      </w:hyperlink>
      <w:r>
        <w:t xml:space="preserve"> Федерального закона "О рынке ценных бумаг";</w:t>
      </w:r>
    </w:p>
    <w:p w:rsidR="00E97E38" w:rsidRDefault="00E97E38">
      <w:pPr>
        <w:pStyle w:val="ConsPlusNormal"/>
        <w:spacing w:before="220"/>
        <w:ind w:firstLine="540"/>
        <w:jc w:val="both"/>
      </w:pPr>
      <w:r>
        <w:lastRenderedPageBreak/>
        <w:t>внесение в единый государственный реестр юридических лиц сведений о фирменном наименовании эмитента, не содержащем указание на то, что он является публичным акционерным обществом.</w:t>
      </w:r>
    </w:p>
    <w:p w:rsidR="00E97E38" w:rsidRDefault="00E97E38">
      <w:pPr>
        <w:pStyle w:val="ConsPlusNormal"/>
        <w:spacing w:before="220"/>
        <w:ind w:firstLine="540"/>
        <w:jc w:val="both"/>
      </w:pPr>
      <w:r>
        <w:t>11.7. Обязанность эмитента по раскрытию информации в форме отчета эмитента прекращается на следующий день после опубликования в ленте новостей одного из следующих сообщений:</w:t>
      </w:r>
    </w:p>
    <w:p w:rsidR="00E97E38" w:rsidRDefault="00E97E38">
      <w:pPr>
        <w:pStyle w:val="ConsPlusNormal"/>
        <w:spacing w:before="220"/>
        <w:ind w:firstLine="540"/>
        <w:jc w:val="both"/>
      </w:pPr>
      <w:r>
        <w:t xml:space="preserve">сообщения о наступлении основания для прекращения обязанности эмитента по раскрытию информации в форме отчета эмитента, предусмотренного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 xml:space="preserve">сообщения о существенном факте, предусмотренного </w:t>
      </w:r>
      <w:hyperlink w:anchor="P463">
        <w:r>
          <w:rPr>
            <w:color w:val="0000FF"/>
          </w:rPr>
          <w:t>подпунктами 13.9.9</w:t>
        </w:r>
      </w:hyperlink>
      <w:r>
        <w:t xml:space="preserve">, </w:t>
      </w:r>
      <w:hyperlink w:anchor="P464">
        <w:r>
          <w:rPr>
            <w:color w:val="0000FF"/>
          </w:rPr>
          <w:t>13.9.10</w:t>
        </w:r>
      </w:hyperlink>
      <w:r>
        <w:t xml:space="preserve"> или </w:t>
      </w:r>
      <w:hyperlink w:anchor="P486">
        <w:r>
          <w:rPr>
            <w:color w:val="0000FF"/>
          </w:rPr>
          <w:t>13.9.30 пункта 13.9</w:t>
        </w:r>
      </w:hyperlink>
      <w:r>
        <w:t xml:space="preserve"> настоящего Положения.</w:t>
      </w:r>
    </w:p>
    <w:p w:rsidR="00E97E38" w:rsidRDefault="00E97E38">
      <w:pPr>
        <w:pStyle w:val="ConsPlusNormal"/>
        <w:spacing w:before="220"/>
        <w:ind w:firstLine="540"/>
        <w:jc w:val="both"/>
      </w:pPr>
      <w:r>
        <w:t xml:space="preserve">Обязанность эмитента по раскрытию информации в форме отчета эмитента прекращается при условии отсутствия иных оснований для возникновения такой обязанности, которые не затрагиваются основаниями, указанными в </w:t>
      </w:r>
      <w:hyperlink w:anchor="P391">
        <w:r>
          <w:rPr>
            <w:color w:val="0000FF"/>
          </w:rPr>
          <w:t>пункте 11.6</w:t>
        </w:r>
      </w:hyperlink>
      <w:r>
        <w:t xml:space="preserve"> настоящего Положения.</w:t>
      </w:r>
    </w:p>
    <w:p w:rsidR="00E97E38" w:rsidRDefault="00E97E38">
      <w:pPr>
        <w:pStyle w:val="ConsPlusNormal"/>
        <w:spacing w:before="220"/>
        <w:ind w:firstLine="540"/>
        <w:jc w:val="both"/>
      </w:pPr>
      <w:r>
        <w:t xml:space="preserve">11.8. В сообщении о наступлении основания для прекращения обязанности по раскрытию информации в форме отчета эмитента должны быть указаны сведения, установленные в </w:t>
      </w:r>
      <w:hyperlink w:anchor="P513">
        <w:r>
          <w:rPr>
            <w:color w:val="0000FF"/>
          </w:rPr>
          <w:t>пункте 13.11</w:t>
        </w:r>
      </w:hyperlink>
      <w:r>
        <w:t xml:space="preserve"> настоящего Положения.</w:t>
      </w:r>
    </w:p>
    <w:p w:rsidR="00E97E38" w:rsidRDefault="00E97E38">
      <w:pPr>
        <w:pStyle w:val="ConsPlusNormal"/>
        <w:spacing w:before="220"/>
        <w:ind w:firstLine="540"/>
        <w:jc w:val="both"/>
      </w:pPr>
      <w:bookmarkStart w:id="11" w:name="P403"/>
      <w:bookmarkEnd w:id="11"/>
      <w:r>
        <w:t xml:space="preserve">11.9. Отчет эмитента в соответствии с </w:t>
      </w:r>
      <w:hyperlink r:id="rId73">
        <w:r>
          <w:rPr>
            <w:color w:val="0000FF"/>
          </w:rPr>
          <w:t>пунктом 10 статьи 30</w:t>
        </w:r>
      </w:hyperlink>
      <w:r>
        <w:t xml:space="preserve"> Федерального закона "О рынке ценных бумаг" должен быть утвержден уполномоченным органом эмитента, если в соответствии с уставом (учредительным документом) указанного эмитента отчет эмитента подлежит утверждению уполномоченным органом такого эмитента.</w:t>
      </w:r>
    </w:p>
    <w:p w:rsidR="00E97E38" w:rsidRDefault="00E97E38">
      <w:pPr>
        <w:pStyle w:val="ConsPlusNormal"/>
        <w:spacing w:before="220"/>
        <w:ind w:firstLine="540"/>
        <w:jc w:val="both"/>
      </w:pPr>
      <w:bookmarkStart w:id="12" w:name="P404"/>
      <w:bookmarkEnd w:id="12"/>
      <w:r>
        <w:t xml:space="preserve">11.10. Отчет эмитента в соответствии с </w:t>
      </w:r>
      <w:hyperlink r:id="rId74">
        <w:r>
          <w:rPr>
            <w:color w:val="0000FF"/>
          </w:rPr>
          <w:t>пунктом 10 статьи 30</w:t>
        </w:r>
      </w:hyperlink>
      <w:r>
        <w:t xml:space="preserve"> Федерального закона "О рынке ценных бумаг" подписывается лицом, занимающим должность (осуществляющим функции) единоличного исполнительного органа эмитента, и (или) уполномоченным им должностным лицом эмитента, подтверждающими тем самым достоверность всей информации, содержащейся в отчете эмитента. В случае подписания отчета эмитента должностным лицом эмитента, уполномоченным лицом, занимающим должность (осуществляющим функции) единоличного исполнительного органа эмитента, дополнительно указываются реквизиты документа, на основании которого указанное должностное лицо эмитента уполномочено на подписание отчета эмитента.</w:t>
      </w:r>
    </w:p>
    <w:p w:rsidR="00E97E38" w:rsidRDefault="00E97E38">
      <w:pPr>
        <w:pStyle w:val="ConsPlusNormal"/>
        <w:spacing w:before="220"/>
        <w:ind w:firstLine="540"/>
        <w:jc w:val="both"/>
      </w:pPr>
      <w:r>
        <w:t>В случае если полномочия единоличного исполнительного органа эмитента переданы по договору коммерческой организации (управляющей организации), отчет эмитента подписывается лицом, занимающим должность (осуществляющим функции) единоличного исполнительного органа такой управляющей организации, с указанием номера и даты заключения договора, по которому ей переданы полномочия единоличного исполнительного органа эмитента, или представителем такой управляющей организации, действующим на основании доверенности, выданной управляющей организацией, с указанием реквизитов указанной доверенности.</w:t>
      </w:r>
    </w:p>
    <w:p w:rsidR="00E97E38" w:rsidRDefault="00E97E38">
      <w:pPr>
        <w:pStyle w:val="ConsPlusNormal"/>
        <w:spacing w:before="220"/>
        <w:ind w:firstLine="540"/>
        <w:jc w:val="both"/>
      </w:pPr>
      <w:r>
        <w:t>В случае если полномочия единоличного исполнительного органа эмитента переданы по договору индивидуальному предпринимателю (управляющему), отчет эмитента подписывается таким управляющим с указанием номера и даты заключения договора, по которому ему переданы полномочия единоличного исполнительного органа эмитента, или представителем такого управляющего, действующим на основании доверенности, выданной управляющим, с указанием реквизитов указанной доверенности.</w:t>
      </w:r>
    </w:p>
    <w:p w:rsidR="00E97E38" w:rsidRDefault="00E97E38">
      <w:pPr>
        <w:pStyle w:val="ConsPlusNormal"/>
        <w:spacing w:before="220"/>
        <w:ind w:firstLine="540"/>
        <w:jc w:val="both"/>
      </w:pPr>
      <w:r>
        <w:t>Отчет эмитента может быть дополнительно подписан иными лицами, в том числе консультантами эмитента, аудитором (аудиторской организацией), оценщиком (оценочной компанией), подтверждающими достоверность информации в указанной ими части отчета эмитента.</w:t>
      </w:r>
    </w:p>
    <w:p w:rsidR="00E97E38" w:rsidRDefault="00E97E38">
      <w:pPr>
        <w:pStyle w:val="ConsPlusNormal"/>
        <w:spacing w:before="220"/>
        <w:ind w:firstLine="540"/>
        <w:jc w:val="both"/>
      </w:pPr>
      <w:r>
        <w:lastRenderedPageBreak/>
        <w:t xml:space="preserve">11.11. Отчет эмитента должен быть составлен в соответствии с </w:t>
      </w:r>
      <w:hyperlink w:anchor="P4268">
        <w:r>
          <w:rPr>
            <w:color w:val="0000FF"/>
          </w:rPr>
          <w:t>приложением 3</w:t>
        </w:r>
      </w:hyperlink>
      <w:r>
        <w:t xml:space="preserve"> к настоящему Положению.</w:t>
      </w:r>
    </w:p>
    <w:p w:rsidR="00E97E38" w:rsidRDefault="00E97E38">
      <w:pPr>
        <w:pStyle w:val="ConsPlusNormal"/>
        <w:spacing w:before="220"/>
        <w:ind w:firstLine="540"/>
        <w:jc w:val="both"/>
      </w:pPr>
      <w:bookmarkStart w:id="13" w:name="P409"/>
      <w:bookmarkEnd w:id="13"/>
      <w:r>
        <w:t xml:space="preserve">11.12. Эмитент вместо информации, которая должна содержаться в отчете эмитента в соответствии с </w:t>
      </w:r>
      <w:hyperlink w:anchor="P4268">
        <w:r>
          <w:rPr>
            <w:color w:val="0000FF"/>
          </w:rPr>
          <w:t>приложением 3</w:t>
        </w:r>
      </w:hyperlink>
      <w:r>
        <w:t xml:space="preserve"> к настоящему Положению, вправе включить в отчет эмитента ссылку на раскрытую эмитентом информацию с указанием адреса страницы в сети "Интернет", на которой раскрыта данная информация, наименования и структурной единицы (раздела, пункта) документа, в котором раскрыта данная информация, а также отчетного периода, за который он составлен.</w:t>
      </w:r>
    </w:p>
    <w:p w:rsidR="00E97E38" w:rsidRDefault="00E97E38">
      <w:pPr>
        <w:pStyle w:val="ConsPlusNormal"/>
        <w:spacing w:before="220"/>
        <w:ind w:firstLine="540"/>
        <w:jc w:val="both"/>
      </w:pPr>
      <w:r>
        <w:t xml:space="preserve">В случае если контролирующая эмитента или подконтрольная эмитенту организация обязана осуществлять раскрытие информации в соответствии с </w:t>
      </w:r>
      <w:hyperlink r:id="rId75">
        <w:r>
          <w:rPr>
            <w:color w:val="0000FF"/>
          </w:rPr>
          <w:t>пунктом 4 статьи 30</w:t>
        </w:r>
      </w:hyperlink>
      <w:r>
        <w:t xml:space="preserve"> Федерального закона "О рынке ценных бумаг", эмитент вместо информации, которая должна содержаться в отчете эмитента в соответствии с </w:t>
      </w:r>
      <w:hyperlink w:anchor="P4268">
        <w:r>
          <w:rPr>
            <w:color w:val="0000FF"/>
          </w:rPr>
          <w:t>приложением 3</w:t>
        </w:r>
      </w:hyperlink>
      <w:r>
        <w:t xml:space="preserve"> к настоящему Положению, вправе включить в отчет эмитента ссылку на информацию, раскрытую контролирующей эмитента или подконтрольной эмитенту организацией, с указанием полного фирменного наименования (для коммерческой организации) или наименования (для некоммерческой организации) указанной организации, адреса страницы в сети "Интернет", на которой раскрыта данная информация, наименования и структурной единицы (раздела, пункта) документа, в котором раскрыта данная информация, а также отчетного периода, за который он составлен.</w:t>
      </w:r>
    </w:p>
    <w:p w:rsidR="00E97E38" w:rsidRDefault="00E97E38">
      <w:pPr>
        <w:pStyle w:val="ConsPlusNormal"/>
        <w:spacing w:before="220"/>
        <w:ind w:firstLine="540"/>
        <w:jc w:val="both"/>
      </w:pPr>
      <w:r>
        <w:t xml:space="preserve">Указание в отчете эмитента ссылки на информацию, раскрытую эмитентом, контролирующей эмитента или подконтрольной эмитенту организацией, допускается при условии, что ранее раскрытая информация, на которую дается ссылка, не изменилась и является актуальной на отчетную дату. Указание в отчете эмитента ссылки на информацию, раскрытую контролирующей эмитента или подконтрольной эмитенту организацией, допускается также при условии принятия указанной организацией на себя обязанности обеспечивать доступ к тексту документа, в котором раскрыта информация, на которую дается ссылка, в течение срока, установленного </w:t>
      </w:r>
      <w:hyperlink w:anchor="P419">
        <w:r>
          <w:rPr>
            <w:color w:val="0000FF"/>
          </w:rPr>
          <w:t>пунктом 12.3</w:t>
        </w:r>
      </w:hyperlink>
      <w:r>
        <w:t xml:space="preserve"> настоящего Положения для обеспечения доступа к опубликованному в сети "Интернет" тексту отчета эмитента, в котором содержится такая ссылка.</w:t>
      </w:r>
    </w:p>
    <w:p w:rsidR="00E97E38" w:rsidRDefault="00E97E38">
      <w:pPr>
        <w:pStyle w:val="ConsPlusNormal"/>
        <w:jc w:val="both"/>
      </w:pPr>
    </w:p>
    <w:p w:rsidR="00E97E38" w:rsidRDefault="00E97E38">
      <w:pPr>
        <w:pStyle w:val="ConsPlusTitle"/>
        <w:ind w:firstLine="540"/>
        <w:jc w:val="both"/>
        <w:outlineLvl w:val="2"/>
      </w:pPr>
      <w:r>
        <w:t>Глава 12. Особенности раскрытия информации в форме отчета эмитента эмиссионных ценных бумаг</w:t>
      </w:r>
    </w:p>
    <w:p w:rsidR="00E97E38" w:rsidRDefault="00E97E38">
      <w:pPr>
        <w:pStyle w:val="ConsPlusNormal"/>
        <w:jc w:val="both"/>
      </w:pPr>
    </w:p>
    <w:p w:rsidR="00E97E38" w:rsidRDefault="00E97E38">
      <w:pPr>
        <w:pStyle w:val="ConsPlusNormal"/>
        <w:ind w:firstLine="540"/>
        <w:jc w:val="both"/>
      </w:pPr>
      <w:r>
        <w:t>12.1. Эмитенты обязаны раскрывать отчет эмитента путем опубликования его текста на странице в сети "Интернет".</w:t>
      </w:r>
    </w:p>
    <w:p w:rsidR="00E97E38" w:rsidRDefault="00E97E38">
      <w:pPr>
        <w:pStyle w:val="ConsPlusNormal"/>
        <w:spacing w:before="220"/>
        <w:ind w:firstLine="540"/>
        <w:jc w:val="both"/>
      </w:pPr>
      <w:r>
        <w:t>Отчет эмитента за 12 месяцев раскрывается эмитентом в течение 30 дней с даты раскрытия годовой консолидированной финансовой отчетности (финансовой отчетности), а если эмитент не обязан раскрывать такую отчетность - с даты раскрытия годовой бухгалтерской (финансовой) отчетности, но не позднее 150 дней с даты окончания отчетного года.</w:t>
      </w:r>
    </w:p>
    <w:p w:rsidR="00E97E38" w:rsidRDefault="00E97E38">
      <w:pPr>
        <w:pStyle w:val="ConsPlusNormal"/>
        <w:spacing w:before="220"/>
        <w:ind w:firstLine="540"/>
        <w:jc w:val="both"/>
      </w:pPr>
      <w:r>
        <w:t>Отчет эмитента за 6 месяцев раскрывается эмитентом в течение 30 дней с даты раскрытия промежуточной консолидированной финансовой отчетности (финансовой отчетности) за отчетный период, состоящий из 6 месяцев отчетного года, а если эмитент не обязан раскрывать такую отчетность - с даты раскрытия промежуточной бухгалтерской (финансовой) отчетности за отчетный период, состоящий из 6 месяцев отчетного года, но не позднее 90 дней с даты окончания указанного отчетного периода.</w:t>
      </w:r>
    </w:p>
    <w:p w:rsidR="00E97E38" w:rsidRDefault="00E97E38">
      <w:pPr>
        <w:pStyle w:val="ConsPlusNormal"/>
        <w:spacing w:before="220"/>
        <w:ind w:firstLine="540"/>
        <w:jc w:val="both"/>
      </w:pPr>
      <w:r>
        <w:t>12.2. Формат файла (файлов) с текстом отчета эмитента, публикуемого на странице в сети "Интернет", должен обеспечивать возможность его сохранения на технических средствах и допускать после сохранения возможность поиска и копирования произвольного фрагмента текста.</w:t>
      </w:r>
    </w:p>
    <w:p w:rsidR="00E97E38" w:rsidRDefault="00E97E38">
      <w:pPr>
        <w:pStyle w:val="ConsPlusNormal"/>
        <w:spacing w:before="220"/>
        <w:ind w:firstLine="540"/>
        <w:jc w:val="both"/>
      </w:pPr>
      <w:bookmarkStart w:id="14" w:name="P419"/>
      <w:bookmarkEnd w:id="14"/>
      <w:r>
        <w:t>12.3. Текст отчета эмитента должен быть доступен на странице в сети "Интернет" в течение не менее 3 лет с даты его опубликования на странице в сети "Интернет".</w:t>
      </w:r>
    </w:p>
    <w:p w:rsidR="00E97E38" w:rsidRDefault="00E97E38">
      <w:pPr>
        <w:pStyle w:val="ConsPlusNormal"/>
        <w:spacing w:before="220"/>
        <w:ind w:firstLine="540"/>
        <w:jc w:val="both"/>
      </w:pPr>
      <w:r>
        <w:lastRenderedPageBreak/>
        <w:t>12.4. В случае выявления недостоверной, неточной, неполной и (или) вводящей в заблуждение информации, раскрытой в отчете эмитента, эмитент изменяет (корректирует) информацию, раскрытую им в отчете эмитента, путем опубликования на странице в сети "Интернет" текста документа, в котором содержится измененная (скорректированная) информация.</w:t>
      </w:r>
    </w:p>
    <w:p w:rsidR="00E97E38" w:rsidRDefault="00E97E38">
      <w:pPr>
        <w:pStyle w:val="ConsPlusNormal"/>
        <w:spacing w:before="220"/>
        <w:ind w:firstLine="540"/>
        <w:jc w:val="both"/>
      </w:pPr>
      <w:r>
        <w:t xml:space="preserve">12.5. Документ, содержащий измененную (скорректированную) информацию, раскрытую в отчете эмитента, должен быть утвержден уполномоченным органом эмитента и подписан уполномоченным лицом (уполномоченными лицами) эмитента в соответствии с требованиями, установленными </w:t>
      </w:r>
      <w:hyperlink w:anchor="P403">
        <w:r>
          <w:rPr>
            <w:color w:val="0000FF"/>
          </w:rPr>
          <w:t>пунктами 11.9</w:t>
        </w:r>
      </w:hyperlink>
      <w:r>
        <w:t xml:space="preserve"> и </w:t>
      </w:r>
      <w:hyperlink w:anchor="P404">
        <w:r>
          <w:rPr>
            <w:color w:val="0000FF"/>
          </w:rPr>
          <w:t>11.10</w:t>
        </w:r>
      </w:hyperlink>
      <w:r>
        <w:t xml:space="preserve"> настоящего Положения для утверждения и подписания отчета эмитента.</w:t>
      </w:r>
    </w:p>
    <w:p w:rsidR="00E97E38" w:rsidRDefault="00E97E38">
      <w:pPr>
        <w:pStyle w:val="ConsPlusNormal"/>
        <w:spacing w:before="220"/>
        <w:ind w:firstLine="540"/>
        <w:jc w:val="both"/>
      </w:pPr>
      <w:r>
        <w:t xml:space="preserve">Текст документа, содержащего измененную (скорректированную) информацию, раскрытую в отчете эмитента, должен быть доступен на странице в сети "Интернет" с даты его опубликования в сети "Интернет" и до истечения срока, установленного </w:t>
      </w:r>
      <w:hyperlink w:anchor="P419">
        <w:r>
          <w:rPr>
            <w:color w:val="0000FF"/>
          </w:rPr>
          <w:t>пунктом 12.3</w:t>
        </w:r>
      </w:hyperlink>
      <w:r>
        <w:t xml:space="preserve"> настоящего Положения для обеспечения доступа к тексту отчета эмитента, в который вносились изменения.</w:t>
      </w:r>
    </w:p>
    <w:p w:rsidR="00E97E38" w:rsidRDefault="00E97E38">
      <w:pPr>
        <w:pStyle w:val="ConsPlusNormal"/>
        <w:jc w:val="both"/>
      </w:pPr>
    </w:p>
    <w:p w:rsidR="00E97E38" w:rsidRDefault="00E97E38">
      <w:pPr>
        <w:pStyle w:val="ConsPlusTitle"/>
        <w:ind w:firstLine="540"/>
        <w:jc w:val="both"/>
        <w:outlineLvl w:val="1"/>
      </w:pPr>
      <w:bookmarkStart w:id="15" w:name="P424"/>
      <w:bookmarkEnd w:id="15"/>
      <w:r>
        <w:t>Раздел V. Раскрытие информации в форме сообщений о существенных фактах</w:t>
      </w:r>
    </w:p>
    <w:p w:rsidR="00E97E38" w:rsidRDefault="00E97E38">
      <w:pPr>
        <w:pStyle w:val="ConsPlusNormal"/>
        <w:jc w:val="both"/>
      </w:pPr>
    </w:p>
    <w:p w:rsidR="00E97E38" w:rsidRDefault="00E97E38">
      <w:pPr>
        <w:pStyle w:val="ConsPlusTitle"/>
        <w:ind w:firstLine="540"/>
        <w:jc w:val="both"/>
        <w:outlineLvl w:val="2"/>
      </w:pPr>
      <w:r>
        <w:t>Глава 13. Общие положения о раскрытии информации в форме сообщений о существенных фактах</w:t>
      </w:r>
    </w:p>
    <w:p w:rsidR="00E97E38" w:rsidRDefault="00E97E38">
      <w:pPr>
        <w:pStyle w:val="ConsPlusNormal"/>
        <w:jc w:val="both"/>
      </w:pPr>
    </w:p>
    <w:p w:rsidR="00E97E38" w:rsidRDefault="00E97E38">
      <w:pPr>
        <w:pStyle w:val="ConsPlusNormal"/>
        <w:ind w:firstLine="540"/>
        <w:jc w:val="both"/>
      </w:pPr>
      <w:r>
        <w:t xml:space="preserve">13.1. Существенными фактами в соответствии с </w:t>
      </w:r>
      <w:hyperlink r:id="rId76">
        <w:r>
          <w:rPr>
            <w:color w:val="0000FF"/>
          </w:rPr>
          <w:t>пунктом 13 статьи 30</w:t>
        </w:r>
      </w:hyperlink>
      <w:r>
        <w:t xml:space="preserve"> Федерального закона "О рынке ценных бумаг" признаются сведения, которые в случае их раскрытия могут оказать существенное влияние на стоимость или котировки ценных бумаг эмитента и (или) на принятие решения о приобретении или об отчуждении ценных бумаг эмитента любым заинтересованным лицом, действующим разумно и добросовестно.</w:t>
      </w:r>
    </w:p>
    <w:p w:rsidR="00E97E38" w:rsidRDefault="00E97E38">
      <w:pPr>
        <w:pStyle w:val="ConsPlusNormal"/>
        <w:spacing w:before="220"/>
        <w:ind w:firstLine="540"/>
        <w:jc w:val="both"/>
      </w:pPr>
      <w:r>
        <w:t xml:space="preserve">13.2. Эмитенты в соответствии с </w:t>
      </w:r>
      <w:hyperlink r:id="rId77">
        <w:r>
          <w:rPr>
            <w:color w:val="0000FF"/>
          </w:rPr>
          <w:t>пунктом 4 статьи 30</w:t>
        </w:r>
      </w:hyperlink>
      <w:r>
        <w:t xml:space="preserve"> Федерального закона "О рынке ценных бумаг" обязаны раскрывать информацию в форме сообщений о существенных фактах в случае, если в отношении их ценных бумаг осуществлена регистрация проспекта ценных бумаг (проспекта эмиссии ценных бумаг, плана приватизации, зарегистрированного в качестве проспекта эмиссии ценных бумаг).</w:t>
      </w:r>
    </w:p>
    <w:p w:rsidR="00E97E38" w:rsidRDefault="00E97E38">
      <w:pPr>
        <w:pStyle w:val="ConsPlusNormal"/>
        <w:spacing w:before="220"/>
        <w:ind w:firstLine="540"/>
        <w:jc w:val="both"/>
      </w:pPr>
      <w:r>
        <w:t xml:space="preserve">13.3. Обязанность осуществлять раскрытие информации в форме сообщений о существенных фактах в соответствии с </w:t>
      </w:r>
      <w:hyperlink r:id="rId78">
        <w:r>
          <w:rPr>
            <w:color w:val="0000FF"/>
          </w:rPr>
          <w:t>пунктом 16 статьи 24</w:t>
        </w:r>
      </w:hyperlink>
      <w:r>
        <w:t xml:space="preserve"> Федерального закона N 514-ФЗ не распространяется на не являющихся публичными акционерными обществами эмитентов, в отношении ценных бумаг которых зарегистрирован только проспект эмиссии акций (план приватизации, зарегистрированный в качестве проспекта эмиссии акций), если соблюдается хотя бы одно из следующих условий:</w:t>
      </w:r>
    </w:p>
    <w:p w:rsidR="00E97E38" w:rsidRDefault="00E97E38">
      <w:pPr>
        <w:pStyle w:val="ConsPlusNormal"/>
        <w:spacing w:before="220"/>
        <w:ind w:firstLine="540"/>
        <w:jc w:val="both"/>
      </w:pPr>
      <w:r>
        <w:t>проспект эмиссии акций (план приватизации, зарегистрированный в качестве проспекта эмиссии акций) не предусматривал размещение путем подписки (отчуждение) акций среди неограниченного круга лиц или среди заранее известного круга лиц, число которых превышало 500;</w:t>
      </w:r>
    </w:p>
    <w:p w:rsidR="00E97E38" w:rsidRDefault="00E97E38">
      <w:pPr>
        <w:pStyle w:val="ConsPlusNormal"/>
        <w:spacing w:before="220"/>
        <w:ind w:firstLine="540"/>
        <w:jc w:val="both"/>
      </w:pPr>
      <w:r>
        <w:t xml:space="preserve">акции, в отношении которых зарегистрирован проспект эмиссии акций (план приватизации, зарегистрированный в качестве проспекта эмиссии акций), были погашены в результате их конвертации в акции с большей или меньшей номинальной стоимостью, в том числе в связи с их консолидацией или дроблением, до дня вступления в силу Федерального </w:t>
      </w:r>
      <w:hyperlink r:id="rId79">
        <w:r>
          <w:rPr>
            <w:color w:val="0000FF"/>
          </w:rPr>
          <w:t>закона</w:t>
        </w:r>
      </w:hyperlink>
      <w:r>
        <w:t xml:space="preserve"> от 29 декабря 2012 года N 282-ФЗ.</w:t>
      </w:r>
    </w:p>
    <w:p w:rsidR="00E97E38" w:rsidRDefault="00E97E38">
      <w:pPr>
        <w:pStyle w:val="ConsPlusNormal"/>
        <w:spacing w:before="220"/>
        <w:ind w:firstLine="540"/>
        <w:jc w:val="both"/>
      </w:pPr>
      <w:r>
        <w:t>13.4. Обязанность эмитента по раскрытию информации в форме сообщений о существенных фактах возникает с даты, следующей за датой начала размещения ценных бумаг, в отношении которых зарегистрирован проспект ценных бумаг, либо, если это предусмотрено проспектом ценных бумаг, с даты, следующей за датой регистрации проспекта ценных бумаг.</w:t>
      </w:r>
    </w:p>
    <w:p w:rsidR="00E97E38" w:rsidRDefault="00E97E38">
      <w:pPr>
        <w:pStyle w:val="ConsPlusNormal"/>
        <w:spacing w:before="220"/>
        <w:ind w:firstLine="540"/>
        <w:jc w:val="both"/>
      </w:pPr>
      <w:r>
        <w:lastRenderedPageBreak/>
        <w:t>В случае регистрации проспекта ценных бумаг впоследствии обязанность по раскрытию информации в форме сообщений о существенных фактах возникает с даты, следующей за датой регистрации проспекта ценных бумаг.</w:t>
      </w:r>
    </w:p>
    <w:p w:rsidR="00E97E38" w:rsidRDefault="00E97E38">
      <w:pPr>
        <w:pStyle w:val="ConsPlusNormal"/>
        <w:spacing w:before="220"/>
        <w:ind w:firstLine="540"/>
        <w:jc w:val="both"/>
      </w:pPr>
      <w:r>
        <w:t>В случае регистрации проспекта акций при приобретении эмитентом, являющимся акционерным обществом, публичного статуса обязанность по раскрытию информации в форме сообщений о существенных фактах возникает с даты, в которую эмитент узнал или должен был узнать о вступлении в силу решения о регистрации проспекта акций (внесении в единый государственный реестр юридических лиц сведений о фирменном наименовании эмитента, содержащем указание на то, что он является публичным акционерным обществом).</w:t>
      </w:r>
    </w:p>
    <w:p w:rsidR="00E97E38" w:rsidRDefault="00E97E38">
      <w:pPr>
        <w:pStyle w:val="ConsPlusNormal"/>
        <w:spacing w:before="220"/>
        <w:ind w:firstLine="540"/>
        <w:jc w:val="both"/>
      </w:pPr>
      <w:r>
        <w:t xml:space="preserve">13.5. Основаниями для прекращения обязанности эмитента по раскрытию информации в форме сообщений о существенных фактах являются основания, предусмотренные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13.6. Обязанность эмитента по раскрытию информации в форме сообщений о существенных фактах прекращается на следующий день после опубликования в ленте новостей одного из следующих сообщений:</w:t>
      </w:r>
    </w:p>
    <w:p w:rsidR="00E97E38" w:rsidRDefault="00E97E38">
      <w:pPr>
        <w:pStyle w:val="ConsPlusNormal"/>
        <w:spacing w:before="220"/>
        <w:ind w:firstLine="540"/>
        <w:jc w:val="both"/>
      </w:pPr>
      <w:r>
        <w:t xml:space="preserve">сообщения о наступлении основания для прекращения обязанности эмитента по раскрытию информации в форме отчета эмитента, предусмотренного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 xml:space="preserve">сообщения о существенном факте, предусмотренного </w:t>
      </w:r>
      <w:hyperlink w:anchor="P463">
        <w:r>
          <w:rPr>
            <w:color w:val="0000FF"/>
          </w:rPr>
          <w:t>подпунктами 13.9.9</w:t>
        </w:r>
      </w:hyperlink>
      <w:r>
        <w:t xml:space="preserve">, </w:t>
      </w:r>
      <w:hyperlink w:anchor="P464">
        <w:r>
          <w:rPr>
            <w:color w:val="0000FF"/>
          </w:rPr>
          <w:t>13.9.10</w:t>
        </w:r>
      </w:hyperlink>
      <w:r>
        <w:t xml:space="preserve"> или </w:t>
      </w:r>
      <w:hyperlink w:anchor="P486">
        <w:r>
          <w:rPr>
            <w:color w:val="0000FF"/>
          </w:rPr>
          <w:t>13.9.30 пункта 13.9</w:t>
        </w:r>
      </w:hyperlink>
      <w:r>
        <w:t xml:space="preserve"> настоящего Положения.</w:t>
      </w:r>
    </w:p>
    <w:p w:rsidR="00E97E38" w:rsidRDefault="00E97E38">
      <w:pPr>
        <w:pStyle w:val="ConsPlusNormal"/>
        <w:spacing w:before="220"/>
        <w:ind w:firstLine="540"/>
        <w:jc w:val="both"/>
      </w:pPr>
      <w:r>
        <w:t xml:space="preserve">Обязанность по раскрытию информации в форме сообщений о существенных фактах прекращается при условии отсутствия иных оснований для возникновения такой обязанности, которые не затрагиваются основаниями, указанными в </w:t>
      </w:r>
      <w:hyperlink w:anchor="P391">
        <w:r>
          <w:rPr>
            <w:color w:val="0000FF"/>
          </w:rPr>
          <w:t>пункте 11.6</w:t>
        </w:r>
      </w:hyperlink>
      <w:r>
        <w:t xml:space="preserve"> настоящего Положения.</w:t>
      </w:r>
    </w:p>
    <w:p w:rsidR="00E97E38" w:rsidRDefault="00E97E38">
      <w:pPr>
        <w:pStyle w:val="ConsPlusNormal"/>
        <w:spacing w:before="220"/>
        <w:ind w:firstLine="540"/>
        <w:jc w:val="both"/>
      </w:pPr>
      <w:r>
        <w:t>13.7. Сообщение о существенном факте подписывается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E97E38" w:rsidRDefault="00E97E38">
      <w:pPr>
        <w:pStyle w:val="ConsPlusNormal"/>
        <w:spacing w:before="220"/>
        <w:ind w:firstLine="540"/>
        <w:jc w:val="both"/>
      </w:pPr>
      <w:r>
        <w:t>13.8. По каждому существенному факту должно быть составлено отдельное сообщение.</w:t>
      </w:r>
    </w:p>
    <w:p w:rsidR="00E97E38" w:rsidRDefault="00E97E38">
      <w:pPr>
        <w:pStyle w:val="ConsPlusNormal"/>
        <w:spacing w:before="220"/>
        <w:ind w:firstLine="540"/>
        <w:jc w:val="both"/>
      </w:pPr>
      <w:bookmarkStart w:id="16" w:name="P443"/>
      <w:bookmarkEnd w:id="16"/>
      <w:r>
        <w:t>13.9. В форме сообщений о существенных фактах подлежат раскрытию следующие сведения.</w:t>
      </w:r>
    </w:p>
    <w:p w:rsidR="00E97E38" w:rsidRDefault="00E97E38">
      <w:pPr>
        <w:pStyle w:val="ConsPlusNormal"/>
        <w:spacing w:before="220"/>
        <w:ind w:firstLine="540"/>
        <w:jc w:val="both"/>
      </w:pPr>
      <w:bookmarkStart w:id="17" w:name="P444"/>
      <w:bookmarkEnd w:id="17"/>
      <w:r>
        <w:t>13.9.1. О созыве и проведении общего собрания участников (акционеров) эмитента, об объявлении общего собрания участников (акционеров) эмитента несостоявшимся, а также о решениях, принятых общим собранием участников (акционеров) эмитента или единственным участником (лицом, которому принадлежат все голосующие акции) эмитента.</w:t>
      </w:r>
    </w:p>
    <w:p w:rsidR="00E97E38" w:rsidRDefault="00E97E38">
      <w:pPr>
        <w:pStyle w:val="ConsPlusNormal"/>
        <w:spacing w:before="220"/>
        <w:ind w:firstLine="540"/>
        <w:jc w:val="both"/>
      </w:pPr>
      <w:r>
        <w:t>13.9.2. О проведении заседания совета директоров (наблюдательного совета) эмитента и его повестке дня, а также об отдельных решениях, принятых советом директоров (наблюдательным советом) эмитента:</w:t>
      </w:r>
    </w:p>
    <w:p w:rsidR="00E97E38" w:rsidRDefault="00E97E38">
      <w:pPr>
        <w:pStyle w:val="ConsPlusNormal"/>
        <w:spacing w:before="220"/>
        <w:ind w:firstLine="540"/>
        <w:jc w:val="both"/>
      </w:pPr>
      <w:r>
        <w:t>о предложении общему собранию акционеров эмитента, являющегося акционерным обществом, установить в решении о выплате (объявлении) дивидендов дату, на которую определяются лица, имеющие право на получение дивидендов;</w:t>
      </w:r>
    </w:p>
    <w:p w:rsidR="00E97E38" w:rsidRDefault="00E97E38">
      <w:pPr>
        <w:pStyle w:val="ConsPlusNormal"/>
        <w:spacing w:before="220"/>
        <w:ind w:firstLine="540"/>
        <w:jc w:val="both"/>
      </w:pPr>
      <w:r>
        <w:t>о размещении или реализации ценных бумаг эмитента;</w:t>
      </w:r>
    </w:p>
    <w:p w:rsidR="00E97E38" w:rsidRDefault="00E97E38">
      <w:pPr>
        <w:pStyle w:val="ConsPlusNormal"/>
        <w:spacing w:before="220"/>
        <w:ind w:firstLine="540"/>
        <w:jc w:val="both"/>
      </w:pPr>
      <w:r>
        <w:t>об определении или о порядке определения цены размещения акций или ценных бумаг, конвертируемых в акции, эмитента, являющегося акционерным обществом;</w:t>
      </w:r>
    </w:p>
    <w:p w:rsidR="00E97E38" w:rsidRDefault="00E97E38">
      <w:pPr>
        <w:pStyle w:val="ConsPlusNormal"/>
        <w:spacing w:before="220"/>
        <w:ind w:firstLine="540"/>
        <w:jc w:val="both"/>
      </w:pPr>
      <w:r>
        <w:t xml:space="preserve">об образовании исполнительного органа эмитента и о досрочном прекращении </w:t>
      </w:r>
      <w:r>
        <w:lastRenderedPageBreak/>
        <w:t>(приостановлении) его полномочий, в том числе полномочий управляющей организации или управляющего;</w:t>
      </w:r>
    </w:p>
    <w:p w:rsidR="00E97E38" w:rsidRDefault="00E97E38">
      <w:pPr>
        <w:pStyle w:val="ConsPlusNormal"/>
        <w:spacing w:before="220"/>
        <w:ind w:firstLine="540"/>
        <w:jc w:val="both"/>
      </w:pPr>
      <w:r>
        <w:t>о включении кандидатов в список кандидатур для голосования на годовом общем собрании акционеров эмитента по вопросу об избрании членов совета директоров (наблюдательного совета) эмитента;</w:t>
      </w:r>
    </w:p>
    <w:p w:rsidR="00E97E38" w:rsidRDefault="00E97E38">
      <w:pPr>
        <w:pStyle w:val="ConsPlusNormal"/>
        <w:spacing w:before="220"/>
        <w:ind w:firstLine="540"/>
        <w:jc w:val="both"/>
      </w:pPr>
      <w:r>
        <w:t>о рекомендациях в отношении размера дивидендов по акциям эмитента, являющегося акционерным обществом, и порядка их выплаты;</w:t>
      </w:r>
    </w:p>
    <w:p w:rsidR="00E97E38" w:rsidRDefault="00E97E38">
      <w:pPr>
        <w:pStyle w:val="ConsPlusNormal"/>
        <w:spacing w:before="220"/>
        <w:ind w:firstLine="540"/>
        <w:jc w:val="both"/>
      </w:pPr>
      <w:r>
        <w:t>об утверждении внутренних документов эмитента;</w:t>
      </w:r>
    </w:p>
    <w:p w:rsidR="00E97E38" w:rsidRDefault="00E97E38">
      <w:pPr>
        <w:pStyle w:val="ConsPlusNormal"/>
        <w:spacing w:before="220"/>
        <w:ind w:firstLine="540"/>
        <w:jc w:val="both"/>
      </w:pPr>
      <w:r>
        <w:t>о согласии на совершение или о последующем одобрении сделки (нескольких взаимосвязанных сделок) эмитента, признаваемой в соответствии с законодательством Российской Федерации крупной сделкой и (или) сделкой, в совершении которой имеется заинтересованность, а также иной сделки (нескольких взаимосвязанных сделок), размер которой составляет 10 и более процентов стоимости активов, определяемой по данным консолидированной финансовой отчетности (финансовой отчетности) эмитента, а если эмитент не обязан составлять и раскрывать консолидированную финансовую отчетность (финансовую отчетность), - по данным бухгалтерской (финансовой) отчетности эмитента на последнюю отчетную дату (дату окончания последнего завершенного отчетного периода, предшествующего дате принятия решения о согласии на совершение сделки или дате совершения сделки, если принимается решение о ее последующем одобрении);</w:t>
      </w:r>
    </w:p>
    <w:p w:rsidR="00E97E38" w:rsidRDefault="00E97E38">
      <w:pPr>
        <w:pStyle w:val="ConsPlusNormal"/>
        <w:jc w:val="both"/>
      </w:pPr>
      <w:r>
        <w:t xml:space="preserve">(в ред. </w:t>
      </w:r>
      <w:hyperlink r:id="rId8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о передаче полномочий единоличного исполнительного органа эмитента, являющегося хозяйственным обществом, управляющей организации или управляющему, об утверждении управляющей организации или управляющего и условий договора, заключаемого эмитентом с управляющей организацией или управляющим;</w:t>
      </w:r>
    </w:p>
    <w:p w:rsidR="00E97E38" w:rsidRDefault="00E97E38">
      <w:pPr>
        <w:pStyle w:val="ConsPlusNormal"/>
        <w:spacing w:before="220"/>
        <w:ind w:firstLine="540"/>
        <w:jc w:val="both"/>
      </w:pPr>
      <w:r>
        <w:t>об утверждении регистратора, осуществляющего ведение реестра владельцев ценных бумаг эмитента, являющегося акционерным обществом, условий договора с ним в части ведения реестра владельцев ценных бумаг эмитента, а также о расторжении договора с ним.</w:t>
      </w:r>
    </w:p>
    <w:p w:rsidR="00E97E38" w:rsidRDefault="00E97E38">
      <w:pPr>
        <w:pStyle w:val="ConsPlusNormal"/>
        <w:spacing w:before="220"/>
        <w:ind w:firstLine="540"/>
        <w:jc w:val="both"/>
      </w:pPr>
      <w:r>
        <w:t>13.9.3. О принятии решения о реорганизации или ликвидации лица, предоставившего обеспечение по облигациям эмитента.</w:t>
      </w:r>
    </w:p>
    <w:p w:rsidR="00E97E38" w:rsidRDefault="00E97E38">
      <w:pPr>
        <w:pStyle w:val="ConsPlusNormal"/>
        <w:spacing w:before="220"/>
        <w:ind w:firstLine="540"/>
        <w:jc w:val="both"/>
      </w:pPr>
      <w:r>
        <w:t xml:space="preserve">13.9.4. О появлении у эмитента или лица, предоставившего обеспечение по облигациям эмитента, признаков банкротства, предусмотренных Федеральным </w:t>
      </w:r>
      <w:hyperlink r:id="rId81">
        <w:r>
          <w:rPr>
            <w:color w:val="0000FF"/>
          </w:rPr>
          <w:t>законом</w:t>
        </w:r>
      </w:hyperlink>
      <w:r>
        <w:t xml:space="preserve"> от 26 октября 2002 года N 127-ФЗ "О несостоятельности (банкротстве)" (Собрание законодательства Российской Федерации, 2002, N 43, ст. 4190; 2019, N 52, ст. 7825) (далее - Федеральный закон "О несостоятельности (банкротстве)").</w:t>
      </w:r>
    </w:p>
    <w:p w:rsidR="00E97E38" w:rsidRDefault="00E97E38">
      <w:pPr>
        <w:pStyle w:val="ConsPlusNormal"/>
        <w:spacing w:before="220"/>
        <w:ind w:firstLine="540"/>
        <w:jc w:val="both"/>
      </w:pPr>
      <w:bookmarkStart w:id="18" w:name="P459"/>
      <w:bookmarkEnd w:id="18"/>
      <w:r>
        <w:t>13.9.5. О принятии арбитражным судом заявления о признании эмитента несостоятельным (банкротом), а также о принятии арбитражным судом решения о признании эмитента несостоятельным (банкротом), введении в отношении эмитента одной из процедур банкротства, прекращении в отношении эмитента производства по делу о банкротстве.</w:t>
      </w:r>
    </w:p>
    <w:p w:rsidR="00E97E38" w:rsidRDefault="00E97E38">
      <w:pPr>
        <w:pStyle w:val="ConsPlusNormal"/>
        <w:spacing w:before="220"/>
        <w:ind w:firstLine="540"/>
        <w:jc w:val="both"/>
      </w:pPr>
      <w:r>
        <w:t>13.9.6. О дате, на которую определяются (фиксируются) лица, имеющие право на осуществление прав по ценным бумагам эмитента.</w:t>
      </w:r>
    </w:p>
    <w:p w:rsidR="00E97E38" w:rsidRDefault="00E97E38">
      <w:pPr>
        <w:pStyle w:val="ConsPlusNormal"/>
        <w:spacing w:before="220"/>
        <w:ind w:firstLine="540"/>
        <w:jc w:val="both"/>
      </w:pPr>
      <w:bookmarkStart w:id="19" w:name="P461"/>
      <w:bookmarkEnd w:id="19"/>
      <w:r>
        <w:t>13.9.7. Об этапах процедуры эмиссии ценных бумаг эмитента.</w:t>
      </w:r>
    </w:p>
    <w:p w:rsidR="00E97E38" w:rsidRDefault="00E97E38">
      <w:pPr>
        <w:pStyle w:val="ConsPlusNormal"/>
        <w:spacing w:before="220"/>
        <w:ind w:firstLine="540"/>
        <w:jc w:val="both"/>
      </w:pPr>
      <w:r>
        <w:t>13.9.8. О приостановлении и возобновлении эмиссии ценных бумаг эмитента.</w:t>
      </w:r>
    </w:p>
    <w:p w:rsidR="00E97E38" w:rsidRDefault="00E97E38">
      <w:pPr>
        <w:pStyle w:val="ConsPlusNormal"/>
        <w:spacing w:before="220"/>
        <w:ind w:firstLine="540"/>
        <w:jc w:val="both"/>
      </w:pPr>
      <w:bookmarkStart w:id="20" w:name="P463"/>
      <w:bookmarkEnd w:id="20"/>
      <w:r>
        <w:t xml:space="preserve">13.9.9. О признании программы облигаций несостоявшейся, о признании выпуска </w:t>
      </w:r>
      <w:r>
        <w:lastRenderedPageBreak/>
        <w:t>(дополнительного выпуска) ценных бумаг эмитента несостоявшимся или недействительным.</w:t>
      </w:r>
    </w:p>
    <w:p w:rsidR="00E97E38" w:rsidRDefault="00E97E38">
      <w:pPr>
        <w:pStyle w:val="ConsPlusNormal"/>
        <w:spacing w:before="220"/>
        <w:ind w:firstLine="540"/>
        <w:jc w:val="both"/>
      </w:pPr>
      <w:bookmarkStart w:id="21" w:name="P464"/>
      <w:bookmarkEnd w:id="21"/>
      <w:r>
        <w:t>13.9.10. О погашении ценных бумаг эмитента.</w:t>
      </w:r>
    </w:p>
    <w:p w:rsidR="00E97E38" w:rsidRDefault="00E97E38">
      <w:pPr>
        <w:pStyle w:val="ConsPlusNormal"/>
        <w:spacing w:before="220"/>
        <w:ind w:firstLine="540"/>
        <w:jc w:val="both"/>
      </w:pPr>
      <w:r>
        <w:t>13.9.11. О регистрации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w:t>
      </w:r>
    </w:p>
    <w:p w:rsidR="00E97E38" w:rsidRDefault="00E97E38">
      <w:pPr>
        <w:pStyle w:val="ConsPlusNormal"/>
        <w:spacing w:before="220"/>
        <w:ind w:firstLine="540"/>
        <w:jc w:val="both"/>
      </w:pPr>
      <w:r>
        <w:t>13.9.12. О принятии решения о приобретении (наступлении оснований для приобретения) эмитентом размещенных им ценных бумаг.</w:t>
      </w:r>
    </w:p>
    <w:p w:rsidR="00E97E38" w:rsidRDefault="00E97E38">
      <w:pPr>
        <w:pStyle w:val="ConsPlusNormal"/>
        <w:spacing w:before="220"/>
        <w:ind w:firstLine="540"/>
        <w:jc w:val="both"/>
      </w:pPr>
      <w:r>
        <w:t>13.9.13. О начисленных (объявленных) и (или) выплаченных доходах по ценным бумагам эмитента, иных выплатах, причитающихся владельцам ценных бумаг эмитента, а также о намерении исполнить обязанность по осуществлению выплат по облигациям эмитента, права на которые учитываются в реестре владельцев ценных бумаг эмитента.</w:t>
      </w:r>
    </w:p>
    <w:p w:rsidR="00E97E38" w:rsidRDefault="00E97E38">
      <w:pPr>
        <w:pStyle w:val="ConsPlusNormal"/>
        <w:spacing w:before="220"/>
        <w:ind w:firstLine="540"/>
        <w:jc w:val="both"/>
      </w:pPr>
      <w:r>
        <w:t>13.9.14. О включении ценных бумаг эмитента российским организатором торговли в список ценных бумаг, допущенных к организованным торгам для заключения договоров купли-продажи, в том числе о включении ценных бумаг эмитента российской биржей в котировальный список, или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в том числе об исключении ценных бумаг эмитента российской биржей из котировального списка, а также о переводе ценных бумаг эмитента из одного котировального списка в другой котировальный список (об исключении ценных бумаг эмитента из одного котировального списка и о включении их в другой котировальный список).</w:t>
      </w:r>
    </w:p>
    <w:p w:rsidR="00E97E38" w:rsidRDefault="00E97E38">
      <w:pPr>
        <w:pStyle w:val="ConsPlusNormal"/>
        <w:spacing w:before="220"/>
        <w:ind w:firstLine="540"/>
        <w:jc w:val="both"/>
      </w:pPr>
      <w:r>
        <w:t>13.9.15. О включении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том числе о включении указанных ценных бумаг иностранной биржей в котировальный список, или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в том числе об исключении указанных ценных бумаг иностранной биржей из котировального списка.</w:t>
      </w:r>
    </w:p>
    <w:p w:rsidR="00E97E38" w:rsidRDefault="00E97E38">
      <w:pPr>
        <w:pStyle w:val="ConsPlusNormal"/>
        <w:spacing w:before="220"/>
        <w:ind w:firstLine="540"/>
        <w:jc w:val="both"/>
      </w:pPr>
      <w:r>
        <w:t>13.9.16. О неисполнении обязательств эмитента перед владельцами его ценных бумаг, а также об изменении общего количества облигаций, обязательства по досрочному погашению которых не исполнены.</w:t>
      </w:r>
    </w:p>
    <w:p w:rsidR="00E97E38" w:rsidRDefault="00E97E38">
      <w:pPr>
        <w:pStyle w:val="ConsPlusNormal"/>
        <w:jc w:val="both"/>
      </w:pPr>
      <w:r>
        <w:t xml:space="preserve">(пп. 13.9.16 в ред. </w:t>
      </w:r>
      <w:hyperlink r:id="rId8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13.9.17. О приобретении лицом (прекращении у лица) права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 xml:space="preserve">13.9.18. О поступившем эмитенту в соответствии с </w:t>
      </w:r>
      <w:hyperlink r:id="rId83">
        <w:r>
          <w:rPr>
            <w:color w:val="0000FF"/>
          </w:rPr>
          <w:t>главой XI.1</w:t>
        </w:r>
      </w:hyperlink>
      <w:r>
        <w:t xml:space="preserve"> Федерального закона "Об акционерных обществах" (Собрание законодательства Российской Федерации, 1996, N 1, ст. 1; 2006, N 2, ст. 172; 2015, N 27, ст. 4001) добровольном, в том числе конкурирующем, или обязательном предложении о приобретении его ценных бумаг, а также об изменениях, внесенных в указанные предложения.</w:t>
      </w:r>
    </w:p>
    <w:p w:rsidR="00E97E38" w:rsidRDefault="00E97E38">
      <w:pPr>
        <w:pStyle w:val="ConsPlusNormal"/>
        <w:spacing w:before="220"/>
        <w:ind w:firstLine="540"/>
        <w:jc w:val="both"/>
      </w:pPr>
      <w:r>
        <w:t xml:space="preserve">13.9.19. О поступившем эмитенту в соответствии с </w:t>
      </w:r>
      <w:hyperlink r:id="rId84">
        <w:r>
          <w:rPr>
            <w:color w:val="0000FF"/>
          </w:rPr>
          <w:t>главой XI.1</w:t>
        </w:r>
      </w:hyperlink>
      <w:r>
        <w:t xml:space="preserve"> Федерального закона "Об акционерных обществах" уведомлении о праве требовать выкупа ценных бумаг эмитента или требовании о выкупе ценных бумаг эмитента.</w:t>
      </w:r>
    </w:p>
    <w:p w:rsidR="00E97E38" w:rsidRDefault="00E97E38">
      <w:pPr>
        <w:pStyle w:val="ConsPlusNormal"/>
        <w:spacing w:before="220"/>
        <w:ind w:firstLine="540"/>
        <w:jc w:val="both"/>
      </w:pPr>
      <w:r>
        <w:t>13.9.20. О выявлении ошибок в ранее раскрытой отчетности эмитента (бухгалтерской (финансовой) отчетности, консолидированной финансовой отчетности, финансовой отчетности).</w:t>
      </w:r>
    </w:p>
    <w:p w:rsidR="00E97E38" w:rsidRDefault="00E97E38">
      <w:pPr>
        <w:pStyle w:val="ConsPlusNormal"/>
        <w:spacing w:before="220"/>
        <w:ind w:firstLine="540"/>
        <w:jc w:val="both"/>
      </w:pPr>
      <w:bookmarkStart w:id="22" w:name="P476"/>
      <w:bookmarkEnd w:id="22"/>
      <w:r>
        <w:t xml:space="preserve">13.9.21. О совершении эмитентом или подконтрольной эмитенту организацией, имеющей </w:t>
      </w:r>
      <w:r>
        <w:lastRenderedPageBreak/>
        <w:t>для него существенное значение, сделки, размер которой составляет 10 и более процентов стоимости активов, определенной по данным консолидированной финансовой отчетности эмитента (определенной по данным финансовой отчетности эмитента, если сделка совершается эмитентом, который не обязан составлять и раскрывать консолидированную финансовую отчетность, или по данным бухгалтерской (финансовой) отчетности эмитента, если сделка совершается эмитентом, который не обязан составлять и раскрывать финансовую отчетность, либо в совокупности по данным бухгалтерской (финансовой) отчетности (совокупная стоимость активов) эмитента и подконтрольной эмитенту организации, имеющей для него существенное значение, если эмитент не обязан составлять и раскрывать консолидированную финансовую отчетность и сделка совершается подконтрольной эмитенту организацией, имеющей для него существенное значение) на последнюю отчетную дату (дату окончания последнего завершенного отчетного периода, предшествующего дате совершения сделки) (далее - существенная сделка).</w:t>
      </w:r>
    </w:p>
    <w:p w:rsidR="00E97E38" w:rsidRDefault="00E97E38">
      <w:pPr>
        <w:pStyle w:val="ConsPlusNormal"/>
        <w:jc w:val="both"/>
      </w:pPr>
      <w:r>
        <w:t xml:space="preserve">(пп. 13.9.21 в ред. </w:t>
      </w:r>
      <w:hyperlink r:id="rId85">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23" w:name="P478"/>
      <w:bookmarkEnd w:id="23"/>
      <w:r>
        <w:t>13.9.22. О совершении эмитентом или подконтрольной эмитенту организацией, имеющей для него существенное значение, сделки, в совершении которой имеется заинтересованность.</w:t>
      </w:r>
    </w:p>
    <w:p w:rsidR="00E97E38" w:rsidRDefault="00E97E38">
      <w:pPr>
        <w:pStyle w:val="ConsPlusNormal"/>
        <w:spacing w:before="220"/>
        <w:ind w:firstLine="540"/>
        <w:jc w:val="both"/>
      </w:pPr>
      <w:r>
        <w:t>13.9.23. Об изменении состава и (или) размера предмета залога по облигациям эмитента с залоговым обеспечением.</w:t>
      </w:r>
    </w:p>
    <w:p w:rsidR="00E97E38" w:rsidRDefault="00E97E38">
      <w:pPr>
        <w:pStyle w:val="ConsPlusNormal"/>
        <w:spacing w:before="220"/>
        <w:ind w:firstLine="540"/>
        <w:jc w:val="both"/>
      </w:pPr>
      <w:bookmarkStart w:id="24" w:name="P480"/>
      <w:bookmarkEnd w:id="24"/>
      <w:r>
        <w:t>13.9.24. О получении эмитентом (прекращении у эмитента) права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w:t>
      </w:r>
    </w:p>
    <w:p w:rsidR="00E97E38" w:rsidRDefault="00E97E38">
      <w:pPr>
        <w:pStyle w:val="ConsPlusNormal"/>
        <w:spacing w:before="220"/>
        <w:ind w:firstLine="540"/>
        <w:jc w:val="both"/>
      </w:pPr>
      <w:bookmarkStart w:id="25" w:name="P481"/>
      <w:bookmarkEnd w:id="25"/>
      <w:r>
        <w:t>13.9.25. О заключении контролирующим эмитента лицом или подконтрольной эмитенту организацией договора, предусматривающего обязанность приобретать ценные бумаги эмитента.</w:t>
      </w:r>
    </w:p>
    <w:p w:rsidR="00E97E38" w:rsidRDefault="00E97E38">
      <w:pPr>
        <w:pStyle w:val="ConsPlusNormal"/>
        <w:spacing w:before="220"/>
        <w:ind w:firstLine="540"/>
        <w:jc w:val="both"/>
      </w:pPr>
      <w:r>
        <w:t>13.9.26. О возникновении и (или) прекращении у владельцев облигаций эмитента права требовать от эмитента досрочного погашения принадлежащих им облигаций эмитента.</w:t>
      </w:r>
    </w:p>
    <w:p w:rsidR="00E97E38" w:rsidRDefault="00E97E38">
      <w:pPr>
        <w:pStyle w:val="ConsPlusNormal"/>
        <w:spacing w:before="220"/>
        <w:ind w:firstLine="540"/>
        <w:jc w:val="both"/>
      </w:pPr>
      <w:r>
        <w:t>13.9.27. О присвоении рейтинга ценным бумагам и (или) их эмитенту или об изменении рейтинга рейтинговым агентством на основании заключенного с эмитентом договора.</w:t>
      </w:r>
    </w:p>
    <w:p w:rsidR="00E97E38" w:rsidRDefault="00E97E38">
      <w:pPr>
        <w:pStyle w:val="ConsPlusNormal"/>
        <w:spacing w:before="220"/>
        <w:ind w:firstLine="540"/>
        <w:jc w:val="both"/>
      </w:pPr>
      <w:bookmarkStart w:id="26" w:name="P484"/>
      <w:bookmarkEnd w:id="26"/>
      <w:r>
        <w:t>13.9.28. О споре, связанном с созданием эмитента, управлением им или участием в нем (далее - корпоративный спор), или об ином споре, истцом или ответчиком по которому является эмитент и размер требований по которому составляет 10 и более процентов балансовой стоимости активов, определенной по данным бухгалтерской (финансовой) отчетности эмитента на последнюю отчетную дату (дату окончания последнего завершенного отчетного периода, предшествующего дате принятии судом искового заявления к производству) (далее - существенный спор).</w:t>
      </w:r>
    </w:p>
    <w:p w:rsidR="00E97E38" w:rsidRDefault="00E97E38">
      <w:pPr>
        <w:pStyle w:val="ConsPlusNormal"/>
        <w:spacing w:before="220"/>
        <w:ind w:firstLine="540"/>
        <w:jc w:val="both"/>
      </w:pPr>
      <w:bookmarkStart w:id="27" w:name="P485"/>
      <w:bookmarkEnd w:id="27"/>
      <w:r>
        <w:t>13.9.29. О размещении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w:t>
      </w:r>
    </w:p>
    <w:p w:rsidR="00E97E38" w:rsidRDefault="00E97E38">
      <w:pPr>
        <w:pStyle w:val="ConsPlusNormal"/>
        <w:spacing w:before="220"/>
        <w:ind w:firstLine="540"/>
        <w:jc w:val="both"/>
      </w:pPr>
      <w:bookmarkStart w:id="28" w:name="P486"/>
      <w:bookmarkEnd w:id="28"/>
      <w:r>
        <w:t xml:space="preserve">13.9.30. О решении Банка России об освобождении эмитента от обязанности осуществлять раскрытие информации в соответствии со </w:t>
      </w:r>
      <w:hyperlink r:id="rId86">
        <w:r>
          <w:rPr>
            <w:color w:val="0000FF"/>
          </w:rPr>
          <w:t>статьей 30</w:t>
        </w:r>
      </w:hyperlink>
      <w:r>
        <w:t xml:space="preserve"> Федерального закона "О рынке ценных бумаг".</w:t>
      </w:r>
    </w:p>
    <w:p w:rsidR="00E97E38" w:rsidRDefault="00E97E38">
      <w:pPr>
        <w:pStyle w:val="ConsPlusNormal"/>
        <w:spacing w:before="220"/>
        <w:ind w:firstLine="540"/>
        <w:jc w:val="both"/>
      </w:pPr>
      <w:bookmarkStart w:id="29" w:name="P487"/>
      <w:bookmarkEnd w:id="29"/>
      <w:r>
        <w:t>13.9.31. О приобретении (отчуждении)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w:t>
      </w:r>
    </w:p>
    <w:p w:rsidR="00E97E38" w:rsidRDefault="00E97E38">
      <w:pPr>
        <w:pStyle w:val="ConsPlusNormal"/>
        <w:spacing w:before="220"/>
        <w:ind w:firstLine="540"/>
        <w:jc w:val="both"/>
      </w:pPr>
      <w:r>
        <w:t>13.9.32. О проведении и повестке дня общего собрания владельцев облигаций эмитента, о решениях, принятых общим собранием владельцев облигаций эмитента, а также об объявлении общего собрания владельцев облигаций эмитента несостоявшимся.</w:t>
      </w:r>
    </w:p>
    <w:p w:rsidR="00E97E38" w:rsidRDefault="00E97E38">
      <w:pPr>
        <w:pStyle w:val="ConsPlusNormal"/>
        <w:spacing w:before="220"/>
        <w:ind w:firstLine="540"/>
        <w:jc w:val="both"/>
      </w:pPr>
      <w:r>
        <w:t xml:space="preserve">13.9.33. Об определении эмитентом облигаций представителя владельцев облигаций после </w:t>
      </w:r>
      <w:r>
        <w:lastRenderedPageBreak/>
        <w:t>регистрации выпуска облигаций.</w:t>
      </w:r>
    </w:p>
    <w:p w:rsidR="00E97E38" w:rsidRDefault="00E97E38">
      <w:pPr>
        <w:pStyle w:val="ConsPlusNormal"/>
        <w:spacing w:before="220"/>
        <w:ind w:firstLine="540"/>
        <w:jc w:val="both"/>
      </w:pPr>
      <w:r>
        <w:t>13.9.34. О дате, с которой представитель владельцев облигаций осуществляет свои полномочия.</w:t>
      </w:r>
    </w:p>
    <w:p w:rsidR="00E97E38" w:rsidRDefault="00E97E38">
      <w:pPr>
        <w:pStyle w:val="ConsPlusNormal"/>
        <w:spacing w:before="220"/>
        <w:ind w:firstLine="540"/>
        <w:jc w:val="both"/>
      </w:pPr>
      <w:r>
        <w:t>13.9.35. О заключении эмитентом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spacing w:before="220"/>
        <w:ind w:firstLine="540"/>
        <w:jc w:val="both"/>
      </w:pPr>
      <w:r>
        <w:t>13.9.36. О возникновении у владельцев конвертируемых ценных бумаг эмитента права требовать от эмитента конвертации принадлежащих им конвертируемых ценных бумаг эмитента.</w:t>
      </w:r>
    </w:p>
    <w:p w:rsidR="00E97E38" w:rsidRDefault="00E97E38">
      <w:pPr>
        <w:pStyle w:val="ConsPlusNormal"/>
        <w:spacing w:before="220"/>
        <w:ind w:firstLine="540"/>
        <w:jc w:val="both"/>
      </w:pPr>
      <w:r>
        <w:t>13.9.36(1). Об отобранном эмитентом проекте (проектах), для финансирования и (или) рефинансирования которого (которых) используются (будут использоваться) денежные средства, полученные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jc w:val="both"/>
      </w:pPr>
      <w:r>
        <w:t xml:space="preserve">(пп. 13.9.36(1) введен </w:t>
      </w:r>
      <w:hyperlink r:id="rId87">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13.9.36(2). О проведении и результатах независимой внешней оценки выпуска (программы) зеленых облигаций, социальных облигаций, облигаций устойчивого развития, облигаций, связанных с целями устойчивого развития, 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w:t>
      </w:r>
    </w:p>
    <w:p w:rsidR="00E97E38" w:rsidRDefault="00E97E38">
      <w:pPr>
        <w:pStyle w:val="ConsPlusNormal"/>
        <w:jc w:val="both"/>
      </w:pPr>
      <w:r>
        <w:t xml:space="preserve">(пп. 13.9.36(2) введен </w:t>
      </w:r>
      <w:hyperlink r:id="rId88">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13.9.36(3). О проведении и результатах независимой внешней оценки изменений, внесенных в политику эмитента по использованию денежных средств, полученных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jc w:val="both"/>
      </w:pPr>
      <w:r>
        <w:t xml:space="preserve">(пп. 13.9.36(3) введен </w:t>
      </w:r>
      <w:hyperlink r:id="rId89">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13.9.36(4). О проведении и результатах независимой внешней оценки изменений, внесенных в стратегию климатического перехода эмитента облигаций климатического перехода.</w:t>
      </w:r>
    </w:p>
    <w:p w:rsidR="00E97E38" w:rsidRDefault="00E97E38">
      <w:pPr>
        <w:pStyle w:val="ConsPlusNormal"/>
        <w:jc w:val="both"/>
      </w:pPr>
      <w:r>
        <w:t xml:space="preserve">(пп. 13.9.36(4) введен </w:t>
      </w:r>
      <w:hyperlink r:id="rId90">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13.9.36(5). О нецелевом использовании денежных средств, полученных от размещения зеленых облигаций, инфраструктурных облигаций, социальных облигаций, облигаций устойчивого развития, адаптационных облигаций, и о наступлении последствий нецелевого использования указанных денежных средств.</w:t>
      </w:r>
    </w:p>
    <w:p w:rsidR="00E97E38" w:rsidRDefault="00E97E38">
      <w:pPr>
        <w:pStyle w:val="ConsPlusNormal"/>
        <w:jc w:val="both"/>
      </w:pPr>
      <w:r>
        <w:t xml:space="preserve">(пп. 13.9.36(5) введен </w:t>
      </w:r>
      <w:hyperlink r:id="rId9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13.9.36(6).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jc w:val="both"/>
      </w:pPr>
      <w:r>
        <w:t xml:space="preserve">(пп. 13.9.36(6) введен </w:t>
      </w:r>
      <w:hyperlink r:id="rId92">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13.9.36(7). О включении зеленых облигаций, социальных облигаций, облигаций устойчивого развития, адаптационных облигаций в перечень финансовых инструментов устойчивого развития и об исключении облигаций из указанного перечня.</w:t>
      </w:r>
    </w:p>
    <w:p w:rsidR="00E97E38" w:rsidRDefault="00E97E38">
      <w:pPr>
        <w:pStyle w:val="ConsPlusNormal"/>
        <w:jc w:val="both"/>
      </w:pPr>
      <w:r>
        <w:t xml:space="preserve">(пп. 13.9.36(7) введен </w:t>
      </w:r>
      <w:hyperlink r:id="rId93">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13.9.36(8). О достижении или недостижении промежуточного (при наличии) или конечного целевого значения ключевого показателя (показателей) деятельности эмитента облигаций, связанных с целями устойчивого развития.</w:t>
      </w:r>
    </w:p>
    <w:p w:rsidR="00E97E38" w:rsidRDefault="00E97E38">
      <w:pPr>
        <w:pStyle w:val="ConsPlusNormal"/>
        <w:jc w:val="both"/>
      </w:pPr>
      <w:r>
        <w:t xml:space="preserve">(пп. 13.9.36(8) введен </w:t>
      </w:r>
      <w:hyperlink r:id="rId94">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lastRenderedPageBreak/>
        <w:t>13.9.36(9). О достижении или недостижении промежуточных или конечных значений целевых показателей деятельности эмитента облигаций климатического перехода.</w:t>
      </w:r>
    </w:p>
    <w:p w:rsidR="00E97E38" w:rsidRDefault="00E97E38">
      <w:pPr>
        <w:pStyle w:val="ConsPlusNormal"/>
        <w:jc w:val="both"/>
      </w:pPr>
      <w:r>
        <w:t xml:space="preserve">(пп. 13.9.36(9) введен </w:t>
      </w:r>
      <w:hyperlink r:id="rId95">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13.9.37. Об иных событиях (действиях), оказывающих, по мнению эмитента, существенное влияние на стоимость или котировки его ценных бумаг.</w:t>
      </w:r>
    </w:p>
    <w:p w:rsidR="00E97E38" w:rsidRDefault="00E97E38">
      <w:pPr>
        <w:pStyle w:val="ConsPlusNormal"/>
        <w:spacing w:before="220"/>
        <w:ind w:firstLine="540"/>
        <w:jc w:val="both"/>
      </w:pPr>
      <w:bookmarkStart w:id="30" w:name="P512"/>
      <w:bookmarkEnd w:id="30"/>
      <w:r>
        <w:t>13.10. Раскрытие информации в форме сообщения о существенном факте должно осуществляться путем опубликования сообщения о существенном факте в ленте новостей в срок не позднее 1 рабочего дня с момента наступления существенного факта.</w:t>
      </w:r>
    </w:p>
    <w:p w:rsidR="00E97E38" w:rsidRDefault="00E97E38">
      <w:pPr>
        <w:pStyle w:val="ConsPlusNormal"/>
        <w:spacing w:before="220"/>
        <w:ind w:firstLine="540"/>
        <w:jc w:val="both"/>
      </w:pPr>
      <w:bookmarkStart w:id="31" w:name="P513"/>
      <w:bookmarkEnd w:id="31"/>
      <w:r>
        <w:t xml:space="preserve">13.11. В случае если раскрытие сообщений о существенных фактах, предусмотренных </w:t>
      </w:r>
      <w:hyperlink w:anchor="P463">
        <w:r>
          <w:rPr>
            <w:color w:val="0000FF"/>
          </w:rPr>
          <w:t>подпунктами 13.9.9</w:t>
        </w:r>
      </w:hyperlink>
      <w:r>
        <w:t xml:space="preserve">, </w:t>
      </w:r>
      <w:hyperlink w:anchor="P464">
        <w:r>
          <w:rPr>
            <w:color w:val="0000FF"/>
          </w:rPr>
          <w:t>13.9.10</w:t>
        </w:r>
      </w:hyperlink>
      <w:r>
        <w:t xml:space="preserve">, </w:t>
      </w:r>
      <w:hyperlink w:anchor="P486">
        <w:r>
          <w:rPr>
            <w:color w:val="0000FF"/>
          </w:rPr>
          <w:t>13.9.30 пункта 13.9</w:t>
        </w:r>
      </w:hyperlink>
      <w:r>
        <w:t xml:space="preserve"> настоящего Положения, влечет прекращение обязанности эмитента по раскрытию информации, в таких сообщениях должны быть указаны:</w:t>
      </w:r>
    </w:p>
    <w:p w:rsidR="00E97E38" w:rsidRDefault="00E97E38">
      <w:pPr>
        <w:pStyle w:val="ConsPlusNormal"/>
        <w:spacing w:before="220"/>
        <w:ind w:firstLine="540"/>
        <w:jc w:val="both"/>
      </w:pPr>
      <w:r>
        <w:t>основание для прекращения обязанности по раскрытию информации;</w:t>
      </w:r>
    </w:p>
    <w:p w:rsidR="00E97E38" w:rsidRDefault="00E97E38">
      <w:pPr>
        <w:pStyle w:val="ConsPlusNormal"/>
        <w:spacing w:before="220"/>
        <w:ind w:firstLine="540"/>
        <w:jc w:val="both"/>
      </w:pPr>
      <w:r>
        <w:t>дата, в которую эмитент узнал о наступлении основания для прекращения обязанности по раскрытию информации;</w:t>
      </w:r>
    </w:p>
    <w:p w:rsidR="00E97E38" w:rsidRDefault="00E97E38">
      <w:pPr>
        <w:pStyle w:val="ConsPlusNormal"/>
        <w:spacing w:before="220"/>
        <w:ind w:firstLine="540"/>
        <w:jc w:val="both"/>
      </w:pPr>
      <w:r>
        <w:t>сведения о том, что у эмитента прекращается обязанность по раскрытию информации в форме отчета эмитента, в форме сообщений о существенных фактах, в форме бухгалтерской (финансовой) отчетности и (или) консолидированной финансовой отчетности (финансовой отчетности).</w:t>
      </w:r>
    </w:p>
    <w:p w:rsidR="00E97E38" w:rsidRDefault="00E97E38">
      <w:pPr>
        <w:pStyle w:val="ConsPlusNormal"/>
        <w:jc w:val="both"/>
      </w:pPr>
    </w:p>
    <w:p w:rsidR="00E97E38" w:rsidRDefault="00E97E38">
      <w:pPr>
        <w:pStyle w:val="ConsPlusTitle"/>
        <w:ind w:firstLine="540"/>
        <w:jc w:val="both"/>
        <w:outlineLvl w:val="2"/>
      </w:pPr>
      <w:bookmarkStart w:id="32" w:name="P518"/>
      <w:bookmarkEnd w:id="32"/>
      <w:r>
        <w:t>Глава 14. Сообщение о существенном факте о созыве и проведении общего собрания участников (акционеров) эмитента, об объявлении общего собрания участников (акционеров) эмитента несостоявшимся, а также о решениях, принятых общим собранием участников (акционеров) эмитента или единственным участником (лицом, которому принадлежат все голосующие акции) эмитента</w:t>
      </w:r>
    </w:p>
    <w:p w:rsidR="00E97E38" w:rsidRDefault="00E97E38">
      <w:pPr>
        <w:pStyle w:val="ConsPlusNormal"/>
        <w:jc w:val="both"/>
      </w:pPr>
    </w:p>
    <w:p w:rsidR="00E97E38" w:rsidRDefault="00E97E38">
      <w:pPr>
        <w:pStyle w:val="ConsPlusNormal"/>
        <w:ind w:firstLine="540"/>
        <w:jc w:val="both"/>
      </w:pPr>
      <w:bookmarkStart w:id="33" w:name="P520"/>
      <w:bookmarkEnd w:id="33"/>
      <w:r>
        <w:t>14.1. В форме сообщения о существенном факте раскрываются сведения о созыве и проведении общего собрания участников (акционеров) эмитента, а также о решениях, принятых общим собранием участников (акционеров) эмитента.</w:t>
      </w:r>
    </w:p>
    <w:p w:rsidR="00E97E38" w:rsidRDefault="00E97E38">
      <w:pPr>
        <w:pStyle w:val="ConsPlusNormal"/>
        <w:spacing w:before="220"/>
        <w:ind w:firstLine="540"/>
        <w:jc w:val="both"/>
      </w:pPr>
      <w:bookmarkStart w:id="34" w:name="P521"/>
      <w:bookmarkEnd w:id="34"/>
      <w:r>
        <w:t>14.2. В сообщении о существенном факте о созыве общего собрания участников (акционеров) эмитента должны быть указаны:</w:t>
      </w:r>
    </w:p>
    <w:p w:rsidR="00E97E38" w:rsidRDefault="00E97E38">
      <w:pPr>
        <w:pStyle w:val="ConsPlusNormal"/>
        <w:spacing w:before="220"/>
        <w:ind w:firstLine="540"/>
        <w:jc w:val="both"/>
      </w:pPr>
      <w:r>
        <w:t>вид общего собрания участников (акционеров) эмитента (годовое (очередное), внеочередное);</w:t>
      </w:r>
    </w:p>
    <w:p w:rsidR="00E97E38" w:rsidRDefault="00E97E38">
      <w:pPr>
        <w:pStyle w:val="ConsPlusNormal"/>
        <w:spacing w:before="220"/>
        <w:ind w:firstLine="540"/>
        <w:jc w:val="both"/>
      </w:pPr>
      <w:r>
        <w:t>форма проведения общего собрания участников (акционеров) эмитента (собрание (совместное присутствие) или заочное голосование);</w:t>
      </w:r>
    </w:p>
    <w:p w:rsidR="00E97E38" w:rsidRDefault="00E97E38">
      <w:pPr>
        <w:pStyle w:val="ConsPlusNormal"/>
        <w:spacing w:before="220"/>
        <w:ind w:firstLine="540"/>
        <w:jc w:val="both"/>
      </w:pPr>
      <w:r>
        <w:t>дата, место, время проведения общего собрания участников (акционеров) эмитента, почтовый адрес, адрес электронной почты для направления заполненных бюллетеней для голосования, а если общее собрание акционеров проводится с возможностью заполнения электронной формы бюллетеней на сайте в сети "Интернет" - также адрес сайта в сети "Интернет", на котором заполняются электронные формы бюллетеней для голосования;</w:t>
      </w:r>
    </w:p>
    <w:p w:rsidR="00E97E38" w:rsidRDefault="00E97E38">
      <w:pPr>
        <w:pStyle w:val="ConsPlusNormal"/>
        <w:spacing w:before="220"/>
        <w:ind w:firstLine="540"/>
        <w:jc w:val="both"/>
      </w:pPr>
      <w:r>
        <w:t>время начала регистрации лиц, принимающих участие в общем собрании участников (акционеров) эмитента (в случае проведения общего собрания в форме собрания (совместного присутствия);</w:t>
      </w:r>
    </w:p>
    <w:p w:rsidR="00E97E38" w:rsidRDefault="00E97E38">
      <w:pPr>
        <w:pStyle w:val="ConsPlusNormal"/>
        <w:spacing w:before="220"/>
        <w:ind w:firstLine="540"/>
        <w:jc w:val="both"/>
      </w:pPr>
      <w:r>
        <w:t>дата окончания приема бюллетеней для голосования (в случае проведения общего собрания в форме заочного голосования);</w:t>
      </w:r>
    </w:p>
    <w:p w:rsidR="00E97E38" w:rsidRDefault="00E97E38">
      <w:pPr>
        <w:pStyle w:val="ConsPlusNormal"/>
        <w:spacing w:before="220"/>
        <w:ind w:firstLine="540"/>
        <w:jc w:val="both"/>
      </w:pPr>
      <w:r>
        <w:lastRenderedPageBreak/>
        <w:t>дата, на которую определяются (фиксируются) лица, имеющие право на участие в общем собрании участников (акционеров) эмитента;</w:t>
      </w:r>
    </w:p>
    <w:p w:rsidR="00E97E38" w:rsidRDefault="00E97E38">
      <w:pPr>
        <w:pStyle w:val="ConsPlusNormal"/>
        <w:spacing w:before="220"/>
        <w:ind w:firstLine="540"/>
        <w:jc w:val="both"/>
      </w:pPr>
      <w:r>
        <w:t>повестка дня общего собрания участников (акционеров) эмитента;</w:t>
      </w:r>
    </w:p>
    <w:p w:rsidR="00E97E38" w:rsidRDefault="00E97E38">
      <w:pPr>
        <w:pStyle w:val="ConsPlusNormal"/>
        <w:spacing w:before="220"/>
        <w:ind w:firstLine="540"/>
        <w:jc w:val="both"/>
      </w:pPr>
      <w:r>
        <w:t>порядок ознакомления с информацией (материалами), подлежащей предоставлению при подготовке к проведению общего собрания участников (акционеров) эмитента, и адрес, по которому с ней можно ознакомиться;</w:t>
      </w:r>
    </w:p>
    <w:p w:rsidR="00E97E38" w:rsidRDefault="00E97E38">
      <w:pPr>
        <w:pStyle w:val="ConsPlusNormal"/>
        <w:spacing w:before="220"/>
        <w:ind w:firstLine="540"/>
        <w:jc w:val="both"/>
      </w:pPr>
      <w:r>
        <w:t>идентификационные признаки ценных бумаг (акций, владельцы которых имеют право на участие в общем собрании акционеров эмитента);</w:t>
      </w:r>
    </w:p>
    <w:p w:rsidR="00E97E38" w:rsidRDefault="00E97E38">
      <w:pPr>
        <w:pStyle w:val="ConsPlusNormal"/>
        <w:jc w:val="both"/>
      </w:pPr>
      <w:r>
        <w:t xml:space="preserve">(в ред. </w:t>
      </w:r>
      <w:hyperlink r:id="rId9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лицо или орган управления эмитента, принявшее (принявший) решение о созыве общего собрания участников (акционеров) эмитента, и дата принятия решения, а если таким органом эмитента является его коллегиальный исполнительный орган или совет директоров (наблюдательный совет) - также дата составления и номер протокола заседания коллегиального исполнительного органа или совета директоров (наблюдательного совета) эмитента, на котором принято указанное решение;</w:t>
      </w:r>
    </w:p>
    <w:p w:rsidR="00E97E38" w:rsidRDefault="00E97E38">
      <w:pPr>
        <w:pStyle w:val="ConsPlusNormal"/>
        <w:spacing w:before="220"/>
        <w:ind w:firstLine="540"/>
        <w:jc w:val="both"/>
      </w:pPr>
      <w:r>
        <w:t>наименование суда, вынесшего решение о понуждении эмитента провести внеочередное общее собрание участников (акционеров), дата и иные реквизиты (при наличии) такого решения, в случае если внеочередное общее собрание участников (акционеров) эмитента проводится во исполнение решения суда.</w:t>
      </w:r>
    </w:p>
    <w:p w:rsidR="00E97E38" w:rsidRDefault="00E97E38">
      <w:pPr>
        <w:pStyle w:val="ConsPlusNormal"/>
        <w:spacing w:before="220"/>
        <w:ind w:firstLine="540"/>
        <w:jc w:val="both"/>
      </w:pPr>
      <w:r>
        <w:t xml:space="preserve">14.3. В случае если повестка дня общего собрания участников (акционеров) эмитента содержит вопрос, голосование (принятие решения) по которому может повлечь возникновение права требовать выкупа эмитентом акций определенных категорий (типов), в сообщении о существенном факте, предусмотренном </w:t>
      </w:r>
      <w:hyperlink w:anchor="P521">
        <w:r>
          <w:rPr>
            <w:color w:val="0000FF"/>
          </w:rPr>
          <w:t>пунктом 14.2</w:t>
        </w:r>
      </w:hyperlink>
      <w:r>
        <w:t xml:space="preserve"> настоящего Положения, дополнительно должны быть указаны:</w:t>
      </w:r>
    </w:p>
    <w:p w:rsidR="00E97E38" w:rsidRDefault="00E97E38">
      <w:pPr>
        <w:pStyle w:val="ConsPlusNormal"/>
        <w:spacing w:before="220"/>
        <w:ind w:firstLine="540"/>
        <w:jc w:val="both"/>
      </w:pPr>
      <w:r>
        <w:t>идентификационные признаки ценных бумаг (выкупаемых эмитентом акций);</w:t>
      </w:r>
    </w:p>
    <w:p w:rsidR="00E97E38" w:rsidRDefault="00E97E38">
      <w:pPr>
        <w:pStyle w:val="ConsPlusNormal"/>
        <w:jc w:val="both"/>
      </w:pPr>
      <w:r>
        <w:t xml:space="preserve">(в ред. </w:t>
      </w:r>
      <w:hyperlink r:id="rId9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сведения о цене выкупа эмитентом акций (если решение об определении цены выкупа эмитентом акций принято советом директоров (наблюдательным советом) эмитента к моменту принятия решения о повестке дня общего собрания акционеров);</w:t>
      </w:r>
    </w:p>
    <w:p w:rsidR="00E97E38" w:rsidRDefault="00E97E38">
      <w:pPr>
        <w:pStyle w:val="ConsPlusNormal"/>
        <w:spacing w:before="220"/>
        <w:ind w:firstLine="540"/>
        <w:jc w:val="both"/>
      </w:pPr>
      <w:r>
        <w:t>сведения о порядке осуществления выкупа эмитентом акций;</w:t>
      </w:r>
    </w:p>
    <w:p w:rsidR="00E97E38" w:rsidRDefault="00E97E38">
      <w:pPr>
        <w:pStyle w:val="ConsPlusNormal"/>
        <w:spacing w:before="220"/>
        <w:ind w:firstLine="540"/>
        <w:jc w:val="both"/>
      </w:pPr>
      <w:r>
        <w:t>дата окончания срока, установленного для предъявления требований акционеров о выкупе эмитентом принадлежащих им акций.</w:t>
      </w:r>
    </w:p>
    <w:p w:rsidR="00E97E38" w:rsidRDefault="00E97E38">
      <w:pPr>
        <w:pStyle w:val="ConsPlusNormal"/>
        <w:spacing w:before="220"/>
        <w:ind w:firstLine="540"/>
        <w:jc w:val="both"/>
      </w:pPr>
      <w:r>
        <w:t xml:space="preserve">14.4. В случае если повестка дня общего собрания участников (акционеров) эмитента содержит вопрос, голосование (принятие решения) по которому может повлечь предоставление преимущественного права приобретения размещаемых эмитентом дополнительных акций и (или) ценных бумаг, конвертируемых в акции, в сообщении о существенном факте, предусмотренном </w:t>
      </w:r>
      <w:hyperlink w:anchor="P521">
        <w:r>
          <w:rPr>
            <w:color w:val="0000FF"/>
          </w:rPr>
          <w:t>пунктом 14.2</w:t>
        </w:r>
      </w:hyperlink>
      <w:r>
        <w:t xml:space="preserve"> настоящего Положения, дополнительно должны быть указаны сведения об указанных обстоятельствах.</w:t>
      </w:r>
    </w:p>
    <w:p w:rsidR="00E97E38" w:rsidRDefault="00E97E38">
      <w:pPr>
        <w:pStyle w:val="ConsPlusNormal"/>
        <w:spacing w:before="220"/>
        <w:ind w:firstLine="540"/>
        <w:jc w:val="both"/>
      </w:pPr>
      <w:r>
        <w:t xml:space="preserve">14.5. Моментом наступления существенного факта о созыве общего собрания участников (акционеров) эмитента является дата составления протокола (дата истечения срока, установленного законодательством Российской Федерации для составления протокола) заседания совета директоров (наблюдательного совета) эмитента, на котором приняты решения о созыве (проведении) и об определении (утверждении) повестки дня общего собрания участников (акционеров) эмитента либо принято решение об определении (утверждении) повестки дня общего </w:t>
      </w:r>
      <w:r>
        <w:lastRenderedPageBreak/>
        <w:t>собрания участников (акционеров) эмитента в случае, если оно принимается позднее решения о созыве (проведении) общего собрания.</w:t>
      </w:r>
    </w:p>
    <w:p w:rsidR="00E97E38" w:rsidRDefault="00E97E38">
      <w:pPr>
        <w:pStyle w:val="ConsPlusNormal"/>
        <w:spacing w:before="220"/>
        <w:ind w:firstLine="540"/>
        <w:jc w:val="both"/>
      </w:pPr>
      <w:r>
        <w:t xml:space="preserve">В случае если в соответствии с </w:t>
      </w:r>
      <w:hyperlink r:id="rId98">
        <w:r>
          <w:rPr>
            <w:color w:val="0000FF"/>
          </w:rPr>
          <w:t>пунктом 1 статьи 64</w:t>
        </w:r>
      </w:hyperlink>
      <w:r>
        <w:t xml:space="preserve"> Федерального закона "Об акционерных обществах" (Собрание законодательства Российской Федерации, 1996, N 1, ст. 1; 2018, N 30, ст. 4544) функции совета директоров (наблюдательного совета) эмитента, являющегося акционерным обществом, осуществляет общее собрание акционеров, моментом наступления существенного факта о созыве общего собрания акционеров эмитента является дата, в которую уполномоченным лицом или органом эмитента приняты решения о созыве (проведении) и об определении (утверждении) повестки дня общего собрания участников (акционеров) эмитента либо принято решение об определении (утверждении) повестки дня общего собрания участников (акционеров) эмитента в случае, если оно принимается позднее решения о созыве (проведении) общего собрания.</w:t>
      </w:r>
    </w:p>
    <w:p w:rsidR="00E97E38" w:rsidRDefault="00E97E38">
      <w:pPr>
        <w:pStyle w:val="ConsPlusNormal"/>
        <w:spacing w:before="220"/>
        <w:ind w:firstLine="540"/>
        <w:jc w:val="both"/>
      </w:pPr>
      <w:r>
        <w:t>В случае если устав эмитента, являющегося обществом с ограниченной ответственностью, не предусматривает наличия совета директоров (наблюдательного совета) или решение вопросов, связанных с подготовкой, созывом и проведением общего собрания участников, не отнесено уставом эмитента к компетенции его совета директоров (наблюдательного совета), моментом наступления существенного факта о созыве общего собрания участников эмитента является дата, в которую единоличным исполнительным органом эмитента приняты (дата составления протокола (дата истечения срока, установленного законодательством Российской Федерации для составления протокола) заседания коллегиального исполнительного органа эмитента, на котором приняты) решения о созыве (проведении) и об определении (утверждении) повестки дня общего собрания участников эмитента либо принято решение об определении (утверждении) повестки дня общего собрания участников эмитента в случае, если оно принимается позднее решения о созыве (проведении) общего собрания.</w:t>
      </w:r>
    </w:p>
    <w:p w:rsidR="00E97E38" w:rsidRDefault="00E97E38">
      <w:pPr>
        <w:pStyle w:val="ConsPlusNormal"/>
        <w:spacing w:before="220"/>
        <w:ind w:firstLine="540"/>
        <w:jc w:val="both"/>
      </w:pPr>
      <w:r>
        <w:t>В случае если внеочередное общее собрание участников (акционеров) эмитента проводится во исполнение решения суда о понуждении эмитента провести внеочередное общее собрание, моментом наступления существенного факта является дата, в которую эмитент узнал или должен был узнать о принятии решения о созыве (проведении) и об определении (утверждении) повестки дня общего собрания участников (акционеров) эмитента либо решения об определении (утверждении) повестки дня общего собрания участников (акционеров) эмитента в случае, если оно принимается позднее решения о созыве (проведении) общего собрания, лицом или органом эмитента, на которое возлагается исполнение решения суда о понуждении эмитента провести внеочередное общее собрание участников (акционеров) эмитента.</w:t>
      </w:r>
    </w:p>
    <w:p w:rsidR="00E97E38" w:rsidRDefault="00E97E38">
      <w:pPr>
        <w:pStyle w:val="ConsPlusNormal"/>
        <w:spacing w:before="220"/>
        <w:ind w:firstLine="540"/>
        <w:jc w:val="both"/>
      </w:pPr>
      <w:bookmarkStart w:id="35" w:name="P545"/>
      <w:bookmarkEnd w:id="35"/>
      <w:r>
        <w:t>14.6. В сообщении о существенном факте о проведении общего собрания участников (акционеров) эмитента и о принятых им решениях должны быть указаны:</w:t>
      </w:r>
    </w:p>
    <w:p w:rsidR="00E97E38" w:rsidRDefault="00E97E38">
      <w:pPr>
        <w:pStyle w:val="ConsPlusNormal"/>
        <w:spacing w:before="220"/>
        <w:ind w:firstLine="540"/>
        <w:jc w:val="both"/>
      </w:pPr>
      <w:r>
        <w:t>вид общего собрания участников (акционеров) эмитента (годовое (очередное), внеочередное);</w:t>
      </w:r>
    </w:p>
    <w:p w:rsidR="00E97E38" w:rsidRDefault="00E97E38">
      <w:pPr>
        <w:pStyle w:val="ConsPlusNormal"/>
        <w:spacing w:before="220"/>
        <w:ind w:firstLine="540"/>
        <w:jc w:val="both"/>
      </w:pPr>
      <w:r>
        <w:t>форма проведения общего собрания участников (акционеров) эмитента (собрание (совместное присутствие) или заочное голосование);</w:t>
      </w:r>
    </w:p>
    <w:p w:rsidR="00E97E38" w:rsidRDefault="00E97E38">
      <w:pPr>
        <w:pStyle w:val="ConsPlusNormal"/>
        <w:spacing w:before="220"/>
        <w:ind w:firstLine="540"/>
        <w:jc w:val="both"/>
      </w:pPr>
      <w:r>
        <w:t>дата, место, время проведения общего собрания участников (акционеров) эмитента;</w:t>
      </w:r>
    </w:p>
    <w:p w:rsidR="00E97E38" w:rsidRDefault="00E97E38">
      <w:pPr>
        <w:pStyle w:val="ConsPlusNormal"/>
        <w:spacing w:before="220"/>
        <w:ind w:firstLine="540"/>
        <w:jc w:val="both"/>
      </w:pPr>
      <w:r>
        <w:t>сведения о кворуме общего собрания участников (акционеров) эмитента;</w:t>
      </w:r>
    </w:p>
    <w:p w:rsidR="00E97E38" w:rsidRDefault="00E97E38">
      <w:pPr>
        <w:pStyle w:val="ConsPlusNormal"/>
        <w:spacing w:before="220"/>
        <w:ind w:firstLine="540"/>
        <w:jc w:val="both"/>
      </w:pPr>
      <w:r>
        <w:t>повестка дня общего собрания участников (акционеров) эмитента;</w:t>
      </w:r>
    </w:p>
    <w:p w:rsidR="00E97E38" w:rsidRDefault="00E97E38">
      <w:pPr>
        <w:pStyle w:val="ConsPlusNormal"/>
        <w:spacing w:before="220"/>
        <w:ind w:firstLine="540"/>
        <w:jc w:val="both"/>
      </w:pPr>
      <w:r>
        <w:t>результаты голосования по вопросам повестки дня общего собрания участников (акционеров) эмитента, по которым имелся кворум, и формулировки решений, принятых общим собранием участников (акционеров) эмитента по указанным вопросам;</w:t>
      </w:r>
    </w:p>
    <w:p w:rsidR="00E97E38" w:rsidRDefault="00E97E38">
      <w:pPr>
        <w:pStyle w:val="ConsPlusNormal"/>
        <w:spacing w:before="220"/>
        <w:ind w:firstLine="540"/>
        <w:jc w:val="both"/>
      </w:pPr>
      <w:r>
        <w:lastRenderedPageBreak/>
        <w:t>дата составления и номер протокола общего собрания участников (акционеров) эмитента;</w:t>
      </w:r>
    </w:p>
    <w:p w:rsidR="00E97E38" w:rsidRDefault="00E97E38">
      <w:pPr>
        <w:pStyle w:val="ConsPlusNormal"/>
        <w:spacing w:before="220"/>
        <w:ind w:firstLine="540"/>
        <w:jc w:val="both"/>
      </w:pPr>
      <w:r>
        <w:t>идентификационные признаки ценных бумаг (акций, владельцы которых имеют право на участие в общем собрании акционеров эмитента).</w:t>
      </w:r>
    </w:p>
    <w:p w:rsidR="00E97E38" w:rsidRDefault="00E97E38">
      <w:pPr>
        <w:pStyle w:val="ConsPlusNormal"/>
        <w:jc w:val="both"/>
      </w:pPr>
      <w:r>
        <w:t xml:space="preserve">(в ред. </w:t>
      </w:r>
      <w:hyperlink r:id="rId9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14.7. Моментом наступления существенного факта о проведении общего собрания участников (акционеров) эмитента и о принятых им решениях является дата составления протокола (дата истечения срока, установленного законодательством Российской Федерации для составления протокола) общего собрания участников (акционеров) эмитента.</w:t>
      </w:r>
    </w:p>
    <w:p w:rsidR="00E97E38" w:rsidRDefault="00E97E38">
      <w:pPr>
        <w:pStyle w:val="ConsPlusNormal"/>
        <w:spacing w:before="220"/>
        <w:ind w:firstLine="540"/>
        <w:jc w:val="both"/>
      </w:pPr>
      <w:bookmarkStart w:id="36" w:name="P556"/>
      <w:bookmarkEnd w:id="36"/>
      <w:r>
        <w:t>14.8. В форме сообщения о существенном факте раскрываются сведения об объявлении общего собрания участников (акционеров) эмитента несостоявшимся.</w:t>
      </w:r>
    </w:p>
    <w:p w:rsidR="00E97E38" w:rsidRDefault="00E97E38">
      <w:pPr>
        <w:pStyle w:val="ConsPlusNormal"/>
        <w:spacing w:before="220"/>
        <w:ind w:firstLine="540"/>
        <w:jc w:val="both"/>
      </w:pPr>
      <w:r>
        <w:t>В сообщении о существенном факте об объявлении общего собрания участников (акционеров) эмитента несостоявшимся должны быть указаны:</w:t>
      </w:r>
    </w:p>
    <w:p w:rsidR="00E97E38" w:rsidRDefault="00E97E38">
      <w:pPr>
        <w:pStyle w:val="ConsPlusNormal"/>
        <w:spacing w:before="220"/>
        <w:ind w:firstLine="540"/>
        <w:jc w:val="both"/>
      </w:pPr>
      <w:r>
        <w:t>вид общего собрания участников (акционеров) эмитента, объявленного несостоявшимся (годовое (очередное), внеочередное);</w:t>
      </w:r>
    </w:p>
    <w:p w:rsidR="00E97E38" w:rsidRDefault="00E97E38">
      <w:pPr>
        <w:pStyle w:val="ConsPlusNormal"/>
        <w:spacing w:before="220"/>
        <w:ind w:firstLine="540"/>
        <w:jc w:val="both"/>
      </w:pPr>
      <w:r>
        <w:t>форма проведения общего собрания участников (акционеров) эмитента, объявленного несостоявшимся (собрание (совместное присутствие), заочное голосование);</w:t>
      </w:r>
    </w:p>
    <w:p w:rsidR="00E97E38" w:rsidRDefault="00E97E38">
      <w:pPr>
        <w:pStyle w:val="ConsPlusNormal"/>
        <w:spacing w:before="220"/>
        <w:ind w:firstLine="540"/>
        <w:jc w:val="both"/>
      </w:pPr>
      <w:r>
        <w:t>дата проведения общего собрания участников (акционеров) эмитента, объявленного несостоявшимся;</w:t>
      </w:r>
    </w:p>
    <w:p w:rsidR="00E97E38" w:rsidRDefault="00E97E38">
      <w:pPr>
        <w:pStyle w:val="ConsPlusNormal"/>
        <w:spacing w:before="220"/>
        <w:ind w:firstLine="540"/>
        <w:jc w:val="both"/>
      </w:pPr>
      <w:r>
        <w:t>основание для объявления общего собрания участников (акционеров) эмитента несостоявшимся (отсутствие кворума для проведения общего собрания, отсутствие счетной комиссии (регистратора, осуществляющего функции счетной комиссии), иное);</w:t>
      </w:r>
    </w:p>
    <w:p w:rsidR="00E97E38" w:rsidRDefault="00E97E38">
      <w:pPr>
        <w:pStyle w:val="ConsPlusNormal"/>
        <w:spacing w:before="220"/>
        <w:ind w:firstLine="540"/>
        <w:jc w:val="both"/>
      </w:pPr>
      <w:r>
        <w:t>идентификационные признаки ценных бумаг (акций, владельцы которых имели право на участие в общем собрании акционеров эмитента).</w:t>
      </w:r>
    </w:p>
    <w:p w:rsidR="00E97E38" w:rsidRDefault="00E97E38">
      <w:pPr>
        <w:pStyle w:val="ConsPlusNormal"/>
        <w:jc w:val="both"/>
      </w:pPr>
      <w:r>
        <w:t xml:space="preserve">(в ред. </w:t>
      </w:r>
      <w:hyperlink r:id="rId10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Моментом наступления существенного факта об объявлении общего собрания участников (акционеров) эмитента несостоявшимся является дата, следующая за датой, в которую проводилось общее собрание участников (акционеров) эмитента, объявленное несостоявшимся.</w:t>
      </w:r>
    </w:p>
    <w:p w:rsidR="00E97E38" w:rsidRDefault="00E97E38">
      <w:pPr>
        <w:pStyle w:val="ConsPlusNormal"/>
        <w:spacing w:before="220"/>
        <w:ind w:firstLine="540"/>
        <w:jc w:val="both"/>
      </w:pPr>
      <w:r>
        <w:t xml:space="preserve">14.9. Требования к содержанию сообщений о существенных фактах о созыве общего собрания участников (акционеров) эмитента, о проведении общего собрания участников (акционеров) эмитента и о принятых им решениях, об объявлении общего собрания участников (акционеров) эмитента несостоявшимся, а также к моментам наступления указанных существенных фактов, установленные </w:t>
      </w:r>
      <w:hyperlink w:anchor="P520">
        <w:r>
          <w:rPr>
            <w:color w:val="0000FF"/>
          </w:rPr>
          <w:t>пунктами 14.1</w:t>
        </w:r>
      </w:hyperlink>
      <w:r>
        <w:t xml:space="preserve"> - </w:t>
      </w:r>
      <w:hyperlink w:anchor="P556">
        <w:r>
          <w:rPr>
            <w:color w:val="0000FF"/>
          </w:rPr>
          <w:t>14.8</w:t>
        </w:r>
      </w:hyperlink>
      <w:r>
        <w:t xml:space="preserve"> настоящего Положения, не применяются к эмитентам, являющимся хозяйственными обществами, состоящими из одного участника (все голосующие акции которых принадлежат одному лицу).</w:t>
      </w:r>
    </w:p>
    <w:p w:rsidR="00E97E38" w:rsidRDefault="00E97E38">
      <w:pPr>
        <w:pStyle w:val="ConsPlusNormal"/>
        <w:spacing w:before="220"/>
        <w:ind w:firstLine="540"/>
        <w:jc w:val="both"/>
      </w:pPr>
      <w:bookmarkStart w:id="37" w:name="P566"/>
      <w:bookmarkEnd w:id="37"/>
      <w:r>
        <w:t>14.10. Сведения о решениях, принятых единственным участником (лицом, которому принадлежат все голосующие акции) эмитента, раскрываются в форме сообщения о существенном факте о решениях, принятых единственным участником (лицом, которому принадлежат все голосующие акции) эмитента.</w:t>
      </w:r>
    </w:p>
    <w:p w:rsidR="00E97E38" w:rsidRDefault="00E97E38">
      <w:pPr>
        <w:pStyle w:val="ConsPlusNormal"/>
        <w:spacing w:before="220"/>
        <w:ind w:firstLine="540"/>
        <w:jc w:val="both"/>
      </w:pPr>
      <w:r>
        <w:t>В сообщении о существенном факте о решениях, принятых единственным участником (лицом, которому принадлежат все голосующие акции) эмитента, должны быть указаны:</w:t>
      </w:r>
    </w:p>
    <w:p w:rsidR="00E97E38" w:rsidRDefault="00E97E38">
      <w:pPr>
        <w:pStyle w:val="ConsPlusNormal"/>
        <w:spacing w:before="220"/>
        <w:ind w:firstLine="540"/>
        <w:jc w:val="both"/>
      </w:pPr>
      <w:r>
        <w:t xml:space="preserve">фамилия, имя, отчество (последнее при наличии) или полное фирменное наименование (для коммерческой организации) либо наименование (для некоммерческой организации), место </w:t>
      </w:r>
      <w:r>
        <w:lastRenderedPageBreak/>
        <w:t>нахождения, идентификационный номер налогоплательщика (ИНН) (при наличии) и основной государственный регистрационный номер (ОГРН) (при наличии) единственного участника (лица, которому принадлежат все голосующие акции) эмитента;</w:t>
      </w:r>
    </w:p>
    <w:p w:rsidR="00E97E38" w:rsidRDefault="00E97E38">
      <w:pPr>
        <w:pStyle w:val="ConsPlusNormal"/>
        <w:spacing w:before="220"/>
        <w:ind w:firstLine="540"/>
        <w:jc w:val="both"/>
      </w:pPr>
      <w:r>
        <w:t>формулировки решений, принятых единственным участником (лицом, которому принадлежат все голосующие акции) эмитента;</w:t>
      </w:r>
    </w:p>
    <w:p w:rsidR="00E97E38" w:rsidRDefault="00E97E38">
      <w:pPr>
        <w:pStyle w:val="ConsPlusNormal"/>
        <w:spacing w:before="220"/>
        <w:ind w:firstLine="540"/>
        <w:jc w:val="both"/>
      </w:pPr>
      <w:r>
        <w:t>дата принятия решений единственным участником (лицом, которому принадлежат все голосующие акции) эмитента;</w:t>
      </w:r>
    </w:p>
    <w:p w:rsidR="00E97E38" w:rsidRDefault="00E97E38">
      <w:pPr>
        <w:pStyle w:val="ConsPlusNormal"/>
        <w:spacing w:before="220"/>
        <w:ind w:firstLine="540"/>
        <w:jc w:val="both"/>
      </w:pPr>
      <w:r>
        <w:t>дата составления, номер и наименование документа, которым оформлены решения, принятые единственным участником (лицом, которому принадлежат все голосующие акции) эмитента.</w:t>
      </w:r>
    </w:p>
    <w:p w:rsidR="00E97E38" w:rsidRDefault="00E97E38">
      <w:pPr>
        <w:pStyle w:val="ConsPlusNormal"/>
        <w:spacing w:before="220"/>
        <w:ind w:firstLine="540"/>
        <w:jc w:val="both"/>
      </w:pPr>
      <w:r>
        <w:t>Моментом наступления существенного факта о решениях, принятых единственным участником (лицом, которому принадлежат все голосующие акции) эмитента, является дата составления документа, которым оформлены решения, принятые единственным участником (лицом, которому принадлежат все голосующие акции) эмитента.</w:t>
      </w:r>
    </w:p>
    <w:p w:rsidR="00E97E38" w:rsidRDefault="00E97E38">
      <w:pPr>
        <w:pStyle w:val="ConsPlusNormal"/>
        <w:spacing w:before="220"/>
        <w:ind w:firstLine="540"/>
        <w:jc w:val="both"/>
      </w:pPr>
      <w:r>
        <w:t>14.11. В случае принятия общим собранием участников (акционеров) эмитента (единственным участником (лицом, которому принадлежат все голосующие акции) эмитента) решения о согласии на совершение крупной сделки или сделки, в совершении которой имеется заинтересованность, до совершения сделки сведения об условиях сделки, а также о лице, являющемся ее стороной, выгодоприобретателем, могут не раскрываться, если это предусмотрено принятым решением о согласии на ее совершение.</w:t>
      </w:r>
    </w:p>
    <w:p w:rsidR="00E97E38" w:rsidRDefault="00E97E38">
      <w:pPr>
        <w:pStyle w:val="ConsPlusNormal"/>
        <w:spacing w:before="220"/>
        <w:ind w:firstLine="540"/>
        <w:jc w:val="both"/>
      </w:pPr>
      <w:r>
        <w:t xml:space="preserve">В случаях, когда решением общего собрания участников (акционеров) эмитента (решением одного участника (лица, которому принадлежат все голосующие акции) эмитента) о согласии на совершение крупной сделки или сделки, в совершении которой имеется заинтересованность, принятым до совершения сделки, предусмотрено, что сведения об условиях указанной сделки, а также о лице (лицах), являющемся (являющихся) ее стороной (сторонами), выгодоприобретателем (выгодоприобретателями), не раскрываются, в сообщениях о существенных фактах, предусмотренных </w:t>
      </w:r>
      <w:hyperlink w:anchor="P545">
        <w:r>
          <w:rPr>
            <w:color w:val="0000FF"/>
          </w:rPr>
          <w:t>пунктами 14.6</w:t>
        </w:r>
      </w:hyperlink>
      <w:r>
        <w:t xml:space="preserve"> и </w:t>
      </w:r>
      <w:hyperlink w:anchor="P566">
        <w:r>
          <w:rPr>
            <w:color w:val="0000FF"/>
          </w:rPr>
          <w:t>14.10</w:t>
        </w:r>
      </w:hyperlink>
      <w:r>
        <w:t xml:space="preserve"> настоящего Положения соответственно, эмитентом дополнительно должны быть указаны сведения о данных обстоятельствах.</w:t>
      </w:r>
    </w:p>
    <w:p w:rsidR="00E97E38" w:rsidRDefault="00E97E38">
      <w:pPr>
        <w:pStyle w:val="ConsPlusNormal"/>
        <w:spacing w:before="220"/>
        <w:ind w:firstLine="540"/>
        <w:jc w:val="both"/>
      </w:pPr>
      <w:r>
        <w:t xml:space="preserve">В случае если сделка, указанная в настоящем пункте, после ее совершения соответствует признакам, указанным в </w:t>
      </w:r>
      <w:hyperlink w:anchor="P476">
        <w:r>
          <w:rPr>
            <w:color w:val="0000FF"/>
          </w:rPr>
          <w:t>подпункте 13.9.21 пункта 13.9</w:t>
        </w:r>
      </w:hyperlink>
      <w:r>
        <w:t xml:space="preserve"> настоящего Положения для существенных сделок, или признакам, указанным в </w:t>
      </w:r>
      <w:hyperlink w:anchor="P1232">
        <w:r>
          <w:rPr>
            <w:color w:val="0000FF"/>
          </w:rPr>
          <w:t>пункте 35.2</w:t>
        </w:r>
      </w:hyperlink>
      <w:r>
        <w:t xml:space="preserve"> настоящего Положения для сделок, в совершении которых имелась заинтересованность, сведения об условиях сделки, а также о лице, являющемся ее стороной, выгодоприобретателем должны быть раскрыты эмитентом после совершения сделки в соответствии с </w:t>
      </w:r>
      <w:hyperlink w:anchor="P1191">
        <w:r>
          <w:rPr>
            <w:color w:val="0000FF"/>
          </w:rPr>
          <w:t>главами 34</w:t>
        </w:r>
      </w:hyperlink>
      <w:r>
        <w:t xml:space="preserve"> или </w:t>
      </w:r>
      <w:hyperlink w:anchor="P1225">
        <w:r>
          <w:rPr>
            <w:color w:val="0000FF"/>
          </w:rPr>
          <w:t>35</w:t>
        </w:r>
      </w:hyperlink>
      <w:r>
        <w:t xml:space="preserve"> настоящего Положения соответственно.</w:t>
      </w:r>
    </w:p>
    <w:p w:rsidR="00E97E38" w:rsidRDefault="00E97E38">
      <w:pPr>
        <w:pStyle w:val="ConsPlusNormal"/>
        <w:jc w:val="both"/>
      </w:pPr>
    </w:p>
    <w:p w:rsidR="00E97E38" w:rsidRDefault="00E97E38">
      <w:pPr>
        <w:pStyle w:val="ConsPlusTitle"/>
        <w:ind w:firstLine="540"/>
        <w:jc w:val="both"/>
        <w:outlineLvl w:val="2"/>
      </w:pPr>
      <w:r>
        <w:t>Глава 15. Сообщение о существенном факте о проведении заседания совета директоров (наблюдательного совета) эмитента и его повестке дня, а также об отдельных решениях, принятых советом директоров (наблюдательным советом) эмитента</w:t>
      </w:r>
    </w:p>
    <w:p w:rsidR="00E97E38" w:rsidRDefault="00E97E38">
      <w:pPr>
        <w:pStyle w:val="ConsPlusNormal"/>
        <w:jc w:val="both"/>
      </w:pPr>
    </w:p>
    <w:p w:rsidR="00E97E38" w:rsidRDefault="00E97E38">
      <w:pPr>
        <w:pStyle w:val="ConsPlusNormal"/>
        <w:ind w:firstLine="540"/>
        <w:jc w:val="both"/>
      </w:pPr>
      <w:bookmarkStart w:id="38" w:name="P579"/>
      <w:bookmarkEnd w:id="38"/>
      <w:r>
        <w:t>15.1. В форме сообщения о существенном факте раскрываются сведения о следующих отдельных решениях, принятых советом директоров (наблюдательным советом) эмитента:</w:t>
      </w:r>
    </w:p>
    <w:p w:rsidR="00E97E38" w:rsidRDefault="00E97E38">
      <w:pPr>
        <w:pStyle w:val="ConsPlusNormal"/>
        <w:spacing w:before="220"/>
        <w:ind w:firstLine="540"/>
        <w:jc w:val="both"/>
      </w:pPr>
      <w:r>
        <w:t>о предложении общему собранию акционеров эмитента, являющегося акционерным обществом, установить в решении о выплате (об объявлении) дивидендов определенную дату, на которую определяются лица, имеющие право на получение дивидендов;</w:t>
      </w:r>
    </w:p>
    <w:p w:rsidR="00E97E38" w:rsidRDefault="00E97E38">
      <w:pPr>
        <w:pStyle w:val="ConsPlusNormal"/>
        <w:spacing w:before="220"/>
        <w:ind w:firstLine="540"/>
        <w:jc w:val="both"/>
      </w:pPr>
      <w:r>
        <w:t>о размещении или реализации ценных бумаг эмитента;</w:t>
      </w:r>
    </w:p>
    <w:p w:rsidR="00E97E38" w:rsidRDefault="00E97E38">
      <w:pPr>
        <w:pStyle w:val="ConsPlusNormal"/>
        <w:spacing w:before="220"/>
        <w:ind w:firstLine="540"/>
        <w:jc w:val="both"/>
      </w:pPr>
      <w:r>
        <w:t xml:space="preserve">об определении или о порядке определения цены размещения акций или ценных бумаг, </w:t>
      </w:r>
      <w:r>
        <w:lastRenderedPageBreak/>
        <w:t>конвертируемых в акции, эмитента, являющегося акционерным обществом;</w:t>
      </w:r>
    </w:p>
    <w:p w:rsidR="00E97E38" w:rsidRDefault="00E97E38">
      <w:pPr>
        <w:pStyle w:val="ConsPlusNormal"/>
        <w:spacing w:before="220"/>
        <w:ind w:firstLine="540"/>
        <w:jc w:val="both"/>
      </w:pPr>
      <w:r>
        <w:t>об образовании исполнительного органа эмитента и о досрочном прекращении (приостановлении) его полномочий, в том числе полномочий управляющей организации или управляющего;</w:t>
      </w:r>
    </w:p>
    <w:p w:rsidR="00E97E38" w:rsidRDefault="00E97E38">
      <w:pPr>
        <w:pStyle w:val="ConsPlusNormal"/>
        <w:spacing w:before="220"/>
        <w:ind w:firstLine="540"/>
        <w:jc w:val="both"/>
      </w:pPr>
      <w:r>
        <w:t>о включении кандидатов в список кандидатур для голосования на общем собрании акционеров эмитента по вопросу об избрании членов совета директоров (наблюдательного совета) эмитента;</w:t>
      </w:r>
    </w:p>
    <w:p w:rsidR="00E97E38" w:rsidRDefault="00E97E38">
      <w:pPr>
        <w:pStyle w:val="ConsPlusNormal"/>
        <w:jc w:val="both"/>
      </w:pPr>
      <w:r>
        <w:t xml:space="preserve">(в ред. </w:t>
      </w:r>
      <w:hyperlink r:id="rId10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о рекомендациях в отношении размера дивидендов по акциям эмитента, являющегося акционерным обществом, и порядка их выплаты;</w:t>
      </w:r>
    </w:p>
    <w:p w:rsidR="00E97E38" w:rsidRDefault="00E97E38">
      <w:pPr>
        <w:pStyle w:val="ConsPlusNormal"/>
        <w:spacing w:before="220"/>
        <w:ind w:firstLine="540"/>
        <w:jc w:val="both"/>
      </w:pPr>
      <w:r>
        <w:t>об утверждении внутренних документов эмитента;</w:t>
      </w:r>
    </w:p>
    <w:p w:rsidR="00E97E38" w:rsidRDefault="00E97E38">
      <w:pPr>
        <w:pStyle w:val="ConsPlusNormal"/>
        <w:spacing w:before="220"/>
        <w:ind w:firstLine="540"/>
        <w:jc w:val="both"/>
      </w:pPr>
      <w:r>
        <w:t>о согласии на совершение или о последующем одобрении сделки (нескольких взаимосвязанных сделок) эмитента, признаваемой в соответствии с законодательством Российской Федерации крупной сделкой и (или) сделкой, в совершении которой имеется заинтересованность, а также иной сделки (нескольких взаимосвязанных сделок), размер которой составляет 10 и более процентов стоимости активов, определяемой по данным консолидированной финансовой отчетности (финансовой отчетности) эмитента, а если эмитент не обязан составлять и раскрывать консолидированную финансовую отчетность (финансовую отчетность), - по данным бухгалтерской (финансовой) отчетности эмитента на последнюю отчетную дату (дату окончания последнего завершенного отчетного периода, предшествующего дате принятия решения о согласии на совершение сделки или дате совершения сделки, если принимается решение о ее последующем одобрении);</w:t>
      </w:r>
    </w:p>
    <w:p w:rsidR="00E97E38" w:rsidRDefault="00E97E38">
      <w:pPr>
        <w:pStyle w:val="ConsPlusNormal"/>
        <w:jc w:val="both"/>
      </w:pPr>
      <w:r>
        <w:t xml:space="preserve">(в ред. </w:t>
      </w:r>
      <w:hyperlink r:id="rId10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о передаче полномочий единоличного исполнительного органа эмитента, являющегося хозяйственным обществом, управляющей организации или управляющему, об утверждении управляющей организации или управляющего и условий договора, заключаемого эмитентом с управляющей организацией или управляющим;</w:t>
      </w:r>
    </w:p>
    <w:p w:rsidR="00E97E38" w:rsidRDefault="00E97E38">
      <w:pPr>
        <w:pStyle w:val="ConsPlusNormal"/>
        <w:spacing w:before="220"/>
        <w:ind w:firstLine="540"/>
        <w:jc w:val="both"/>
      </w:pPr>
      <w:r>
        <w:t>об утверждении регистратора, осуществляющего ведение реестра владельцев ценных бумаг эмитента, являющегося акционерным обществом, условий договора с ним в части ведения реестра владельцев ценных бумаг эмитента, а также о расторжении договора с ним.</w:t>
      </w:r>
    </w:p>
    <w:p w:rsidR="00E97E38" w:rsidRDefault="00E97E38">
      <w:pPr>
        <w:pStyle w:val="ConsPlusNormal"/>
        <w:spacing w:before="220"/>
        <w:ind w:firstLine="540"/>
        <w:jc w:val="both"/>
      </w:pPr>
      <w:r>
        <w:t>15.2. В сообщении о существенном факте о проведении заседания совета директоров (наблюдательного совета) эмитента и его повестке дня должны быть указаны:</w:t>
      </w:r>
    </w:p>
    <w:p w:rsidR="00E97E38" w:rsidRDefault="00E97E38">
      <w:pPr>
        <w:pStyle w:val="ConsPlusNormal"/>
        <w:spacing w:before="220"/>
        <w:ind w:firstLine="540"/>
        <w:jc w:val="both"/>
      </w:pPr>
      <w:r>
        <w:t>дата принятия председателем совета директоров (наблюдательного совета) эмитента решения о проведении заседания совета директоров (наблюдательного совета) эмитента или дата принятия иного решения, которое в соответствии с уставом эмитента, его внутренними документами или обычаями делового оборота является основанием для проведения заседания совета директоров (наблюдательного совета) эмитента;</w:t>
      </w:r>
    </w:p>
    <w:p w:rsidR="00E97E38" w:rsidRDefault="00E97E38">
      <w:pPr>
        <w:pStyle w:val="ConsPlusNormal"/>
        <w:spacing w:before="220"/>
        <w:ind w:firstLine="540"/>
        <w:jc w:val="both"/>
      </w:pPr>
      <w:r>
        <w:t>дата проведения заседания совета директоров (наблюдательного совета) эмитента;</w:t>
      </w:r>
    </w:p>
    <w:p w:rsidR="00E97E38" w:rsidRDefault="00E97E38">
      <w:pPr>
        <w:pStyle w:val="ConsPlusNormal"/>
        <w:spacing w:before="220"/>
        <w:ind w:firstLine="540"/>
        <w:jc w:val="both"/>
      </w:pPr>
      <w:r>
        <w:t>повестка дня заседания совета директоров (наблюдательного совета) эмитента.</w:t>
      </w:r>
    </w:p>
    <w:p w:rsidR="00E97E38" w:rsidRDefault="00E97E38">
      <w:pPr>
        <w:pStyle w:val="ConsPlusNormal"/>
        <w:spacing w:before="220"/>
        <w:ind w:firstLine="540"/>
        <w:jc w:val="both"/>
      </w:pPr>
      <w:r>
        <w:t>В случае если повестка дня заседания совета директоров (наблюдательного совета) эмитента содержит вопросы, связанные с осуществлением прав по определенным ценным бумагам эмитента, должны быть указаны идентификационные признаки ценных бумаг.</w:t>
      </w:r>
    </w:p>
    <w:p w:rsidR="00E97E38" w:rsidRDefault="00E97E38">
      <w:pPr>
        <w:pStyle w:val="ConsPlusNormal"/>
        <w:jc w:val="both"/>
      </w:pPr>
      <w:r>
        <w:t xml:space="preserve">(в ред. </w:t>
      </w:r>
      <w:hyperlink r:id="rId103">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15.3. Моментом наступления существенного факта о проведении заседания совета директоров (наблюдательного совета) эмитента и его повестке дня является дата принятия председателем совета директоров (наблюдательного совета) эмитента решения о проведении заседания совета директоров (наблюдательного совета) эмитента или дата принятия иного решения, которое в соответствии с уставом эмитента, его внутренними документами или обычаями делового оборота является основанием для проведения заседания совета директоров (наблюдательного совета) эмитента.</w:t>
      </w:r>
    </w:p>
    <w:p w:rsidR="00E97E38" w:rsidRDefault="00E97E38">
      <w:pPr>
        <w:pStyle w:val="ConsPlusNormal"/>
        <w:spacing w:before="220"/>
        <w:ind w:firstLine="540"/>
        <w:jc w:val="both"/>
      </w:pPr>
      <w:r>
        <w:t>15.4. В сообщении о существенном факте об отдельных решениях, принятых советом директоров (наблюдательным советом) эмитента, должны быть указаны:</w:t>
      </w:r>
    </w:p>
    <w:p w:rsidR="00E97E38" w:rsidRDefault="00E97E38">
      <w:pPr>
        <w:pStyle w:val="ConsPlusNormal"/>
        <w:spacing w:before="220"/>
        <w:ind w:firstLine="540"/>
        <w:jc w:val="both"/>
      </w:pPr>
      <w:r>
        <w:t xml:space="preserve">сведения о кворуме заседания совета директоров (наблюдательного совета) эмитента и результатах голосования по вопросам о принятии решений, предусмотренных </w:t>
      </w:r>
      <w:hyperlink w:anchor="P579">
        <w:r>
          <w:rPr>
            <w:color w:val="0000FF"/>
          </w:rPr>
          <w:t>пунктом 15.1</w:t>
        </w:r>
      </w:hyperlink>
      <w:r>
        <w:t xml:space="preserve"> настоящего Положения;</w:t>
      </w:r>
    </w:p>
    <w:p w:rsidR="00E97E38" w:rsidRDefault="00E97E38">
      <w:pPr>
        <w:pStyle w:val="ConsPlusNormal"/>
        <w:spacing w:before="220"/>
        <w:ind w:firstLine="540"/>
        <w:jc w:val="both"/>
      </w:pPr>
      <w:r>
        <w:t>содержание решений, принятых советом директоров (наблюдательным советом) эмитента;</w:t>
      </w:r>
    </w:p>
    <w:p w:rsidR="00E97E38" w:rsidRDefault="00E97E38">
      <w:pPr>
        <w:pStyle w:val="ConsPlusNormal"/>
        <w:spacing w:before="220"/>
        <w:ind w:firstLine="540"/>
        <w:jc w:val="both"/>
      </w:pPr>
      <w:r>
        <w:t>дата проведения заседания совета директоров (наблюдательного совета) эмитента, на котором приняты решения;</w:t>
      </w:r>
    </w:p>
    <w:p w:rsidR="00E97E38" w:rsidRDefault="00E97E38">
      <w:pPr>
        <w:pStyle w:val="ConsPlusNormal"/>
        <w:spacing w:before="220"/>
        <w:ind w:firstLine="540"/>
        <w:jc w:val="both"/>
      </w:pPr>
      <w:r>
        <w:t>дата составления и номер протокола заседания совета директоров (наблюдательного совета) эмитента, на котором приняты решения.</w:t>
      </w:r>
    </w:p>
    <w:p w:rsidR="00E97E38" w:rsidRDefault="00E97E38">
      <w:pPr>
        <w:pStyle w:val="ConsPlusNormal"/>
        <w:spacing w:before="220"/>
        <w:ind w:firstLine="540"/>
        <w:jc w:val="both"/>
      </w:pPr>
      <w:r>
        <w:t>15.5. В случае принятия советом директоров (наблюдательным советом) эмитента решений, связанных с осуществлением прав по ценным бумагам эмитента, в сообщении о существенном факте об отдельных решениях, принятых советом директоров (наблюдательным советом) эмитента, в отношении таких ценных бумаг дополнительно должны быть указаны идентификационные признаки ценных бумаг.</w:t>
      </w:r>
    </w:p>
    <w:p w:rsidR="00E97E38" w:rsidRDefault="00E97E38">
      <w:pPr>
        <w:pStyle w:val="ConsPlusNormal"/>
        <w:jc w:val="both"/>
      </w:pPr>
      <w:r>
        <w:t xml:space="preserve">(п. 15.5 в ред. </w:t>
      </w:r>
      <w:hyperlink r:id="rId10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15.6. В случае принятия советом директоров (наблюдательным советом) эмитента решений об образовании единоличного (временного единоличного) и (или) коллегиального исполнительных органов эмитента, о приостановлении полномочий единоличного исполнительного органа эмитента, в том числе управляющей организации или управляющего, в сообщении о существенном факте об отдельных решениях, принятых советом директоров (наблюдательным советом) эмитента, по каждому лицу, назначенному на соответствующую должность, дополнительно должны быть указаны:</w:t>
      </w:r>
    </w:p>
    <w:p w:rsidR="00E97E38" w:rsidRDefault="00E97E38">
      <w:pPr>
        <w:pStyle w:val="ConsPlusNormal"/>
        <w:spacing w:before="220"/>
        <w:ind w:firstLine="540"/>
        <w:jc w:val="both"/>
      </w:pPr>
      <w:r>
        <w:t>фамилия, имя, отчество (последнее при наличии) или полное фирменное наименование, место нахождения, идентификационный номер налогоплательщика (ИНН) (при наличии) и основной государственный регистрационный номер (ОГРН) (при наличии) лица;</w:t>
      </w:r>
    </w:p>
    <w:p w:rsidR="00E97E38" w:rsidRDefault="00E97E38">
      <w:pPr>
        <w:pStyle w:val="ConsPlusNormal"/>
        <w:spacing w:before="220"/>
        <w:ind w:firstLine="540"/>
        <w:jc w:val="both"/>
      </w:pPr>
      <w:r>
        <w:t>доля участия лица в уставном капитале эмитента, а также доля принадлежащих лицу голосующих акций эмитента, являющегося акционерным обществом.</w:t>
      </w:r>
    </w:p>
    <w:p w:rsidR="00E97E38" w:rsidRDefault="00E97E38">
      <w:pPr>
        <w:pStyle w:val="ConsPlusNormal"/>
        <w:spacing w:before="220"/>
        <w:ind w:firstLine="540"/>
        <w:jc w:val="both"/>
      </w:pPr>
      <w:r>
        <w:t>15.7. В случае принятия советом директоров (наблюдательным советом) эмитента, являющегося акционерным обществом, решения о включении в список кандидатур для голосования на общем собрании акционеров эмитента по вопросу об избрании членов совета директоров (наблюдательного совета) эмитента кандидатов, в сообщении о существенном факте об отдельных решениях, принятых советом директоров (наблюдательным советом) эмитента, по каждому кандидату в совет директоров (наблюдательный совет) эмитента дополнительно должны быть указаны его фамилия, имя, отчество (последнее при наличии).</w:t>
      </w:r>
    </w:p>
    <w:p w:rsidR="00E97E38" w:rsidRDefault="00E97E38">
      <w:pPr>
        <w:pStyle w:val="ConsPlusNormal"/>
        <w:jc w:val="both"/>
      </w:pPr>
      <w:r>
        <w:t xml:space="preserve">(в ред. </w:t>
      </w:r>
      <w:hyperlink r:id="rId10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15.7(1). В случае принятия советом директоров (наблюдательным советом) эмитента решения о внесении в повестку дня либо исключении из повестки дня заседания совета директоров </w:t>
      </w:r>
      <w:r>
        <w:lastRenderedPageBreak/>
        <w:t>(наблюдательного совета) эмитента вопросов, сведения о принятии решений по которым подлежат раскрытию в форме сообщения о существенном факте об отдельных решениях, принятых советом директоров (наблюдательным советом) эмитента, в сообщении о существенном факте об отдельных решениях, принятых советом директоров (наблюдательным советом) эмитента, дополнительно должны быть указаны:</w:t>
      </w:r>
    </w:p>
    <w:p w:rsidR="00E97E38" w:rsidRDefault="00E97E38">
      <w:pPr>
        <w:pStyle w:val="ConsPlusNormal"/>
        <w:spacing w:before="220"/>
        <w:ind w:firstLine="540"/>
        <w:jc w:val="both"/>
      </w:pPr>
      <w:r>
        <w:t>повестка дня заседания совета директоров (наблюдательного совета) эмитента с внесенными в нее изменениями;</w:t>
      </w:r>
    </w:p>
    <w:p w:rsidR="00E97E38" w:rsidRDefault="00E97E38">
      <w:pPr>
        <w:pStyle w:val="ConsPlusNormal"/>
        <w:spacing w:before="220"/>
        <w:ind w:firstLine="540"/>
        <w:jc w:val="both"/>
      </w:pPr>
      <w:r>
        <w:t>краткое описание внесенных в повестку дня заседания совета директоров (наблюдательного совета) эмитента изменений.</w:t>
      </w:r>
    </w:p>
    <w:p w:rsidR="00E97E38" w:rsidRDefault="00E97E38">
      <w:pPr>
        <w:pStyle w:val="ConsPlusNormal"/>
        <w:jc w:val="both"/>
      </w:pPr>
      <w:r>
        <w:t xml:space="preserve">(п. 15.7(1) введен </w:t>
      </w:r>
      <w:hyperlink r:id="rId106">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15.8. Моментом наступления существенного факта об отдельных решениях, принятых советом директоров (наблюдательным советом) эмитента, является дата составления протокола (дата истечения срока, установленного законодательством Российской Федерации для составления протокола) заседания совета директоров (наблюдательного совета) эмитента, на котором приняты решения.</w:t>
      </w:r>
    </w:p>
    <w:p w:rsidR="00E97E38" w:rsidRDefault="00E97E38">
      <w:pPr>
        <w:pStyle w:val="ConsPlusNormal"/>
        <w:spacing w:before="220"/>
        <w:ind w:firstLine="540"/>
        <w:jc w:val="both"/>
      </w:pPr>
      <w:r>
        <w:t>15.9. В случае принятия советом директоров (наблюдательным советом) эмитента решения о согласии на совершение крупной сделки, сделки, в совершении которой имеется заинтересованность, или иной сделки, размер которой составляет 10 и более процентов стоимости активов, определяемой по данным консолидированной финансовой отчетности (финансовой отчетности) эмитента, а если эмитент не обязан составлять и раскрывать консолидированную финансовую отчетность (финансовую отчетность), - по данным бухгалтерской (финансовой) отчетности эмитента на последнюю отчетную дату (дату окончания последнего завершенного отчетного периода, предшествующего дате принятия решения о согласии на совершение сделки), сведения об условиях сделки, а также о лице, являющемся ее стороной, выгодоприобретателем, могут не раскрываться, если это предусмотрено принятым решением о согласии на ее совершение.</w:t>
      </w:r>
    </w:p>
    <w:p w:rsidR="00E97E38" w:rsidRDefault="00E97E38">
      <w:pPr>
        <w:pStyle w:val="ConsPlusNormal"/>
        <w:jc w:val="both"/>
      </w:pPr>
      <w:r>
        <w:t xml:space="preserve">(в ред. </w:t>
      </w:r>
      <w:hyperlink r:id="rId10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случаях, когда решением совета директоров (наблюдательного совета) эмитента о согласии на совершение сделки предусмотрено, что сведения об условиях сделки, а также о лице, являющемся ее стороной, выгодоприобретателем, не раскрываются, в сообщении о существенном факте об отдельных решениях, принятых советом директоров (наблюдательным советом) эмитента, эмитентом дополнительно должны быть указаны сведения о данном обстоятельстве.</w:t>
      </w:r>
    </w:p>
    <w:p w:rsidR="00E97E38" w:rsidRDefault="00E97E38">
      <w:pPr>
        <w:pStyle w:val="ConsPlusNormal"/>
        <w:spacing w:before="220"/>
        <w:ind w:firstLine="540"/>
        <w:jc w:val="both"/>
      </w:pPr>
      <w:r>
        <w:t xml:space="preserve">В случае если сделка, указанная в настоящем пункте, после ее совершения соответствует признакам, указанным в </w:t>
      </w:r>
      <w:hyperlink w:anchor="P1193">
        <w:r>
          <w:rPr>
            <w:color w:val="0000FF"/>
          </w:rPr>
          <w:t>пункте 34.1</w:t>
        </w:r>
      </w:hyperlink>
      <w:r>
        <w:t xml:space="preserve"> настоящего Положения для существенных сделок эмитента, или признакам, указанным в </w:t>
      </w:r>
      <w:hyperlink w:anchor="P1232">
        <w:r>
          <w:rPr>
            <w:color w:val="0000FF"/>
          </w:rPr>
          <w:t>пункте 35.2</w:t>
        </w:r>
      </w:hyperlink>
      <w:r>
        <w:t xml:space="preserve"> настоящего Положения для сделок, в совершении которых имелась заинтересованность, сведения об условиях сделки, а также о лице, являющемся ее стороной, выгодоприобретателем, должны быть раскрыты эмитентом после совершения сделки в соответствии с </w:t>
      </w:r>
      <w:hyperlink w:anchor="P1191">
        <w:r>
          <w:rPr>
            <w:color w:val="0000FF"/>
          </w:rPr>
          <w:t>главами 34</w:t>
        </w:r>
      </w:hyperlink>
      <w:r>
        <w:t xml:space="preserve"> или </w:t>
      </w:r>
      <w:hyperlink w:anchor="P1225">
        <w:r>
          <w:rPr>
            <w:color w:val="0000FF"/>
          </w:rPr>
          <w:t>35</w:t>
        </w:r>
      </w:hyperlink>
      <w:r>
        <w:t xml:space="preserve"> настоящего Положения соответственно.</w:t>
      </w:r>
    </w:p>
    <w:p w:rsidR="00E97E38" w:rsidRDefault="00E97E38">
      <w:pPr>
        <w:pStyle w:val="ConsPlusNormal"/>
        <w:jc w:val="both"/>
      </w:pPr>
    </w:p>
    <w:p w:rsidR="00E97E38" w:rsidRDefault="00E97E38">
      <w:pPr>
        <w:pStyle w:val="ConsPlusTitle"/>
        <w:ind w:firstLine="540"/>
        <w:jc w:val="both"/>
        <w:outlineLvl w:val="2"/>
      </w:pPr>
      <w:r>
        <w:t>Глава 16. Сообщение о существенном факте о принятии решения о реорганизации или ликвидации лица, предоставившего обеспечение по облигациям эмитента</w:t>
      </w:r>
    </w:p>
    <w:p w:rsidR="00E97E38" w:rsidRDefault="00E97E38">
      <w:pPr>
        <w:pStyle w:val="ConsPlusNormal"/>
        <w:jc w:val="both"/>
      </w:pPr>
    </w:p>
    <w:p w:rsidR="00E97E38" w:rsidRDefault="00E97E38">
      <w:pPr>
        <w:pStyle w:val="ConsPlusNormal"/>
        <w:ind w:firstLine="540"/>
        <w:jc w:val="both"/>
      </w:pPr>
      <w:r>
        <w:t>16.1. В форме сообщения о существенном факте раскрываются сведения о принятии решения о реорганизации или ликвидации лица, предоставившего обеспечение по облигациям эмитента.</w:t>
      </w:r>
    </w:p>
    <w:p w:rsidR="00E97E38" w:rsidRDefault="00E97E38">
      <w:pPr>
        <w:pStyle w:val="ConsPlusNormal"/>
        <w:spacing w:before="220"/>
        <w:ind w:firstLine="540"/>
        <w:jc w:val="both"/>
      </w:pPr>
      <w:r>
        <w:t>16.2. В сообщении о существенном факте о принятии решения о реорганизации или ликвидации лица, предоставившего обеспечение по облигациям эмитента, должны быть указаны:</w:t>
      </w:r>
    </w:p>
    <w:p w:rsidR="00E97E38" w:rsidRDefault="00E97E38">
      <w:pPr>
        <w:pStyle w:val="ConsPlusNormal"/>
        <w:spacing w:before="220"/>
        <w:ind w:firstLine="540"/>
        <w:jc w:val="both"/>
      </w:pPr>
      <w:r>
        <w:t xml:space="preserve">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w:t>
      </w:r>
      <w:r>
        <w:lastRenderedPageBreak/>
        <w:t>налогоплательщика (ИНН) (при наличии), основной государственный регистрационный номер (ОГРН) (при наличии) предоставившего обеспечение по облигациям эмитента лица, решение о реорганизации или ликвидации которого принято;</w:t>
      </w:r>
    </w:p>
    <w:p w:rsidR="00E97E38" w:rsidRDefault="00E97E38">
      <w:pPr>
        <w:pStyle w:val="ConsPlusNormal"/>
        <w:spacing w:before="220"/>
        <w:ind w:firstLine="540"/>
        <w:jc w:val="both"/>
      </w:pPr>
      <w:r>
        <w:t>вид принятого решения (решение о реорганизации; решение о ликвидации);</w:t>
      </w:r>
    </w:p>
    <w:p w:rsidR="00E97E38" w:rsidRDefault="00E97E38">
      <w:pPr>
        <w:pStyle w:val="ConsPlusNormal"/>
        <w:spacing w:before="220"/>
        <w:ind w:firstLine="540"/>
        <w:jc w:val="both"/>
      </w:pPr>
      <w:r>
        <w:t>содержание принятого решения о реорганизации или ликвидации;</w:t>
      </w:r>
    </w:p>
    <w:p w:rsidR="00E97E38" w:rsidRDefault="00E97E38">
      <w:pPr>
        <w:pStyle w:val="ConsPlusNormal"/>
        <w:spacing w:before="220"/>
        <w:ind w:firstLine="540"/>
        <w:jc w:val="both"/>
      </w:pPr>
      <w:r>
        <w:t>уполномоченный орган управления лица, предоставившего обеспечение по облигациям эмитента (уполномоченный государственный орган, суд), принявший решение о реорганизации или ликвидации, и дата его принятия, а в случае принятия решения судом - также дата вступления его в законную силу;</w:t>
      </w:r>
    </w:p>
    <w:p w:rsidR="00E97E38" w:rsidRDefault="00E97E38">
      <w:pPr>
        <w:pStyle w:val="ConsPlusNormal"/>
        <w:spacing w:before="220"/>
        <w:ind w:firstLine="540"/>
        <w:jc w:val="both"/>
      </w:pPr>
      <w:r>
        <w:t>дата составления и номер протокола собрания (заседания) уполномоченного органа управления лица, предоставившего обеспечение по облигациям эмитента, принявшего решение о реорганизации или ликвидации, в случае если указанным органом является коллегиальный орган управления лица, предоставившего обеспечение по облигациям эмитента;</w:t>
      </w:r>
    </w:p>
    <w:p w:rsidR="00E97E38" w:rsidRDefault="00E97E38">
      <w:pPr>
        <w:pStyle w:val="ConsPlusNormal"/>
        <w:spacing w:before="220"/>
        <w:ind w:firstLine="540"/>
        <w:jc w:val="both"/>
      </w:pPr>
      <w:r>
        <w:t>реквизиты решения о реорганизации или ликвидации лица, предоставившего обеспечение по облигациям эмитента, в случае если решение принято уполномоченным государственным органом или судом.</w:t>
      </w:r>
    </w:p>
    <w:p w:rsidR="00E97E38" w:rsidRDefault="00E97E38">
      <w:pPr>
        <w:pStyle w:val="ConsPlusNormal"/>
        <w:spacing w:before="220"/>
        <w:ind w:firstLine="540"/>
        <w:jc w:val="both"/>
      </w:pPr>
      <w:r>
        <w:t>16.3. Моментом наступления существенного факта о принятии решения о реорганизации или ликвидации лица, предоставившего обеспечение по облигациям эмитента, является дата, в которую эмитент узнал или должен был узнать о принятии решения о реорганизации или ликвидации лица, предоставившего обеспечение по облигациям эмитента, а если решение о реорганизации или ликвидации лица, предоставившего обеспечение по облигациям эмитента, принято судом - о вступлении его в законную силу.</w:t>
      </w:r>
    </w:p>
    <w:p w:rsidR="00E97E38" w:rsidRDefault="00E97E38">
      <w:pPr>
        <w:pStyle w:val="ConsPlusNormal"/>
        <w:jc w:val="both"/>
      </w:pPr>
    </w:p>
    <w:p w:rsidR="00E97E38" w:rsidRDefault="00E97E38">
      <w:pPr>
        <w:pStyle w:val="ConsPlusTitle"/>
        <w:ind w:firstLine="540"/>
        <w:jc w:val="both"/>
        <w:outlineLvl w:val="2"/>
      </w:pPr>
      <w:r>
        <w:t>Глава 17. Сообщение о существенном факте о появлении у эмитента или лица, предоставившего обеспечение по облигациям эмитента, признаков банкротства, предусмотренных Федеральным законом "О несостоятельности (банкротстве)"</w:t>
      </w:r>
    </w:p>
    <w:p w:rsidR="00E97E38" w:rsidRDefault="00E97E38">
      <w:pPr>
        <w:pStyle w:val="ConsPlusNormal"/>
        <w:jc w:val="both"/>
      </w:pPr>
    </w:p>
    <w:p w:rsidR="00E97E38" w:rsidRDefault="00E97E38">
      <w:pPr>
        <w:pStyle w:val="ConsPlusNormal"/>
        <w:ind w:firstLine="540"/>
        <w:jc w:val="both"/>
      </w:pPr>
      <w:r>
        <w:t xml:space="preserve">17.1. В форме сообщения о существенном факте раскрываются сведения о появлении у эмитента или лица, предоставившего обеспечение по облигациям эмитента, признаков банкротства, предусмотренных Федеральным </w:t>
      </w:r>
      <w:hyperlink r:id="rId108">
        <w:r>
          <w:rPr>
            <w:color w:val="0000FF"/>
          </w:rPr>
          <w:t>законом</w:t>
        </w:r>
      </w:hyperlink>
      <w:r>
        <w:t xml:space="preserve"> "О несостоятельности (банкротстве)".</w:t>
      </w:r>
    </w:p>
    <w:p w:rsidR="00E97E38" w:rsidRDefault="00E97E38">
      <w:pPr>
        <w:pStyle w:val="ConsPlusNormal"/>
        <w:spacing w:before="220"/>
        <w:ind w:firstLine="540"/>
        <w:jc w:val="both"/>
      </w:pPr>
      <w:r>
        <w:t xml:space="preserve">17.2. В сообщении о существенном факте о появлении у эмитента или лица, предоставившего обеспечение по облигациям эмитента, признаков несостоятельности (банкротства), предусмотренных Федеральным </w:t>
      </w:r>
      <w:hyperlink r:id="rId109">
        <w:r>
          <w:rPr>
            <w:color w:val="0000FF"/>
          </w:rPr>
          <w:t>законом</w:t>
        </w:r>
      </w:hyperlink>
      <w:r>
        <w:t xml:space="preserve"> "О несостоятельности (банкротстве)" должны быть указаны:</w:t>
      </w:r>
    </w:p>
    <w:p w:rsidR="00E97E38" w:rsidRDefault="00E97E38">
      <w:pPr>
        <w:pStyle w:val="ConsPlusNormal"/>
        <w:spacing w:before="220"/>
        <w:ind w:firstLine="540"/>
        <w:jc w:val="both"/>
      </w:pPr>
      <w:r>
        <w:t xml:space="preserve">лицо, у которого появились признаки несостоятельности (банкротства), предусмотренные Федеральным </w:t>
      </w:r>
      <w:hyperlink r:id="rId110">
        <w:r>
          <w:rPr>
            <w:color w:val="0000FF"/>
          </w:rPr>
          <w:t>законом</w:t>
        </w:r>
      </w:hyperlink>
      <w:r>
        <w:t xml:space="preserve"> "О несостоятельности (банкротстве)" (эмитент; лицо, предоставившее обеспечение по облигациям эмитента);</w:t>
      </w:r>
    </w:p>
    <w:p w:rsidR="00E97E38" w:rsidRDefault="00E97E38">
      <w:pPr>
        <w:pStyle w:val="ConsPlusNormal"/>
        <w:spacing w:before="220"/>
        <w:ind w:firstLine="540"/>
        <w:jc w:val="both"/>
      </w:pPr>
      <w:r>
        <w:t xml:space="preserve">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лица, предоставившего обеспечение по облигациям эмитента, в отношении которого появились признаки несостоятельности (банкротства), предусмотренные Федеральным </w:t>
      </w:r>
      <w:hyperlink r:id="rId111">
        <w:r>
          <w:rPr>
            <w:color w:val="0000FF"/>
          </w:rPr>
          <w:t>законом</w:t>
        </w:r>
      </w:hyperlink>
      <w:r>
        <w:t xml:space="preserve"> "О несостоятельности (банкротстве)";</w:t>
      </w:r>
    </w:p>
    <w:p w:rsidR="00E97E38" w:rsidRDefault="00E97E38">
      <w:pPr>
        <w:pStyle w:val="ConsPlusNormal"/>
        <w:spacing w:before="220"/>
        <w:ind w:firstLine="540"/>
        <w:jc w:val="both"/>
      </w:pPr>
      <w:r>
        <w:t xml:space="preserve">краткое описание появившихся у эмитента или лица, предоставившего обеспечение по облигациям эмитента, признаков несостоятельности (банкротства), предусмотренных Федеральным </w:t>
      </w:r>
      <w:hyperlink r:id="rId112">
        <w:r>
          <w:rPr>
            <w:color w:val="0000FF"/>
          </w:rPr>
          <w:t>законом</w:t>
        </w:r>
      </w:hyperlink>
      <w:r>
        <w:t xml:space="preserve"> "О несостоятельности (банкротстве)";</w:t>
      </w:r>
    </w:p>
    <w:p w:rsidR="00E97E38" w:rsidRDefault="00E97E38">
      <w:pPr>
        <w:pStyle w:val="ConsPlusNormal"/>
        <w:spacing w:before="220"/>
        <w:ind w:firstLine="540"/>
        <w:jc w:val="both"/>
      </w:pPr>
      <w:r>
        <w:lastRenderedPageBreak/>
        <w:t>дата появления у эмитента или лица, предоставившего обеспечение по облигациям эмитента, признаков несостоятельности (банкротства);</w:t>
      </w:r>
    </w:p>
    <w:p w:rsidR="00E97E38" w:rsidRDefault="00E97E38">
      <w:pPr>
        <w:pStyle w:val="ConsPlusNormal"/>
        <w:spacing w:before="220"/>
        <w:ind w:firstLine="540"/>
        <w:jc w:val="both"/>
      </w:pPr>
      <w:r>
        <w:t xml:space="preserve">дата, в которую эмитент узнал о появлении признаков несостоятельности (банкротства), предусмотренных Федеральным </w:t>
      </w:r>
      <w:hyperlink r:id="rId113">
        <w:r>
          <w:rPr>
            <w:color w:val="0000FF"/>
          </w:rPr>
          <w:t>законом</w:t>
        </w:r>
      </w:hyperlink>
      <w:r>
        <w:t xml:space="preserve"> "О несостоятельности (банкротстве)", у лица, предоставившего обеспечение по облигациям эмитента.</w:t>
      </w:r>
    </w:p>
    <w:p w:rsidR="00E97E38" w:rsidRDefault="00E97E38">
      <w:pPr>
        <w:pStyle w:val="ConsPlusNormal"/>
        <w:spacing w:before="220"/>
        <w:ind w:firstLine="540"/>
        <w:jc w:val="both"/>
      </w:pPr>
      <w:r>
        <w:t xml:space="preserve">17.3. Моментом наступления существенного факта о появлении у эмитента или лица, предоставившего обеспечение по облигациям эмитента, признаков несостоятельности (банкротства), предусмотренных Федеральным </w:t>
      </w:r>
      <w:hyperlink r:id="rId114">
        <w:r>
          <w:rPr>
            <w:color w:val="0000FF"/>
          </w:rPr>
          <w:t>законом</w:t>
        </w:r>
      </w:hyperlink>
      <w:r>
        <w:t xml:space="preserve"> "О несостоятельности (банкротстве)", является дата появления у эмитента признаков несостоятельности (банкротства), а если указанные признаки появились у лица, предоставившего обеспечение по облигациям эмитента, - дата, в которую эмитент узнал или должен был узнать о появлении указанных признаков у лица, предоставившего обеспечение по облигациям эмитента.</w:t>
      </w:r>
    </w:p>
    <w:p w:rsidR="00E97E38" w:rsidRDefault="00E97E38">
      <w:pPr>
        <w:pStyle w:val="ConsPlusNormal"/>
        <w:jc w:val="both"/>
      </w:pPr>
    </w:p>
    <w:p w:rsidR="00E97E38" w:rsidRDefault="00E97E38">
      <w:pPr>
        <w:pStyle w:val="ConsPlusTitle"/>
        <w:ind w:firstLine="540"/>
        <w:jc w:val="both"/>
        <w:outlineLvl w:val="2"/>
      </w:pPr>
      <w:r>
        <w:t>Глава 18. Сообщение о существенном факте о принятии арбитражным судом заявления о признании эмитента несостоятельным (банкротом), а также о принятии арбитражным судом решения о признании эмитента несостоятельным (банкротом), введении в отношении эмитента одной из процедур банкротства, прекращении в отношении эмитента производства по делу о банкротстве</w:t>
      </w:r>
    </w:p>
    <w:p w:rsidR="00E97E38" w:rsidRDefault="00E97E38">
      <w:pPr>
        <w:pStyle w:val="ConsPlusNormal"/>
        <w:jc w:val="both"/>
      </w:pPr>
    </w:p>
    <w:p w:rsidR="00E97E38" w:rsidRDefault="00E97E38">
      <w:pPr>
        <w:pStyle w:val="ConsPlusNormal"/>
        <w:ind w:firstLine="540"/>
        <w:jc w:val="both"/>
      </w:pPr>
      <w:r>
        <w:t>18.1. В форме сообщения о существенном факте раскрываются сведения о принятии арбитражным судом заявления о признании эмитента несостоятельным (банкротом), а также о принятии арбитражным судом решения о признании эмитента несостоятельным (банкротом), введении в отношении эмитента одной из процедур банкротства, прекращении в отношении эмитента производства по делу о банкротстве.</w:t>
      </w:r>
    </w:p>
    <w:p w:rsidR="00E97E38" w:rsidRDefault="00E97E38">
      <w:pPr>
        <w:pStyle w:val="ConsPlusNormal"/>
        <w:spacing w:before="220"/>
        <w:ind w:firstLine="540"/>
        <w:jc w:val="both"/>
      </w:pPr>
      <w:bookmarkStart w:id="39" w:name="P647"/>
      <w:bookmarkEnd w:id="39"/>
      <w:r>
        <w:t>18.2. В сообщении о существенном факте о принятии арбитражным судом заявления о признании эмитента несостоятельным (банкротом), а также о принятии арбитражным судом решения о признании эмитента несостоятельным (банкротом), введении в отношении эмитента одной из процедур банкротства, прекращении в отношении эмитента производства по делу о банкротстве должны быть указаны:</w:t>
      </w:r>
    </w:p>
    <w:p w:rsidR="00E97E38" w:rsidRDefault="00E97E38">
      <w:pPr>
        <w:pStyle w:val="ConsPlusNormal"/>
        <w:spacing w:before="220"/>
        <w:ind w:firstLine="540"/>
        <w:jc w:val="both"/>
      </w:pPr>
      <w:r>
        <w:t>наименование арбитражного суда, который принял заявление о признании эмитента несостоятельным (банкротом) или одно из решений, предусмотренных настоящим пунктом;</w:t>
      </w:r>
    </w:p>
    <w:p w:rsidR="00E97E38" w:rsidRDefault="00E97E38">
      <w:pPr>
        <w:pStyle w:val="ConsPlusNormal"/>
        <w:spacing w:before="220"/>
        <w:ind w:firstLine="540"/>
        <w:jc w:val="both"/>
      </w:pPr>
      <w:r>
        <w:t>вид судебного акта, принятого арбитражным судом в отношении эмитента (определение о принятии заявления о признании эмитента несостоятельным (банкротом); решение о признании эмитента несостоятельным (банкротом); определение о введении в отношении эмитента одной из процедур банкротства; определение о прекращении в отношении эмитента производства по делу о банкротстве);</w:t>
      </w:r>
    </w:p>
    <w:p w:rsidR="00E97E38" w:rsidRDefault="00E97E38">
      <w:pPr>
        <w:pStyle w:val="ConsPlusNormal"/>
        <w:spacing w:before="220"/>
        <w:ind w:firstLine="540"/>
        <w:jc w:val="both"/>
      </w:pPr>
      <w:r>
        <w:t>краткое содержание принятого арбитражным судом судебного акта (решения, определения), а также номер дела о несостоятельности (банкротстве) эмитента;</w:t>
      </w:r>
    </w:p>
    <w:p w:rsidR="00E97E38" w:rsidRDefault="00E97E38">
      <w:pPr>
        <w:pStyle w:val="ConsPlusNormal"/>
        <w:spacing w:before="220"/>
        <w:ind w:firstLine="540"/>
        <w:jc w:val="both"/>
      </w:pPr>
      <w:r>
        <w:t>дата принятия арбитражным судом одного из судебных актов, предусмотренных настоящим пунктом;</w:t>
      </w:r>
    </w:p>
    <w:p w:rsidR="00E97E38" w:rsidRDefault="00E97E38">
      <w:pPr>
        <w:pStyle w:val="ConsPlusNormal"/>
        <w:spacing w:before="220"/>
        <w:ind w:firstLine="540"/>
        <w:jc w:val="both"/>
      </w:pPr>
      <w:r>
        <w:t>дата, в которую эмитент узнал о принятии арбитражным судом одного из судебных актов, предусмотренных настоящим пунктом.</w:t>
      </w:r>
    </w:p>
    <w:p w:rsidR="00E97E38" w:rsidRDefault="00E97E38">
      <w:pPr>
        <w:pStyle w:val="ConsPlusNormal"/>
        <w:spacing w:before="220"/>
        <w:ind w:firstLine="540"/>
        <w:jc w:val="both"/>
      </w:pPr>
      <w:r>
        <w:t xml:space="preserve">18.3. Моментом наступления существенного факта о принятии арбитражным судом заявления о признании эмитента несостоятельным (банкротом), а также о принятии арбитражным судом решения о признании эмитента несостоятельным (банкротом), введении в отношении эмитента одной из процедур банкротства, прекращении в отношении эмитента производства по </w:t>
      </w:r>
      <w:r>
        <w:lastRenderedPageBreak/>
        <w:t xml:space="preserve">делу о банкротстве является дата, в которую эмитент узнал или должен был узнать о принятии арбитражным судом одного из судебных актов, предусмотренных </w:t>
      </w:r>
      <w:hyperlink w:anchor="P647">
        <w:r>
          <w:rPr>
            <w:color w:val="0000FF"/>
          </w:rPr>
          <w:t>пунктом 18.2</w:t>
        </w:r>
      </w:hyperlink>
      <w:r>
        <w:t xml:space="preserve"> настоящего Положения.</w:t>
      </w:r>
    </w:p>
    <w:p w:rsidR="00E97E38" w:rsidRDefault="00E97E38">
      <w:pPr>
        <w:pStyle w:val="ConsPlusNormal"/>
        <w:jc w:val="both"/>
      </w:pPr>
    </w:p>
    <w:p w:rsidR="00E97E38" w:rsidRDefault="00E97E38">
      <w:pPr>
        <w:pStyle w:val="ConsPlusTitle"/>
        <w:ind w:firstLine="540"/>
        <w:jc w:val="both"/>
        <w:outlineLvl w:val="2"/>
      </w:pPr>
      <w:r>
        <w:t>Глава 19. Сообщение о существенном факте о дате, на которую определяются (фиксируются) лица, имеющие право на осуществление прав по ценным бумагам эмитента</w:t>
      </w:r>
    </w:p>
    <w:p w:rsidR="00E97E38" w:rsidRDefault="00E97E38">
      <w:pPr>
        <w:pStyle w:val="ConsPlusNormal"/>
        <w:jc w:val="both"/>
      </w:pPr>
    </w:p>
    <w:p w:rsidR="00E97E38" w:rsidRDefault="00E97E38">
      <w:pPr>
        <w:pStyle w:val="ConsPlusNormal"/>
        <w:ind w:firstLine="540"/>
        <w:jc w:val="both"/>
      </w:pPr>
      <w:r>
        <w:t>19.1. В форме сообщения о существенном факте раскрываются сведения о дате, на которую определяются (фиксируются) лица, имеющие право на осуществление прав по ценным бумагам эмитента.</w:t>
      </w:r>
    </w:p>
    <w:p w:rsidR="00E97E38" w:rsidRDefault="00E97E38">
      <w:pPr>
        <w:pStyle w:val="ConsPlusNormal"/>
        <w:spacing w:before="220"/>
        <w:ind w:firstLine="540"/>
        <w:jc w:val="both"/>
      </w:pPr>
      <w:r>
        <w:t>19.2. В сообщении о существенном факте о дате, на которую определяются (фиксируются) лица, имеющие право на осуществление прав по ценным бумагам эмитента, должны быть указаны:</w:t>
      </w:r>
    </w:p>
    <w:p w:rsidR="00E97E38" w:rsidRDefault="00E97E38">
      <w:pPr>
        <w:pStyle w:val="ConsPlusNormal"/>
        <w:spacing w:before="220"/>
        <w:ind w:firstLine="540"/>
        <w:jc w:val="both"/>
      </w:pPr>
      <w:r>
        <w:t>идентификационные признаки ценных бумаг эмитента, в отношении которых устанавливается дата, на которую определяются (фиксируются) лица, имеющие право на осуществление прав по ним;</w:t>
      </w:r>
    </w:p>
    <w:p w:rsidR="00E97E38" w:rsidRDefault="00E97E38">
      <w:pPr>
        <w:pStyle w:val="ConsPlusNormal"/>
        <w:jc w:val="both"/>
      </w:pPr>
      <w:r>
        <w:t xml:space="preserve">(в ред. </w:t>
      </w:r>
      <w:hyperlink r:id="rId11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права по ценным бумагам эмитента, в отношении которых устанавливается дата, на которую определяются (фиксируются) лица, имеющие право на их осуществление;</w:t>
      </w:r>
    </w:p>
    <w:p w:rsidR="00E97E38" w:rsidRDefault="00E97E38">
      <w:pPr>
        <w:pStyle w:val="ConsPlusNormal"/>
        <w:spacing w:before="220"/>
        <w:ind w:firstLine="540"/>
        <w:jc w:val="both"/>
      </w:pPr>
      <w:r>
        <w:t>дата, на которую определяются (фиксируются) лица, имеющие право на осуществление прав по ценным бумагам эмитента;</w:t>
      </w:r>
    </w:p>
    <w:p w:rsidR="00E97E38" w:rsidRDefault="00E97E38">
      <w:pPr>
        <w:pStyle w:val="ConsPlusNormal"/>
        <w:spacing w:before="220"/>
        <w:ind w:firstLine="540"/>
        <w:jc w:val="both"/>
      </w:pPr>
      <w:r>
        <w:t>дата составления и номер протокола собрания (заседания) уполномоченного органа управления эмитента, на котором принято решение о дате, на которую определяются (фиксируются) лица, имеющие право на осуществление прав по ценным бумагам эмитента (дате, на которую составляется список владельцев ценных бумаг эмитента для целей осуществления прав по ценным бумагам эмитента), или иное решение, являющееся основанием для определения указанной даты.</w:t>
      </w:r>
    </w:p>
    <w:p w:rsidR="00E97E38" w:rsidRDefault="00E97E38">
      <w:pPr>
        <w:pStyle w:val="ConsPlusNormal"/>
        <w:spacing w:before="220"/>
        <w:ind w:firstLine="540"/>
        <w:jc w:val="both"/>
      </w:pPr>
      <w:r>
        <w:t>19.3. Моментом наступления существенного факта о дате, на которую определяются (фиксируются) лица, имеющие право на осуществление прав по ценным бумагам эмитента, является дата 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на котором принято решение о дате, на которую определяются (фиксируются) лица, имеющие право на осуществление прав по ценным бумагам эмитента (дате, на которую составляется список владельцев ценных бумаг эмитента), или иное решение, являющееся основанием для определения указанной даты.</w:t>
      </w:r>
    </w:p>
    <w:p w:rsidR="00E97E38" w:rsidRDefault="00E97E38">
      <w:pPr>
        <w:pStyle w:val="ConsPlusNormal"/>
        <w:jc w:val="both"/>
      </w:pPr>
    </w:p>
    <w:p w:rsidR="00E97E38" w:rsidRDefault="00E97E38">
      <w:pPr>
        <w:pStyle w:val="ConsPlusTitle"/>
        <w:ind w:firstLine="540"/>
        <w:jc w:val="both"/>
        <w:outlineLvl w:val="2"/>
      </w:pPr>
      <w:bookmarkStart w:id="40" w:name="P666"/>
      <w:bookmarkEnd w:id="40"/>
      <w:r>
        <w:t>Глава 20. Сообщение о существенном факте об этапах процедуры эмиссии ценных бумаг эмитента</w:t>
      </w:r>
    </w:p>
    <w:p w:rsidR="00E97E38" w:rsidRDefault="00E97E38">
      <w:pPr>
        <w:pStyle w:val="ConsPlusNormal"/>
        <w:jc w:val="both"/>
      </w:pPr>
    </w:p>
    <w:p w:rsidR="00E97E38" w:rsidRDefault="00E97E38">
      <w:pPr>
        <w:pStyle w:val="ConsPlusNormal"/>
        <w:ind w:firstLine="540"/>
        <w:jc w:val="both"/>
      </w:pPr>
      <w:r>
        <w:t>20.1. В форме сообщения о существенном факте раскрываются сведения об этапах процедуры эмиссии ценных бумаг эмитента:</w:t>
      </w:r>
    </w:p>
    <w:p w:rsidR="00E97E38" w:rsidRDefault="00E97E38">
      <w:pPr>
        <w:pStyle w:val="ConsPlusNormal"/>
        <w:spacing w:before="220"/>
        <w:ind w:firstLine="540"/>
        <w:jc w:val="both"/>
      </w:pPr>
      <w:r>
        <w:t>о принятии решения о размещении ценных бумаг, а в случае осуществления эмиссии облигаций, размещаемых в рамках программы облигаций, - сведения о принятии решения об утверждении программы облигаций;</w:t>
      </w:r>
    </w:p>
    <w:p w:rsidR="00E97E38" w:rsidRDefault="00E97E38">
      <w:pPr>
        <w:pStyle w:val="ConsPlusNormal"/>
        <w:spacing w:before="220"/>
        <w:ind w:firstLine="540"/>
        <w:jc w:val="both"/>
      </w:pPr>
      <w:r>
        <w:t>об утверждении решения о выпуске акций и ценных бумаг, конвертируемых в акции;</w:t>
      </w:r>
    </w:p>
    <w:p w:rsidR="00E97E38" w:rsidRDefault="00E97E38">
      <w:pPr>
        <w:pStyle w:val="ConsPlusNormal"/>
        <w:spacing w:before="220"/>
        <w:ind w:firstLine="540"/>
        <w:jc w:val="both"/>
      </w:pPr>
      <w:r>
        <w:t>о регистрации программы облигаций в случае осуществления эмиссии облигаций, размещаемых в рамках программы облигаций;</w:t>
      </w:r>
    </w:p>
    <w:p w:rsidR="00E97E38" w:rsidRDefault="00E97E38">
      <w:pPr>
        <w:pStyle w:val="ConsPlusNormal"/>
        <w:spacing w:before="220"/>
        <w:ind w:firstLine="540"/>
        <w:jc w:val="both"/>
      </w:pPr>
      <w:r>
        <w:lastRenderedPageBreak/>
        <w:t>о регистрации выпуска (дополнительного выпуска) ценных бумаг;</w:t>
      </w:r>
    </w:p>
    <w:p w:rsidR="00E97E38" w:rsidRDefault="00E97E38">
      <w:pPr>
        <w:pStyle w:val="ConsPlusNormal"/>
        <w:spacing w:before="220"/>
        <w:ind w:firstLine="540"/>
        <w:jc w:val="both"/>
      </w:pPr>
      <w:r>
        <w:t>о размещении (начале и завершении размещения) ценных бумаг;</w:t>
      </w:r>
    </w:p>
    <w:p w:rsidR="00E97E38" w:rsidRDefault="00E97E38">
      <w:pPr>
        <w:pStyle w:val="ConsPlusNormal"/>
        <w:spacing w:before="220"/>
        <w:ind w:firstLine="540"/>
        <w:jc w:val="both"/>
      </w:pPr>
      <w:r>
        <w:t>о государственной регистрации отчета об итогах выпуска (дополнительного выпуска) ценных бумаг.</w:t>
      </w:r>
    </w:p>
    <w:p w:rsidR="00E97E38" w:rsidRDefault="00E97E38">
      <w:pPr>
        <w:pStyle w:val="ConsPlusNormal"/>
        <w:spacing w:before="220"/>
        <w:ind w:firstLine="540"/>
        <w:jc w:val="both"/>
      </w:pPr>
      <w:r>
        <w:t>20.2. В сообщении о существенном факте о принятии решения о размещении ценных бумаг должны быть указаны:</w:t>
      </w:r>
    </w:p>
    <w:p w:rsidR="00E97E38" w:rsidRDefault="00E97E38">
      <w:pPr>
        <w:pStyle w:val="ConsPlusNormal"/>
        <w:spacing w:before="220"/>
        <w:ind w:firstLine="540"/>
        <w:jc w:val="both"/>
      </w:pPr>
      <w:r>
        <w:t>орган управления эмитента, принявший решение о размещении ценных бумаг;</w:t>
      </w:r>
    </w:p>
    <w:p w:rsidR="00E97E38" w:rsidRDefault="00E97E38">
      <w:pPr>
        <w:pStyle w:val="ConsPlusNormal"/>
        <w:spacing w:before="220"/>
        <w:ind w:firstLine="540"/>
        <w:jc w:val="both"/>
      </w:pPr>
      <w:r>
        <w:t>вид общего собрания (годовое (очередное), внеочередное) в случае, если органом управления эмитента, принявшим решение о размещении ценных бумаг, является общее собрание участников (акционеров) эмитента, а также форма проведения общего собрания участников (акционеров) эмитента (собрание (совместное присутствие) или заочное голосование);</w:t>
      </w:r>
    </w:p>
    <w:p w:rsidR="00E97E38" w:rsidRDefault="00E97E38">
      <w:pPr>
        <w:pStyle w:val="ConsPlusNormal"/>
        <w:spacing w:before="220"/>
        <w:ind w:firstLine="540"/>
        <w:jc w:val="both"/>
      </w:pPr>
      <w:r>
        <w:t>дата принятия уполномоченным органом управления эмитента решения о размещении ценных бумаг;</w:t>
      </w:r>
    </w:p>
    <w:p w:rsidR="00E97E38" w:rsidRDefault="00E97E38">
      <w:pPr>
        <w:pStyle w:val="ConsPlusNormal"/>
        <w:spacing w:before="220"/>
        <w:ind w:firstLine="540"/>
        <w:jc w:val="both"/>
      </w:pPr>
      <w:r>
        <w:t>дата и место проведения собрания (заседания) уполномоченного органа управления эмитента, на котором принято решение о размещении ценных бумаг;</w:t>
      </w:r>
    </w:p>
    <w:p w:rsidR="00E97E38" w:rsidRDefault="00E97E38">
      <w:pPr>
        <w:pStyle w:val="ConsPlusNormal"/>
        <w:spacing w:before="220"/>
        <w:ind w:firstLine="540"/>
        <w:jc w:val="both"/>
      </w:pPr>
      <w:r>
        <w:t>дата составления и номер протокола собрания (заседания) уполномоченного органа управления эмитента, на котором принято решение о размещении ценных бумаг;</w:t>
      </w:r>
    </w:p>
    <w:p w:rsidR="00E97E38" w:rsidRDefault="00E97E38">
      <w:pPr>
        <w:pStyle w:val="ConsPlusNormal"/>
        <w:spacing w:before="220"/>
        <w:ind w:firstLine="540"/>
        <w:jc w:val="both"/>
      </w:pPr>
      <w:r>
        <w:t>сведения о наличии кворума и о результатах голосования по вопросу о принятии решения о размещении ценных бумаг;</w:t>
      </w:r>
    </w:p>
    <w:p w:rsidR="00E97E38" w:rsidRDefault="00E97E38">
      <w:pPr>
        <w:pStyle w:val="ConsPlusNormal"/>
        <w:spacing w:before="220"/>
        <w:ind w:firstLine="540"/>
        <w:jc w:val="both"/>
      </w:pPr>
      <w:r>
        <w:t>полная формулировка принятого решения о размещении ценных бумаг;</w:t>
      </w:r>
    </w:p>
    <w:p w:rsidR="00E97E38" w:rsidRDefault="00E97E38">
      <w:pPr>
        <w:pStyle w:val="ConsPlusNormal"/>
        <w:spacing w:before="220"/>
        <w:ind w:firstLine="540"/>
        <w:jc w:val="both"/>
      </w:pPr>
      <w:r>
        <w:t>в случае предоставления акционерам (участникам) эмитента и (или) иным лицам преимущественного права приобретения размещаемых ценных бумаг - сведения об этом обстоятельстве и дата, на которую определяются (фиксируются) лица, имеющие преимущественное право приобретения размещаемых ценных бумаг;</w:t>
      </w:r>
    </w:p>
    <w:p w:rsidR="00E97E38" w:rsidRDefault="00E97E38">
      <w:pPr>
        <w:pStyle w:val="ConsPlusNormal"/>
        <w:spacing w:before="220"/>
        <w:ind w:firstLine="540"/>
        <w:jc w:val="both"/>
      </w:pPr>
      <w:r>
        <w:t>сведения о намерении эмитента осуществлять в ходе эмиссии ценных бумаг регистрацию проспекта ценных бумаг (при наличии такого намерения).</w:t>
      </w:r>
    </w:p>
    <w:p w:rsidR="00E97E38" w:rsidRDefault="00E97E38">
      <w:pPr>
        <w:pStyle w:val="ConsPlusNormal"/>
        <w:spacing w:before="220"/>
        <w:ind w:firstLine="540"/>
        <w:jc w:val="both"/>
      </w:pPr>
      <w:r>
        <w:t>20.3. Моментом наступления существенного факта о принятии решения о размещении ценных бумаг является дата 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на котором принято решение о размещении ценных бумаг, а если указанное решение принято единственным участником (лицом, которому принадлежат все голосующие акции) эмитента, - дата составления документа, которым оформлено такое решение, принятое единственным участником (лицом, которому принадлежат все голосующие акции) эмитента.</w:t>
      </w:r>
    </w:p>
    <w:p w:rsidR="00E97E38" w:rsidRDefault="00E97E38">
      <w:pPr>
        <w:pStyle w:val="ConsPlusNormal"/>
        <w:jc w:val="both"/>
      </w:pPr>
      <w:r>
        <w:t xml:space="preserve">(п. 20.3 в ред. </w:t>
      </w:r>
      <w:hyperlink r:id="rId11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20.4. В сообщении о существенном факте о принятии решения об утверждении программы облигаций должны быть указаны:</w:t>
      </w:r>
    </w:p>
    <w:p w:rsidR="00E97E38" w:rsidRDefault="00E97E38">
      <w:pPr>
        <w:pStyle w:val="ConsPlusNormal"/>
        <w:spacing w:before="220"/>
        <w:ind w:firstLine="540"/>
        <w:jc w:val="both"/>
      </w:pPr>
      <w:r>
        <w:t xml:space="preserve">орган управления эмитента, принявший решение об утверждении программы облигаций, и вид общего собрания (годовое (очередное), внеочередное) в случае, если указанным органом управления является общее собрание участников (акционеров) эмитента, а также форма проведения общего собрания участников (акционеров) эмитента (собрание (совместное </w:t>
      </w:r>
      <w:r>
        <w:lastRenderedPageBreak/>
        <w:t>присутствие) или заочное голосование);</w:t>
      </w:r>
    </w:p>
    <w:p w:rsidR="00E97E38" w:rsidRDefault="00E97E38">
      <w:pPr>
        <w:pStyle w:val="ConsPlusNormal"/>
        <w:spacing w:before="220"/>
        <w:ind w:firstLine="540"/>
        <w:jc w:val="both"/>
      </w:pPr>
      <w:r>
        <w:t>дата принятия уполномоченным органом управления эмитента решения об утверждении программы облигаций;</w:t>
      </w:r>
    </w:p>
    <w:p w:rsidR="00E97E38" w:rsidRDefault="00E97E38">
      <w:pPr>
        <w:pStyle w:val="ConsPlusNormal"/>
        <w:spacing w:before="220"/>
        <w:ind w:firstLine="540"/>
        <w:jc w:val="both"/>
      </w:pPr>
      <w:r>
        <w:t>дата и место проведения собрания (заседания) уполномоченного органа управления эмитента, на котором принято решение об утверждении программы облигаций;</w:t>
      </w:r>
    </w:p>
    <w:p w:rsidR="00E97E38" w:rsidRDefault="00E97E38">
      <w:pPr>
        <w:pStyle w:val="ConsPlusNormal"/>
        <w:spacing w:before="220"/>
        <w:ind w:firstLine="540"/>
        <w:jc w:val="both"/>
      </w:pPr>
      <w:r>
        <w:t>дата составления и номер протокола собрания (заседания) уполномоченного органа управления эмитента, на котором принято решение об утверждении программы облигаций;</w:t>
      </w:r>
    </w:p>
    <w:p w:rsidR="00E97E38" w:rsidRDefault="00E97E38">
      <w:pPr>
        <w:pStyle w:val="ConsPlusNormal"/>
        <w:spacing w:before="220"/>
        <w:ind w:firstLine="540"/>
        <w:jc w:val="both"/>
      </w:pPr>
      <w:r>
        <w:t>сведения о наличии кворума и о результатах голосования по вопросу о принятии решения об утверждении программы облигаций;</w:t>
      </w:r>
    </w:p>
    <w:p w:rsidR="00E97E38" w:rsidRDefault="00E97E38">
      <w:pPr>
        <w:pStyle w:val="ConsPlusNormal"/>
        <w:spacing w:before="220"/>
        <w:ind w:firstLine="540"/>
        <w:jc w:val="both"/>
      </w:pPr>
      <w:r>
        <w:t>максимальная сумма номинальных стоимостей облигаций, которые могут быть размещены в рамках программы облигаций;</w:t>
      </w:r>
    </w:p>
    <w:p w:rsidR="00E97E38" w:rsidRDefault="00E97E38">
      <w:pPr>
        <w:pStyle w:val="ConsPlusNormal"/>
        <w:spacing w:before="220"/>
        <w:ind w:firstLine="540"/>
        <w:jc w:val="both"/>
      </w:pPr>
      <w:r>
        <w:t>максимальный срок (порядок определения срока) погашения облигаций, подлежащих размещению в рамках программы облигаций, либо указание на то,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срок действия программы облигаций или указание об отсутствии ограничений для такого срока;</w:t>
      </w:r>
    </w:p>
    <w:p w:rsidR="00E97E38" w:rsidRDefault="00E97E38">
      <w:pPr>
        <w:pStyle w:val="ConsPlusNormal"/>
        <w:spacing w:before="220"/>
        <w:ind w:firstLine="540"/>
        <w:jc w:val="both"/>
      </w:pPr>
      <w:r>
        <w:t>сведения о намерении эмитента осуществлять в ходе эмиссии облигаций, размещаемых в рамках программы облигаций, регистрацию проспекта облигаций (при наличии такого намерения).</w:t>
      </w:r>
    </w:p>
    <w:p w:rsidR="00E97E38" w:rsidRDefault="00E97E38">
      <w:pPr>
        <w:pStyle w:val="ConsPlusNormal"/>
        <w:spacing w:before="220"/>
        <w:ind w:firstLine="540"/>
        <w:jc w:val="both"/>
      </w:pPr>
      <w:r>
        <w:t>20.5. Моментом наступления существенного факта о принятии решения об утверждении программы облигаций является дата 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на котором принято решение об утверждении программы облигаций, а если указанное решение принято единственным участником (лицом, которому принадлежат все голосующие акции) эмитента, - дата составления документа, которым оформлено такое решение, принятое единственным участником (лицом, которому принадлежат все голосующие акции) эмитента.</w:t>
      </w:r>
    </w:p>
    <w:p w:rsidR="00E97E38" w:rsidRDefault="00E97E38">
      <w:pPr>
        <w:pStyle w:val="ConsPlusNormal"/>
        <w:jc w:val="both"/>
      </w:pPr>
      <w:r>
        <w:t xml:space="preserve">(п. 20.5 в ред. </w:t>
      </w:r>
      <w:hyperlink r:id="rId11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20.6. В сообщении о существенном факте об утверждении решения о выпуске акций и ценных бумаг, конвертируемых в акции, должны быть указаны:</w:t>
      </w:r>
    </w:p>
    <w:p w:rsidR="00E97E38" w:rsidRDefault="00E97E38">
      <w:pPr>
        <w:pStyle w:val="ConsPlusNormal"/>
        <w:spacing w:before="220"/>
        <w:ind w:firstLine="540"/>
        <w:jc w:val="both"/>
      </w:pPr>
      <w:r>
        <w:t>орган управления эмитента, принявший решение об утверждении решения о выпуске акций или ценных бумаг, конвертируемых в акции, и вид общего собрания (годовое (очередное), внеочередное) в случае, если органом управления эмитента, принявшим указанное решение, является общее собрание участников (акционеров) эмитента, а также форма проведения общего собрания участников (акционеров) эмитента (собрание (совместное присутствие) или заочное голосование);</w:t>
      </w:r>
    </w:p>
    <w:p w:rsidR="00E97E38" w:rsidRDefault="00E97E38">
      <w:pPr>
        <w:pStyle w:val="ConsPlusNormal"/>
        <w:spacing w:before="220"/>
        <w:ind w:firstLine="540"/>
        <w:jc w:val="both"/>
      </w:pPr>
      <w:r>
        <w:t>дата принятия уполномоченным органом управления эмитента решения об утверждении решения о выпуске акций или ценных бумаг, конвертируемых в акции;</w:t>
      </w:r>
    </w:p>
    <w:p w:rsidR="00E97E38" w:rsidRDefault="00E97E38">
      <w:pPr>
        <w:pStyle w:val="ConsPlusNormal"/>
        <w:spacing w:before="220"/>
        <w:ind w:firstLine="540"/>
        <w:jc w:val="both"/>
      </w:pPr>
      <w:r>
        <w:t>дата и место проведения собрания (заседания) уполномоченного органа управления эмитента, на котором принято решение об утверждении решения о выпуске акций или ценных бумаг, конвертируемых в акции;</w:t>
      </w:r>
    </w:p>
    <w:p w:rsidR="00E97E38" w:rsidRDefault="00E97E38">
      <w:pPr>
        <w:pStyle w:val="ConsPlusNormal"/>
        <w:spacing w:before="220"/>
        <w:ind w:firstLine="540"/>
        <w:jc w:val="both"/>
      </w:pPr>
      <w:r>
        <w:t xml:space="preserve">дата составления и номер протокола собрания (заседания) уполномоченного органа управления эмитента, на котором принято решение об утверждении решения о выпуске акций или </w:t>
      </w:r>
      <w:r>
        <w:lastRenderedPageBreak/>
        <w:t>ценных бумаг, конвертируемых в акции;</w:t>
      </w:r>
    </w:p>
    <w:p w:rsidR="00E97E38" w:rsidRDefault="00E97E38">
      <w:pPr>
        <w:pStyle w:val="ConsPlusNormal"/>
        <w:spacing w:before="220"/>
        <w:ind w:firstLine="540"/>
        <w:jc w:val="both"/>
      </w:pPr>
      <w:r>
        <w:t>сведения о наличии кворума и о результатах голосования по вопросу об утверждении решения о выпуске акций или ценных бумаг, конвертируемых в акции;</w:t>
      </w:r>
    </w:p>
    <w:p w:rsidR="00E97E38" w:rsidRDefault="00E97E38">
      <w:pPr>
        <w:pStyle w:val="ConsPlusNormal"/>
        <w:spacing w:before="220"/>
        <w:ind w:firstLine="540"/>
        <w:jc w:val="both"/>
      </w:pPr>
      <w:r>
        <w:t>идентификационные признаки ценных бумаг (размещаемых акций или ценных бумаг, конвертируемых в акции), а для акций и облигаций, конвертируемых в акции, - также их номинальная стоимость;</w:t>
      </w:r>
    </w:p>
    <w:p w:rsidR="00E97E38" w:rsidRDefault="00E97E38">
      <w:pPr>
        <w:pStyle w:val="ConsPlusNormal"/>
        <w:jc w:val="both"/>
      </w:pPr>
      <w:r>
        <w:t xml:space="preserve">(в ред. </w:t>
      </w:r>
      <w:hyperlink r:id="rId11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сведения о предоставлении участникам (акционерам) эмитента и (или) иным лицам преимущественного права приобретения размещаемых акций или ценных бумаг, конвертируемых в акции;</w:t>
      </w:r>
    </w:p>
    <w:p w:rsidR="00E97E38" w:rsidRDefault="00E97E38">
      <w:pPr>
        <w:pStyle w:val="ConsPlusNormal"/>
        <w:spacing w:before="220"/>
        <w:ind w:firstLine="540"/>
        <w:jc w:val="both"/>
      </w:pPr>
      <w:r>
        <w:t>сведения о намерении эмитента осуществлять в ходе эмиссии акций или ценных бумаг, конвертируемых в акции, регистрацию проспекта указанных ценных бумаг (при наличии такого намерения).</w:t>
      </w:r>
    </w:p>
    <w:p w:rsidR="00E97E38" w:rsidRDefault="00E97E38">
      <w:pPr>
        <w:pStyle w:val="ConsPlusNormal"/>
        <w:spacing w:before="220"/>
        <w:ind w:firstLine="540"/>
        <w:jc w:val="both"/>
      </w:pPr>
      <w:r>
        <w:t>20.7. Моментом наступления существенного факта об утверждении решения о выпуске акций или ценных бумаг, конвертируемых в акции, является дата 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на котором принято решение об утверждении решения о выпуске акций или ценных бумаг, конвертируемых в акции, а если указанное решение принято лицом, которому принадлежат все голосующие акции эмитента, - дата составления документа, которым оформлено такое решение, принятое лицом, которому принадлежат все голосующие акции эмитента.</w:t>
      </w:r>
    </w:p>
    <w:p w:rsidR="00E97E38" w:rsidRDefault="00E97E38">
      <w:pPr>
        <w:pStyle w:val="ConsPlusNormal"/>
        <w:jc w:val="both"/>
      </w:pPr>
      <w:r>
        <w:t xml:space="preserve">(п. 20.7 в ред. </w:t>
      </w:r>
      <w:hyperlink r:id="rId119">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41" w:name="P711"/>
      <w:bookmarkEnd w:id="41"/>
      <w:r>
        <w:t>20.8. В сообщении о существенном факте о регистрации программы облигаций должны быть указаны:</w:t>
      </w:r>
    </w:p>
    <w:p w:rsidR="00E97E38" w:rsidRDefault="00E97E38">
      <w:pPr>
        <w:pStyle w:val="ConsPlusNormal"/>
        <w:spacing w:before="220"/>
        <w:ind w:firstLine="540"/>
        <w:jc w:val="both"/>
      </w:pPr>
      <w:r>
        <w:t>идентификационные признаки ценных бумаг (облигаций, размещаемых в рамках программы облигаций);</w:t>
      </w:r>
    </w:p>
    <w:p w:rsidR="00E97E38" w:rsidRDefault="00E97E38">
      <w:pPr>
        <w:pStyle w:val="ConsPlusNormal"/>
        <w:jc w:val="both"/>
      </w:pPr>
      <w:r>
        <w:t xml:space="preserve">(в ред. </w:t>
      </w:r>
      <w:hyperlink r:id="rId12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максимальная сумма номинальных стоимостей облигаций, которые могут быть размещены в рамках программы облигаций;</w:t>
      </w:r>
    </w:p>
    <w:p w:rsidR="00E97E38" w:rsidRDefault="00E97E38">
      <w:pPr>
        <w:pStyle w:val="ConsPlusNormal"/>
        <w:spacing w:before="220"/>
        <w:ind w:firstLine="540"/>
        <w:jc w:val="both"/>
      </w:pPr>
      <w:r>
        <w:t>максимальный срок (порядок определения срока) погашения облигаций, размещаемых в рамках программы облигаций,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срок действия программы облигаций или указание об отсутствии ограничений для такого срока;</w:t>
      </w:r>
    </w:p>
    <w:p w:rsidR="00E97E38" w:rsidRDefault="00E97E38">
      <w:pPr>
        <w:pStyle w:val="ConsPlusNormal"/>
        <w:spacing w:before="220"/>
        <w:ind w:firstLine="540"/>
        <w:jc w:val="both"/>
      </w:pPr>
      <w:r>
        <w:t xml:space="preserve">абзац утратил силу с 1 апреля 2023 года. - </w:t>
      </w:r>
      <w:hyperlink r:id="rId121">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программы облигаций (Банк России, регистрирующая организация);</w:t>
      </w:r>
    </w:p>
    <w:p w:rsidR="00E97E38" w:rsidRDefault="00E97E38">
      <w:pPr>
        <w:pStyle w:val="ConsPlusNormal"/>
        <w:spacing w:before="220"/>
        <w:ind w:firstLine="540"/>
        <w:jc w:val="both"/>
      </w:pPr>
      <w:r>
        <w:t>указание на факт регистрации (отсутствия регистрации) проспекта облигаций одновременно с регистрацией программы облигаций;</w:t>
      </w:r>
    </w:p>
    <w:p w:rsidR="00E97E38" w:rsidRDefault="00E97E38">
      <w:pPr>
        <w:pStyle w:val="ConsPlusNormal"/>
        <w:spacing w:before="220"/>
        <w:ind w:firstLine="540"/>
        <w:jc w:val="both"/>
      </w:pPr>
      <w:r>
        <w:t>в случае регистрации проспекта облигаций, которые могут быть размещены в рамках программы облигаций, - порядок обеспечения доступа к информации, содержащейся в проспекте облигаций.</w:t>
      </w:r>
    </w:p>
    <w:p w:rsidR="00E97E38" w:rsidRDefault="00E97E38">
      <w:pPr>
        <w:pStyle w:val="ConsPlusNormal"/>
        <w:spacing w:before="220"/>
        <w:ind w:firstLine="540"/>
        <w:jc w:val="both"/>
      </w:pPr>
      <w:r>
        <w:lastRenderedPageBreak/>
        <w:t>20.9. Моментом наступления существенного факта о регистрации программы облигаций является дата опубликования информации о регистрации программы облигаций эмитента на 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регистрации программы облигаций, в зависимости от того, какая из указанных дат наступит раньше.</w:t>
      </w:r>
    </w:p>
    <w:p w:rsidR="00E97E38" w:rsidRDefault="00E97E38">
      <w:pPr>
        <w:pStyle w:val="ConsPlusNormal"/>
        <w:spacing w:before="220"/>
        <w:ind w:firstLine="540"/>
        <w:jc w:val="both"/>
      </w:pPr>
      <w:bookmarkStart w:id="42" w:name="P722"/>
      <w:bookmarkEnd w:id="42"/>
      <w:r>
        <w:t>20.10. В сообщении о существенном факте о регистрации выпуска (дополнительного выпуска)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2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номинальная стоимость ценных бумаг (для акций и облигаций);</w:t>
      </w:r>
    </w:p>
    <w:p w:rsidR="00E97E38" w:rsidRDefault="00E97E38">
      <w:pPr>
        <w:pStyle w:val="ConsPlusNormal"/>
        <w:jc w:val="both"/>
      </w:pPr>
      <w:r>
        <w:t xml:space="preserve">(в ред. </w:t>
      </w:r>
      <w:hyperlink r:id="rId12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способ размещения ценных бумаг, а в случае размещения ценных бумаг посредством закрытой подписки - также круг потенциальных приобретателей ценных бумаг;</w:t>
      </w:r>
    </w:p>
    <w:p w:rsidR="00E97E38" w:rsidRDefault="00E97E38">
      <w:pPr>
        <w:pStyle w:val="ConsPlusNormal"/>
        <w:spacing w:before="220"/>
        <w:ind w:firstLine="540"/>
        <w:jc w:val="both"/>
      </w:pPr>
      <w:r>
        <w:t>сведения о факте регистрации (отсутствия регистрации) проспекта ценных бумаг одновременно с регистрацией выпуска (дополнительного выпуска) ценных бумаг;</w:t>
      </w:r>
    </w:p>
    <w:p w:rsidR="00E97E38" w:rsidRDefault="00E97E38">
      <w:pPr>
        <w:pStyle w:val="ConsPlusNormal"/>
        <w:spacing w:before="220"/>
        <w:ind w:firstLine="540"/>
        <w:jc w:val="both"/>
      </w:pPr>
      <w:r>
        <w:t>сведения о факте регистрации документа, содержащего условия размещения ценных бумаг, одновременно с регистрацией выпуска (дополнительного выпуска) ценных бумаг (для акций и ценных бумаг, конвертируемых в акции);</w:t>
      </w:r>
    </w:p>
    <w:p w:rsidR="00E97E38" w:rsidRDefault="00E97E38">
      <w:pPr>
        <w:pStyle w:val="ConsPlusNormal"/>
        <w:spacing w:before="220"/>
        <w:ind w:firstLine="540"/>
        <w:jc w:val="both"/>
      </w:pPr>
      <w:r>
        <w:t>количество размещаемых акций и ценных бумаг, конвертируемых в акции;</w:t>
      </w:r>
    </w:p>
    <w:p w:rsidR="00E97E38" w:rsidRDefault="00E97E38">
      <w:pPr>
        <w:pStyle w:val="ConsPlusNormal"/>
        <w:spacing w:before="220"/>
        <w:ind w:firstLine="540"/>
        <w:jc w:val="both"/>
      </w:pPr>
      <w:r>
        <w:t>срок размещения акций и ценных бумаг, конвертируемых в акции, или порядок его определения;</w:t>
      </w:r>
    </w:p>
    <w:p w:rsidR="00E97E38" w:rsidRDefault="00E97E38">
      <w:pPr>
        <w:pStyle w:val="ConsPlusNormal"/>
        <w:spacing w:before="220"/>
        <w:ind w:firstLine="540"/>
        <w:jc w:val="both"/>
      </w:pPr>
      <w:r>
        <w:t>цена размещения ценных бумаг, размещаемых путем подписки, или порядок ее определения либо сведения о том, что указанные цена или порядок ее определения будут установлены уполномоченным органом управления эмитента после регистрации выпуска (дополнительного выпуска) ценных бумаг, но не позднее даты начала размещения ценных бумаг;</w:t>
      </w:r>
    </w:p>
    <w:p w:rsidR="00E97E38" w:rsidRDefault="00E97E38">
      <w:pPr>
        <w:pStyle w:val="ConsPlusNormal"/>
        <w:spacing w:before="220"/>
        <w:ind w:firstLine="540"/>
        <w:jc w:val="both"/>
      </w:pPr>
      <w:r>
        <w:t>в случае предоставления акционерам (участникам) эмитента и (или) иным лицам преимущественного права приобретения размещаемых ценных бумаг - сведения об этом обстоятельстве и дата, на которую определяются (фиксируются) лица, имеющие преимущественное право приобретения размещаемых ценных бумаг;</w:t>
      </w:r>
    </w:p>
    <w:p w:rsidR="00E97E38" w:rsidRDefault="00E97E38">
      <w:pPr>
        <w:pStyle w:val="ConsPlusNormal"/>
        <w:spacing w:before="220"/>
        <w:ind w:firstLine="540"/>
        <w:jc w:val="both"/>
      </w:pPr>
      <w:r>
        <w:t>в случае регистрации проспекта ценных бумаг - порядок обеспечения доступа к информации, содержащейся в проспекте ценных бумаг.</w:t>
      </w:r>
    </w:p>
    <w:p w:rsidR="00E97E38" w:rsidRDefault="00E97E38">
      <w:pPr>
        <w:pStyle w:val="ConsPlusNormal"/>
        <w:spacing w:before="220"/>
        <w:ind w:firstLine="540"/>
        <w:jc w:val="both"/>
      </w:pPr>
      <w:r>
        <w:t xml:space="preserve">20.11. Моментом наступления существенного факта о регистрации выпуска (дополнительного выпуска) ценных бумаг является дата опубликования информации о регистрации выпуска (дополнительного выпуска) ценных бумаг эмитента на 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w:t>
      </w:r>
      <w:r>
        <w:lastRenderedPageBreak/>
        <w:t>регистрации выпуска (дополнительного выпуска) ценных бумаг, в зависимости от того, какая из указанных дат наступит раньше.</w:t>
      </w:r>
    </w:p>
    <w:p w:rsidR="00E97E38" w:rsidRDefault="00E97E38">
      <w:pPr>
        <w:pStyle w:val="ConsPlusNormal"/>
        <w:spacing w:before="220"/>
        <w:ind w:firstLine="540"/>
        <w:jc w:val="both"/>
      </w:pPr>
      <w:r>
        <w:t>20.12. В сообщении о существенном факте о начале размещения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2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 xml:space="preserve">абзац утратил силу с 1 апреля 2023 года. - </w:t>
      </w:r>
      <w:hyperlink r:id="rId12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и номинальная стоимость (для акций и облигаций) каждой ценной бумаги;</w:t>
      </w:r>
    </w:p>
    <w:p w:rsidR="00E97E38" w:rsidRDefault="00E97E38">
      <w:pPr>
        <w:pStyle w:val="ConsPlusNormal"/>
        <w:spacing w:before="220"/>
        <w:ind w:firstLine="540"/>
        <w:jc w:val="both"/>
      </w:pPr>
      <w:r>
        <w:t>способ размещения ценных бумаг, а в случае размещения ценных бумаг посредством закрытой подписки - также круг потенциальных приобретателей ценных бумаг;</w:t>
      </w:r>
    </w:p>
    <w:p w:rsidR="00E97E38" w:rsidRDefault="00E97E38">
      <w:pPr>
        <w:pStyle w:val="ConsPlusNormal"/>
        <w:spacing w:before="220"/>
        <w:ind w:firstLine="540"/>
        <w:jc w:val="both"/>
      </w:pPr>
      <w:r>
        <w:t>сведения о предоставлении акционерам (участникам) эмитента и (или) иным лицам преимущественного права приобретения размещаемых ценных бумаг;</w:t>
      </w:r>
    </w:p>
    <w:p w:rsidR="00E97E38" w:rsidRDefault="00E97E38">
      <w:pPr>
        <w:pStyle w:val="ConsPlusNormal"/>
        <w:spacing w:before="220"/>
        <w:ind w:firstLine="540"/>
        <w:jc w:val="both"/>
      </w:pPr>
      <w:r>
        <w:t>цена размещения ценных бумаг или порядок ее определения;</w:t>
      </w:r>
    </w:p>
    <w:p w:rsidR="00E97E38" w:rsidRDefault="00E97E38">
      <w:pPr>
        <w:pStyle w:val="ConsPlusNormal"/>
        <w:spacing w:before="220"/>
        <w:ind w:firstLine="540"/>
        <w:jc w:val="both"/>
      </w:pPr>
      <w:r>
        <w:t>дата начала размещения ценных бумаг (дата, с которой могут совершаться действия, являющиеся размещением ценных бумаг);</w:t>
      </w:r>
    </w:p>
    <w:p w:rsidR="00E97E38" w:rsidRDefault="00E97E38">
      <w:pPr>
        <w:pStyle w:val="ConsPlusNormal"/>
        <w:spacing w:before="220"/>
        <w:ind w:firstLine="540"/>
        <w:jc w:val="both"/>
      </w:pPr>
      <w:r>
        <w:t>дата окончания размещения ценных бумаг или порядок ее определения.</w:t>
      </w:r>
    </w:p>
    <w:p w:rsidR="00E97E38" w:rsidRDefault="00E97E38">
      <w:pPr>
        <w:pStyle w:val="ConsPlusNormal"/>
        <w:spacing w:before="220"/>
        <w:ind w:firstLine="540"/>
        <w:jc w:val="both"/>
      </w:pPr>
      <w:r>
        <w:t>20.13. Моментом наступления существенного факта о начале размещения ценных бумаг является дата, с которой начинается размещение ценных бумаг.</w:t>
      </w:r>
    </w:p>
    <w:p w:rsidR="00E97E38" w:rsidRDefault="00E97E38">
      <w:pPr>
        <w:pStyle w:val="ConsPlusNormal"/>
        <w:spacing w:before="220"/>
        <w:ind w:firstLine="540"/>
        <w:jc w:val="both"/>
      </w:pPr>
      <w:r>
        <w:t xml:space="preserve">20.14. В случае раскрытия эмитентом сообщения о дате начала размещения (об изменении даты начала размещения) ценных бумаг в соответствии с требованиями </w:t>
      </w:r>
      <w:hyperlink w:anchor="P114">
        <w:r>
          <w:rPr>
            <w:color w:val="0000FF"/>
          </w:rPr>
          <w:t>главы 5</w:t>
        </w:r>
      </w:hyperlink>
      <w:r>
        <w:t xml:space="preserve"> настоящего Положения раскрытие сообщения о существенном факте о начале размещения ценных бумаг не требуется.</w:t>
      </w:r>
    </w:p>
    <w:p w:rsidR="00E97E38" w:rsidRDefault="00E97E38">
      <w:pPr>
        <w:pStyle w:val="ConsPlusNormal"/>
        <w:spacing w:before="220"/>
        <w:ind w:firstLine="540"/>
        <w:jc w:val="both"/>
      </w:pPr>
      <w:bookmarkStart w:id="43" w:name="P752"/>
      <w:bookmarkEnd w:id="43"/>
      <w:r>
        <w:t>20.15. В сообщении о существенном факте о завершении размещения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2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 xml:space="preserve">абзац утратил силу с 1 апреля 2023 года. - </w:t>
      </w:r>
      <w:hyperlink r:id="rId127">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lastRenderedPageBreak/>
        <w:t>номинальная стоимость (для акций и облигаций) каждой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дата фактического начала размещения ценных бумаг (дата совершения первой сделки, направленной на отчуждение ценных бумаг первому владельцу);</w:t>
      </w:r>
    </w:p>
    <w:p w:rsidR="00E97E38" w:rsidRDefault="00E97E38">
      <w:pPr>
        <w:pStyle w:val="ConsPlusNormal"/>
        <w:spacing w:before="220"/>
        <w:ind w:firstLine="540"/>
        <w:jc w:val="both"/>
      </w:pPr>
      <w:r>
        <w:t>дата фактического окончания размещения ценных бумаг (дата внесения последней приходной записи по лицевому счету (счету депо) первого владельца, а в случае размещения не всех ценных бумаг выпуска (дополнительного выпуска) - дата окончания установленного срока размещения ценных бумаг);</w:t>
      </w:r>
    </w:p>
    <w:p w:rsidR="00E97E38" w:rsidRDefault="00E97E38">
      <w:pPr>
        <w:pStyle w:val="ConsPlusNormal"/>
        <w:spacing w:before="220"/>
        <w:ind w:firstLine="540"/>
        <w:jc w:val="both"/>
      </w:pPr>
      <w:r>
        <w:t>количество фактически размещенных ценных бумаг;</w:t>
      </w:r>
    </w:p>
    <w:p w:rsidR="00E97E38" w:rsidRDefault="00E97E38">
      <w:pPr>
        <w:pStyle w:val="ConsPlusNormal"/>
        <w:spacing w:before="220"/>
        <w:ind w:firstLine="540"/>
        <w:jc w:val="both"/>
      </w:pPr>
      <w:r>
        <w:t>доля фактически размещенных ценных бумаг от общего количества ценных бумаг выпуска (дополнительного выпуска), подлежавших размещению;</w:t>
      </w:r>
    </w:p>
    <w:p w:rsidR="00E97E38" w:rsidRDefault="00E97E38">
      <w:pPr>
        <w:pStyle w:val="ConsPlusNormal"/>
        <w:spacing w:before="220"/>
        <w:ind w:firstLine="540"/>
        <w:jc w:val="both"/>
      </w:pPr>
      <w:r>
        <w:t>фактическая цена (цены) размещения ценных бумаг и количество ценных бумаг, размещенных по каждой из цен размещения;</w:t>
      </w:r>
    </w:p>
    <w:p w:rsidR="00E97E38" w:rsidRDefault="00E97E38">
      <w:pPr>
        <w:pStyle w:val="ConsPlusNormal"/>
        <w:spacing w:before="220"/>
        <w:ind w:firstLine="540"/>
        <w:jc w:val="both"/>
      </w:pPr>
      <w:r>
        <w:t>форма оплаты размещенных ценных бумаг, а если размещенные ценные бумаги оплачивались денежными средствами и иным имуществом (неденежными средствами) - также количество размещенных ценных бумаг, оплаченных денежными средствами, и количество размещенных ценных бумаг, оплаченных иным имуществом (неденежными средствами).</w:t>
      </w:r>
    </w:p>
    <w:p w:rsidR="00E97E38" w:rsidRDefault="00E97E38">
      <w:pPr>
        <w:pStyle w:val="ConsPlusNormal"/>
        <w:spacing w:before="220"/>
        <w:ind w:firstLine="540"/>
        <w:jc w:val="both"/>
      </w:pPr>
      <w:r>
        <w:t>20.16. Моментом наступления существенного факта о завершении размещения ценных бумаг является дата, в которую завершается размещение ценных бумаг (дата внесения последней приходной записи по лицевому счету (счету депо) первого владельца, а в случае размещения не всех ценных бумаг выпуска (дополнительного выпуска) - дата окончания установленного срока размещения ценных бумаг).</w:t>
      </w:r>
    </w:p>
    <w:p w:rsidR="00E97E38" w:rsidRDefault="00E97E38">
      <w:pPr>
        <w:pStyle w:val="ConsPlusNormal"/>
        <w:spacing w:before="220"/>
        <w:ind w:firstLine="540"/>
        <w:jc w:val="both"/>
      </w:pPr>
      <w:bookmarkStart w:id="44" w:name="P767"/>
      <w:bookmarkEnd w:id="44"/>
      <w:r>
        <w:t>20.17. В сообщении о существенном факте о государственной регистрации отчета об итогах выпуска (дополнительного выпуска)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2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погашения (для облигаций, конвертируемых в акции, и опционов эмитента);</w:t>
      </w:r>
    </w:p>
    <w:p w:rsidR="00E97E38" w:rsidRDefault="00E97E38">
      <w:pPr>
        <w:pStyle w:val="ConsPlusNormal"/>
        <w:spacing w:before="220"/>
        <w:ind w:firstLine="540"/>
        <w:jc w:val="both"/>
      </w:pPr>
      <w:r>
        <w:t xml:space="preserve">абзац утратил силу с 1 апреля 2023 года. - </w:t>
      </w:r>
      <w:hyperlink r:id="rId12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размещенных ценных бумаг и номинальная стоимость (для акций и облигаций, конвертируемых в акции) каждой ценной бумаги;</w:t>
      </w:r>
    </w:p>
    <w:p w:rsidR="00E97E38" w:rsidRDefault="00E97E38">
      <w:pPr>
        <w:pStyle w:val="ConsPlusNormal"/>
        <w:spacing w:before="220"/>
        <w:ind w:firstLine="540"/>
        <w:jc w:val="both"/>
      </w:pPr>
      <w:r>
        <w:t>доля фактически размещенных ценных бумаг от общего количества ценных бумаг выпуска (дополнительного выпуска), подлежавших размещению;</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дата фактического начала размещения ценных бумаг (дата совершения первой сделки, направленной на отчуждение ценных бумаг первому владельцу);</w:t>
      </w:r>
    </w:p>
    <w:p w:rsidR="00E97E38" w:rsidRDefault="00E97E38">
      <w:pPr>
        <w:pStyle w:val="ConsPlusNormal"/>
        <w:spacing w:before="220"/>
        <w:ind w:firstLine="540"/>
        <w:jc w:val="both"/>
      </w:pPr>
      <w:r>
        <w:t xml:space="preserve">дата фактического окончания размещения ценных бумаг (дата внесения последней приходной записи по лицевому счету (счету депо) первого владельца, а в случае размещения не </w:t>
      </w:r>
      <w:r>
        <w:lastRenderedPageBreak/>
        <w:t>всех ценных бумаг выпуска (дополнительного выпуска) - дата окончания установленного срока размещения ценных бумаг);</w:t>
      </w:r>
    </w:p>
    <w:p w:rsidR="00E97E38" w:rsidRDefault="00E97E38">
      <w:pPr>
        <w:pStyle w:val="ConsPlusNormal"/>
        <w:spacing w:before="220"/>
        <w:ind w:firstLine="540"/>
        <w:jc w:val="both"/>
      </w:pPr>
      <w:r>
        <w:t>дата государственной регистрации отчета об итогах выпуска (дополнительного выпуска) ценных бумаг;</w:t>
      </w:r>
    </w:p>
    <w:p w:rsidR="00E97E38" w:rsidRDefault="00E97E38">
      <w:pPr>
        <w:pStyle w:val="ConsPlusNormal"/>
        <w:spacing w:before="220"/>
        <w:ind w:firstLine="540"/>
        <w:jc w:val="both"/>
      </w:pPr>
      <w:r>
        <w:t>сведения о факте регистрации (отсутствия регистрации) в ходе эмиссии ценных бумаг проспекта ценных бумаг;</w:t>
      </w:r>
    </w:p>
    <w:p w:rsidR="00E97E38" w:rsidRDefault="00E97E38">
      <w:pPr>
        <w:pStyle w:val="ConsPlusNormal"/>
        <w:spacing w:before="220"/>
        <w:ind w:firstLine="540"/>
        <w:jc w:val="both"/>
      </w:pPr>
      <w:r>
        <w:t>в случае регистрации проспекта ценных бумаг - порядок обеспечения доступа к информации, содержащейся в отчете об итогах выпуска (дополнительного выпуска) ценных бумаг.</w:t>
      </w:r>
    </w:p>
    <w:p w:rsidR="00E97E38" w:rsidRDefault="00E97E38">
      <w:pPr>
        <w:pStyle w:val="ConsPlusNormal"/>
        <w:spacing w:before="220"/>
        <w:ind w:firstLine="540"/>
        <w:jc w:val="both"/>
      </w:pPr>
      <w:r>
        <w:t>20.18. Моментом наступления существенного факта о государственной регистрации отчета об итогах выпуска (дополнительного выпуска) ценных бумаг является дата опубликования информации о государственной регистрации отчета об итогах выпуска (дополнительного выпуска) ценных бумаг эмитента на официальном сайте Банка России в сети "Интернет" либо дата получения эмитентом документов, подтверждающих принятие Банком России решения о государственной регистрации отчета об итогах выпуска (дополнительного выпуска) ценных бумаг, в зависимости от того, какая из указанных дат наступит раньше.</w:t>
      </w:r>
    </w:p>
    <w:p w:rsidR="00E97E38" w:rsidRDefault="00E97E38">
      <w:pPr>
        <w:pStyle w:val="ConsPlusNormal"/>
        <w:spacing w:before="220"/>
        <w:ind w:firstLine="540"/>
        <w:jc w:val="both"/>
      </w:pPr>
      <w:r>
        <w:t>20.19. В случае размещения облигаций, не являющихся ценными бумагами, конвертируемыми в акции, путем закрытой подписки, эмиссия которых не сопровождается регистрацией проспекта таких облигаций (представлением уведомления о составлении проспекта таких облигаций), информация о цене размещения облигаций или порядке ее определения в сообщениях о существенных фактах о регистрации выпуска (дополнительного выпуска) облигаций и о начале размещения облигаций, а также информация о фактической цене (ценах) размещения облигаций в сообщении о существенном факте о завершении размещения указанных облигаций по решению эмитента не указывается.</w:t>
      </w:r>
    </w:p>
    <w:p w:rsidR="00E97E38" w:rsidRDefault="00E97E38">
      <w:pPr>
        <w:pStyle w:val="ConsPlusNormal"/>
        <w:jc w:val="both"/>
      </w:pPr>
    </w:p>
    <w:p w:rsidR="00E97E38" w:rsidRDefault="00E97E38">
      <w:pPr>
        <w:pStyle w:val="ConsPlusTitle"/>
        <w:ind w:firstLine="540"/>
        <w:jc w:val="both"/>
        <w:outlineLvl w:val="2"/>
      </w:pPr>
      <w:bookmarkStart w:id="45" w:name="P784"/>
      <w:bookmarkEnd w:id="45"/>
      <w:r>
        <w:t>Глава 21. Сообщение о существенном факте о приостановлении и возобновлении эмиссии ценных бумаг эмитента</w:t>
      </w:r>
    </w:p>
    <w:p w:rsidR="00E97E38" w:rsidRDefault="00E97E38">
      <w:pPr>
        <w:pStyle w:val="ConsPlusNormal"/>
        <w:jc w:val="both"/>
      </w:pPr>
    </w:p>
    <w:p w:rsidR="00E97E38" w:rsidRDefault="00E97E38">
      <w:pPr>
        <w:pStyle w:val="ConsPlusNormal"/>
        <w:ind w:firstLine="540"/>
        <w:jc w:val="both"/>
      </w:pPr>
      <w:r>
        <w:t>21.1. В форме сообщения о существенном факте раскрываются сведения о приостановлении и возобновлении эмиссии ценных бумаг эмитента.</w:t>
      </w:r>
    </w:p>
    <w:p w:rsidR="00E97E38" w:rsidRDefault="00E97E38">
      <w:pPr>
        <w:pStyle w:val="ConsPlusNormal"/>
        <w:spacing w:before="220"/>
        <w:ind w:firstLine="540"/>
        <w:jc w:val="both"/>
      </w:pPr>
      <w:r>
        <w:t>21.2. В сообщении о существенном факте о приостановлении эмиссии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3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 xml:space="preserve">абзац утратил силу с 1 апреля 2023 года. - </w:t>
      </w:r>
      <w:hyperlink r:id="rId131">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и номинальная стоимость (для акций и облигаций) каждой размещаемой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срок размещения ценных бумаг или порядок его определения;</w:t>
      </w:r>
    </w:p>
    <w:p w:rsidR="00E97E38" w:rsidRDefault="00E97E38">
      <w:pPr>
        <w:pStyle w:val="ConsPlusNormal"/>
        <w:spacing w:before="220"/>
        <w:ind w:firstLine="540"/>
        <w:jc w:val="both"/>
      </w:pPr>
      <w:r>
        <w:lastRenderedPageBreak/>
        <w:t>цена размещения ценных бумаг или порядок ее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дата, с которой приостановлена эмиссия ценных бумаг;</w:t>
      </w:r>
    </w:p>
    <w:p w:rsidR="00E97E38" w:rsidRDefault="00E97E38">
      <w:pPr>
        <w:pStyle w:val="ConsPlusNormal"/>
        <w:spacing w:before="220"/>
        <w:ind w:firstLine="540"/>
        <w:jc w:val="both"/>
      </w:pPr>
      <w:r>
        <w:t>лицо, принявшее решение о приостановлении эмиссии ценных бумаг (Банк России, регистрирующая организация);</w:t>
      </w:r>
    </w:p>
    <w:p w:rsidR="00E97E38" w:rsidRDefault="00E97E38">
      <w:pPr>
        <w:pStyle w:val="ConsPlusNormal"/>
        <w:spacing w:before="220"/>
        <w:ind w:firstLine="540"/>
        <w:jc w:val="both"/>
      </w:pPr>
      <w:r>
        <w:t>основания приостановления эмиссии ценных бумаг.</w:t>
      </w:r>
    </w:p>
    <w:p w:rsidR="00E97E38" w:rsidRDefault="00E97E38">
      <w:pPr>
        <w:pStyle w:val="ConsPlusNormal"/>
        <w:spacing w:before="220"/>
        <w:ind w:firstLine="540"/>
        <w:jc w:val="both"/>
      </w:pPr>
      <w:r>
        <w:t>21.3. Моментом наступления существенного факта о приостановлении эмиссии ценных бумаг является дата опубликования информации о приостановлении эмиссии ценных бумаг эмитента на 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приостановлении эмиссии ценных бумаг, в зависимости от того, какая из указанных дат наступит раньше.</w:t>
      </w:r>
    </w:p>
    <w:p w:rsidR="00E97E38" w:rsidRDefault="00E97E38">
      <w:pPr>
        <w:pStyle w:val="ConsPlusNormal"/>
        <w:spacing w:before="220"/>
        <w:ind w:firstLine="540"/>
        <w:jc w:val="both"/>
      </w:pPr>
      <w:r>
        <w:t>21.4. В сообщении о существенном факте о возобновлении эмиссии ценных бумаг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3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 xml:space="preserve">абзац утратил силу с 1 апреля 2023 года. - </w:t>
      </w:r>
      <w:hyperlink r:id="rId133">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размещаемых ценных бумаг и номинальная стоимость (для акций и облигаций) каждой размещаемой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срок размещения ценных бумаг или порядок его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дата, с которой эмиссия ценных бумаг была приостановлена;</w:t>
      </w:r>
    </w:p>
    <w:p w:rsidR="00E97E38" w:rsidRDefault="00E97E38">
      <w:pPr>
        <w:pStyle w:val="ConsPlusNormal"/>
        <w:spacing w:before="220"/>
        <w:ind w:firstLine="540"/>
        <w:jc w:val="both"/>
      </w:pPr>
      <w:r>
        <w:t>лицо, принявшее решение о приостановлении эмиссии ценных бумаг (Банк России, регистрирующая организация);</w:t>
      </w:r>
    </w:p>
    <w:p w:rsidR="00E97E38" w:rsidRDefault="00E97E38">
      <w:pPr>
        <w:pStyle w:val="ConsPlusNormal"/>
        <w:spacing w:before="220"/>
        <w:ind w:firstLine="540"/>
        <w:jc w:val="both"/>
      </w:pPr>
      <w:r>
        <w:t>основания приостановления эмиссии ценных бумаг;</w:t>
      </w:r>
    </w:p>
    <w:p w:rsidR="00E97E38" w:rsidRDefault="00E97E38">
      <w:pPr>
        <w:pStyle w:val="ConsPlusNormal"/>
        <w:spacing w:before="220"/>
        <w:ind w:firstLine="540"/>
        <w:jc w:val="both"/>
      </w:pPr>
      <w:r>
        <w:t>основания возобновления эмиссии ценных бумаг;</w:t>
      </w:r>
    </w:p>
    <w:p w:rsidR="00E97E38" w:rsidRDefault="00E97E38">
      <w:pPr>
        <w:pStyle w:val="ConsPlusNormal"/>
        <w:spacing w:before="220"/>
        <w:ind w:firstLine="540"/>
        <w:jc w:val="both"/>
      </w:pPr>
      <w:r>
        <w:t>дата, с которой эмиссия ценных бумаг возобновляется;</w:t>
      </w:r>
    </w:p>
    <w:p w:rsidR="00E97E38" w:rsidRDefault="00E97E38">
      <w:pPr>
        <w:pStyle w:val="ConsPlusNormal"/>
        <w:spacing w:before="220"/>
        <w:ind w:firstLine="540"/>
        <w:jc w:val="both"/>
      </w:pPr>
      <w:r>
        <w:t>лицо, принявшее решение о возобновлении эмиссии ценных бумаг (Банк России, регистрирующая организация).</w:t>
      </w:r>
    </w:p>
    <w:p w:rsidR="00E97E38" w:rsidRDefault="00E97E38">
      <w:pPr>
        <w:pStyle w:val="ConsPlusNormal"/>
        <w:spacing w:before="220"/>
        <w:ind w:firstLine="540"/>
        <w:jc w:val="both"/>
      </w:pPr>
      <w:r>
        <w:t xml:space="preserve">21.5. Моментом наступления существенного факта о возобновлении эмиссии ценных бумаг является дата опубликования информации о возобновлении эмиссии ценных бумаг эмитента на </w:t>
      </w:r>
      <w:r>
        <w:lastRenderedPageBreak/>
        <w:t>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возобновлении эмиссии ценных бумаг, в зависимости от того, какая из указанных дат наступит раньше.</w:t>
      </w:r>
    </w:p>
    <w:p w:rsidR="00E97E38" w:rsidRDefault="00E97E38">
      <w:pPr>
        <w:pStyle w:val="ConsPlusNormal"/>
        <w:jc w:val="both"/>
      </w:pPr>
    </w:p>
    <w:p w:rsidR="00E97E38" w:rsidRDefault="00E97E38">
      <w:pPr>
        <w:pStyle w:val="ConsPlusTitle"/>
        <w:ind w:firstLine="540"/>
        <w:jc w:val="both"/>
        <w:outlineLvl w:val="2"/>
      </w:pPr>
      <w:bookmarkStart w:id="46" w:name="P820"/>
      <w:bookmarkEnd w:id="46"/>
      <w:r>
        <w:t>Глава 22. Сообщение о существенном факте о признании программы облигаций несостоявшейся, о признании выпуска (дополнительного выпуска) ценных бумаг эмитента несостоявшимся или недействительным</w:t>
      </w:r>
    </w:p>
    <w:p w:rsidR="00E97E38" w:rsidRDefault="00E97E38">
      <w:pPr>
        <w:pStyle w:val="ConsPlusNormal"/>
        <w:jc w:val="both"/>
      </w:pPr>
    </w:p>
    <w:p w:rsidR="00E97E38" w:rsidRDefault="00E97E38">
      <w:pPr>
        <w:pStyle w:val="ConsPlusNormal"/>
        <w:ind w:firstLine="540"/>
        <w:jc w:val="both"/>
      </w:pPr>
      <w:r>
        <w:t>22.1. В форме сообщения о существенном факте раскрываются сведения о признании программы облигаций несостоявшейся, о признании выпуска (дополнительного выпуска) ценных бумаг несостоявшимся или недействительным.</w:t>
      </w:r>
    </w:p>
    <w:p w:rsidR="00E97E38" w:rsidRDefault="00E97E38">
      <w:pPr>
        <w:pStyle w:val="ConsPlusNormal"/>
        <w:spacing w:before="220"/>
        <w:ind w:firstLine="540"/>
        <w:jc w:val="both"/>
      </w:pPr>
      <w:bookmarkStart w:id="47" w:name="P823"/>
      <w:bookmarkEnd w:id="47"/>
      <w:r>
        <w:t>22.2. В сообщении о существенном факте о признании программы облигаций несостоявшейся должны быть указаны:</w:t>
      </w:r>
    </w:p>
    <w:p w:rsidR="00E97E38" w:rsidRDefault="00E97E38">
      <w:pPr>
        <w:pStyle w:val="ConsPlusNormal"/>
        <w:spacing w:before="220"/>
        <w:ind w:firstLine="540"/>
        <w:jc w:val="both"/>
      </w:pPr>
      <w:r>
        <w:t>идентификационные признаки ценных бумаг (облигаций, подлежавших размещению в рамках программы облигаций);</w:t>
      </w:r>
    </w:p>
    <w:p w:rsidR="00E97E38" w:rsidRDefault="00E97E38">
      <w:pPr>
        <w:pStyle w:val="ConsPlusNormal"/>
        <w:jc w:val="both"/>
      </w:pPr>
      <w:r>
        <w:t xml:space="preserve">(в ред. </w:t>
      </w:r>
      <w:hyperlink r:id="rId13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максимальная сумма номинальных стоимостей облигаций, подлежавших размещению в рамках программы облигаций;</w:t>
      </w:r>
    </w:p>
    <w:p w:rsidR="00E97E38" w:rsidRDefault="00E97E38">
      <w:pPr>
        <w:pStyle w:val="ConsPlusNormal"/>
        <w:spacing w:before="220"/>
        <w:ind w:firstLine="540"/>
        <w:jc w:val="both"/>
      </w:pPr>
      <w:r>
        <w:t>максимальный срок (порядок определения срока) погашения облигаций, подлежавших размещению в рамках программы облигаций, либо сведения о том, что срок погашения облигаций не определялся (для облигаций без срока погашения);</w:t>
      </w:r>
    </w:p>
    <w:p w:rsidR="00E97E38" w:rsidRDefault="00E97E38">
      <w:pPr>
        <w:pStyle w:val="ConsPlusNormal"/>
        <w:spacing w:before="220"/>
        <w:ind w:firstLine="540"/>
        <w:jc w:val="both"/>
      </w:pPr>
      <w:r>
        <w:t>срок действия программы облигаций или сведения об отсутствии ограничений для такого срока;</w:t>
      </w:r>
    </w:p>
    <w:p w:rsidR="00E97E38" w:rsidRDefault="00E97E38">
      <w:pPr>
        <w:pStyle w:val="ConsPlusNormal"/>
        <w:spacing w:before="220"/>
        <w:ind w:firstLine="540"/>
        <w:jc w:val="both"/>
      </w:pPr>
      <w:r>
        <w:t xml:space="preserve">абзац утратил силу с 1 апреля 2023 года. - </w:t>
      </w:r>
      <w:hyperlink r:id="rId13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программы облигаций (Банк России, регистрирующая организация);</w:t>
      </w:r>
    </w:p>
    <w:p w:rsidR="00E97E38" w:rsidRDefault="00E97E38">
      <w:pPr>
        <w:pStyle w:val="ConsPlusNormal"/>
        <w:spacing w:before="220"/>
        <w:ind w:firstLine="540"/>
        <w:jc w:val="both"/>
      </w:pPr>
      <w:r>
        <w:t>дата, с которой программа облигаций признана несостоявшейся;</w:t>
      </w:r>
    </w:p>
    <w:p w:rsidR="00E97E38" w:rsidRDefault="00E97E38">
      <w:pPr>
        <w:pStyle w:val="ConsPlusNormal"/>
        <w:spacing w:before="220"/>
        <w:ind w:firstLine="540"/>
        <w:jc w:val="both"/>
      </w:pPr>
      <w:r>
        <w:t>лицо, принявшее решение о признании программы облигаций несостоявшейся (Банк России, регистрирующая организация).</w:t>
      </w:r>
    </w:p>
    <w:p w:rsidR="00E97E38" w:rsidRDefault="00E97E38">
      <w:pPr>
        <w:pStyle w:val="ConsPlusNormal"/>
        <w:spacing w:before="220"/>
        <w:ind w:firstLine="540"/>
        <w:jc w:val="both"/>
      </w:pPr>
      <w:r>
        <w:t>22.3. Моментом наступления существенного факта о признании программы облигаций несостоявшейся является дата опубликования информации о признании программы облигаций несостоявшейся на 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признании программы облигаций несостоявшейся, в зависимости от того, какая из указанных дат наступит раньше.</w:t>
      </w:r>
    </w:p>
    <w:p w:rsidR="00E97E38" w:rsidRDefault="00E97E38">
      <w:pPr>
        <w:pStyle w:val="ConsPlusNormal"/>
        <w:spacing w:before="220"/>
        <w:ind w:firstLine="540"/>
        <w:jc w:val="both"/>
      </w:pPr>
      <w:r>
        <w:t>22.4. В сообщении о существенном факте о признании выпуска (дополнительного выпуска) ценных бумаг несостоявшимся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3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определялся (для облигаций без срока погашения);</w:t>
      </w:r>
    </w:p>
    <w:p w:rsidR="00E97E38" w:rsidRDefault="00E97E38">
      <w:pPr>
        <w:pStyle w:val="ConsPlusNormal"/>
        <w:spacing w:before="220"/>
        <w:ind w:firstLine="540"/>
        <w:jc w:val="both"/>
      </w:pPr>
      <w:r>
        <w:lastRenderedPageBreak/>
        <w:t xml:space="preserve">абзац утратил силу с 1 апреля 2023 года. - </w:t>
      </w:r>
      <w:hyperlink r:id="rId137">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подлежавших размещению ценных бумаг выпуска (дополнительного выпуска), признанного несостоявшимся, и номинальная стоимость (для акций и облигаций) каждой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дата, с которой выпуск (дополнительный выпуск) ценных бумаг признан несостоявшимся;</w:t>
      </w:r>
    </w:p>
    <w:p w:rsidR="00E97E38" w:rsidRDefault="00E97E38">
      <w:pPr>
        <w:pStyle w:val="ConsPlusNormal"/>
        <w:spacing w:before="220"/>
        <w:ind w:firstLine="540"/>
        <w:jc w:val="both"/>
      </w:pPr>
      <w:r>
        <w:t>лицо, принявшее решение о признании выпуска (дополнительного выпуска) ценных бумаг несостоявшимся (Банк России, регистрирующая организация);</w:t>
      </w:r>
    </w:p>
    <w:p w:rsidR="00E97E38" w:rsidRDefault="00E97E38">
      <w:pPr>
        <w:pStyle w:val="ConsPlusNormal"/>
        <w:spacing w:before="220"/>
        <w:ind w:firstLine="540"/>
        <w:jc w:val="both"/>
      </w:pPr>
      <w:r>
        <w:t>основания признания выпуска (дополнительного выпуска) ценных бумаг несостоявшимся;</w:t>
      </w:r>
    </w:p>
    <w:p w:rsidR="00E97E38" w:rsidRDefault="00E97E38">
      <w:pPr>
        <w:pStyle w:val="ConsPlusNormal"/>
        <w:spacing w:before="220"/>
        <w:ind w:firstLine="540"/>
        <w:jc w:val="both"/>
      </w:pPr>
      <w:r>
        <w:t>способ и порядок возврата средств, полученных в оплату размещаемых (размещенных) ценных бумаг, выпуск (дополнительный выпуск) которых признан несостоявшимся;</w:t>
      </w:r>
    </w:p>
    <w:p w:rsidR="00E97E38" w:rsidRDefault="00E97E38">
      <w:pPr>
        <w:pStyle w:val="ConsPlusNormal"/>
        <w:spacing w:before="220"/>
        <w:ind w:firstLine="540"/>
        <w:jc w:val="both"/>
      </w:pPr>
      <w:r>
        <w:t>сведения об отнесении всех издержек, связанных с признанием выпуска (дополнительного выпуска) ценных бумаг несостоявшимся и возвратом средств владельцам, на счет эмитента.</w:t>
      </w:r>
    </w:p>
    <w:p w:rsidR="00E97E38" w:rsidRDefault="00E97E38">
      <w:pPr>
        <w:pStyle w:val="ConsPlusNormal"/>
        <w:spacing w:before="220"/>
        <w:ind w:firstLine="540"/>
        <w:jc w:val="both"/>
      </w:pPr>
      <w:r>
        <w:t>22.5. Моментом наступления существенного факта о признании выпуска (дополнительного выпуска) ценных бумаг несостоявшимся является дата опубликования информации о признании выпуска (дополнительного выпуска) ценных бумаг эмитента несостоявшимся на 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признании выпуска (дополнительного выпуска) ценных бумаг несостоявшимся, в зависимости от того, какая из указанных дат наступит раньше.</w:t>
      </w:r>
    </w:p>
    <w:p w:rsidR="00E97E38" w:rsidRDefault="00E97E38">
      <w:pPr>
        <w:pStyle w:val="ConsPlusNormal"/>
        <w:spacing w:before="220"/>
        <w:ind w:firstLine="540"/>
        <w:jc w:val="both"/>
      </w:pPr>
      <w:r>
        <w:t>22.6. В сообщении о существенном факте о признании выпуска (дополнительного выпуска) ценных бумаг недействительным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3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определялся (для облигаций без срока погашения);</w:t>
      </w:r>
    </w:p>
    <w:p w:rsidR="00E97E38" w:rsidRDefault="00E97E38">
      <w:pPr>
        <w:pStyle w:val="ConsPlusNormal"/>
        <w:spacing w:before="220"/>
        <w:ind w:firstLine="540"/>
        <w:jc w:val="both"/>
      </w:pPr>
      <w:r>
        <w:t xml:space="preserve">абзац утратил силу с 1 апреля 2023 года. - </w:t>
      </w:r>
      <w:hyperlink r:id="rId13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количество размещенных (подлежавших размещению) ценных бумаг выпуска (дополнительного выпуска), признанного недействительным, и номинальная стоимость (для акций и облигаций) каждой ценной бумаги;</w:t>
      </w:r>
    </w:p>
    <w:p w:rsidR="00E97E38" w:rsidRDefault="00E97E38">
      <w:pPr>
        <w:pStyle w:val="ConsPlusNormal"/>
        <w:spacing w:before="220"/>
        <w:ind w:firstLine="540"/>
        <w:jc w:val="both"/>
      </w:pPr>
      <w:r>
        <w:t>способ размещения ценных бумаг;</w:t>
      </w:r>
    </w:p>
    <w:p w:rsidR="00E97E38" w:rsidRDefault="00E97E38">
      <w:pPr>
        <w:pStyle w:val="ConsPlusNormal"/>
        <w:spacing w:before="220"/>
        <w:ind w:firstLine="540"/>
        <w:jc w:val="both"/>
      </w:pPr>
      <w:r>
        <w:t>дата, с которой выпуск (дополнительный выпуск) ценных бумаг признан недействительным;</w:t>
      </w:r>
    </w:p>
    <w:p w:rsidR="00E97E38" w:rsidRDefault="00E97E38">
      <w:pPr>
        <w:pStyle w:val="ConsPlusNormal"/>
        <w:spacing w:before="220"/>
        <w:ind w:firstLine="540"/>
        <w:jc w:val="both"/>
      </w:pPr>
      <w:r>
        <w:t>наименование арбитражного суда, принявшего судебный акт о признании выпуска (дополнительного выпуска) ценных бумаг недействительным, и дата его принятия;</w:t>
      </w:r>
    </w:p>
    <w:p w:rsidR="00E97E38" w:rsidRDefault="00E97E38">
      <w:pPr>
        <w:pStyle w:val="ConsPlusNormal"/>
        <w:spacing w:before="220"/>
        <w:ind w:firstLine="540"/>
        <w:jc w:val="both"/>
      </w:pPr>
      <w:r>
        <w:lastRenderedPageBreak/>
        <w:t>основания признания выпуска (дополнительного выпуска) ценных бумаг недействительным;</w:t>
      </w:r>
    </w:p>
    <w:p w:rsidR="00E97E38" w:rsidRDefault="00E97E38">
      <w:pPr>
        <w:pStyle w:val="ConsPlusNormal"/>
        <w:spacing w:before="220"/>
        <w:ind w:firstLine="540"/>
        <w:jc w:val="both"/>
      </w:pPr>
      <w:r>
        <w:t>вид судебного акта о признании выпуска (дополнительного выпуска) ценных бумаг эмитента недействительным и дата его вступления в законную силу;</w:t>
      </w:r>
    </w:p>
    <w:p w:rsidR="00E97E38" w:rsidRDefault="00E97E38">
      <w:pPr>
        <w:pStyle w:val="ConsPlusNormal"/>
        <w:spacing w:before="220"/>
        <w:ind w:firstLine="540"/>
        <w:jc w:val="both"/>
      </w:pPr>
      <w:r>
        <w:t>дата, в которую эмитент узнал о принятии (вступлении в законную силу) судебного акта о признании выпуска (дополнительного выпуска) ценных бумаг эмитента недействительным;</w:t>
      </w:r>
    </w:p>
    <w:p w:rsidR="00E97E38" w:rsidRDefault="00E97E38">
      <w:pPr>
        <w:pStyle w:val="ConsPlusNormal"/>
        <w:spacing w:before="220"/>
        <w:ind w:firstLine="540"/>
        <w:jc w:val="both"/>
      </w:pPr>
      <w:r>
        <w:t>способ и порядок возврата средств, полученных в оплату размещенных (размещаемых) ценных бумаг, выпуск (дополнительный выпуск) которых признан недействительным;</w:t>
      </w:r>
    </w:p>
    <w:p w:rsidR="00E97E38" w:rsidRDefault="00E97E38">
      <w:pPr>
        <w:pStyle w:val="ConsPlusNormal"/>
        <w:spacing w:before="220"/>
        <w:ind w:firstLine="540"/>
        <w:jc w:val="both"/>
      </w:pPr>
      <w:r>
        <w:t>указание об отнесении всех издержек, связанных с признанием выпуска (дополнительного выпуска) ценных бумаг недействительным и возвратом средств владельцам, на счет эмитента.</w:t>
      </w:r>
    </w:p>
    <w:p w:rsidR="00E97E38" w:rsidRDefault="00E97E38">
      <w:pPr>
        <w:pStyle w:val="ConsPlusNormal"/>
        <w:spacing w:before="220"/>
        <w:ind w:firstLine="540"/>
        <w:jc w:val="both"/>
      </w:pPr>
      <w:r>
        <w:t>22.7. Моментом наступления существенного факта о признании выпуска (дополнительного выпуска) ценных бумаг недействительным является дата, в которую эмитент узнал или должен был узнать о вступлении в законную силу судебного акта о признании выпуска (дополнительного выпуска) ценных бумаг недействительным.</w:t>
      </w:r>
    </w:p>
    <w:p w:rsidR="00E97E38" w:rsidRDefault="00E97E38">
      <w:pPr>
        <w:pStyle w:val="ConsPlusNormal"/>
        <w:jc w:val="both"/>
      </w:pPr>
    </w:p>
    <w:p w:rsidR="00E97E38" w:rsidRDefault="00E97E38">
      <w:pPr>
        <w:pStyle w:val="ConsPlusTitle"/>
        <w:ind w:firstLine="540"/>
        <w:jc w:val="both"/>
        <w:outlineLvl w:val="2"/>
      </w:pPr>
      <w:r>
        <w:t>Глава 23. Сообщение о существенном факте о погашении ценных бумаг эмитента</w:t>
      </w:r>
    </w:p>
    <w:p w:rsidR="00E97E38" w:rsidRDefault="00E97E38">
      <w:pPr>
        <w:pStyle w:val="ConsPlusNormal"/>
        <w:jc w:val="both"/>
      </w:pPr>
    </w:p>
    <w:p w:rsidR="00E97E38" w:rsidRDefault="00E97E38">
      <w:pPr>
        <w:pStyle w:val="ConsPlusNormal"/>
        <w:ind w:firstLine="540"/>
        <w:jc w:val="both"/>
      </w:pPr>
      <w:r>
        <w:t>23.1. В форме сообщения о существенном факте раскрываются сведения о погашении ценных бумаг эмитента, в том числе о погашении акций эмитента, являющегося акционерным обществом, погашении (досрочном погашении) облигаций, погашении иных ценных бумаг эмитента.</w:t>
      </w:r>
    </w:p>
    <w:p w:rsidR="00E97E38" w:rsidRDefault="00E97E38">
      <w:pPr>
        <w:pStyle w:val="ConsPlusNormal"/>
        <w:spacing w:before="220"/>
        <w:ind w:firstLine="540"/>
        <w:jc w:val="both"/>
      </w:pPr>
      <w:r>
        <w:t>23.2. В сообщении о существенном факте о погашении акций эмитента, являющегося акционерным обществом, должны быть указаны:</w:t>
      </w:r>
    </w:p>
    <w:p w:rsidR="00E97E38" w:rsidRDefault="00E97E38">
      <w:pPr>
        <w:pStyle w:val="ConsPlusNormal"/>
        <w:spacing w:before="220"/>
        <w:ind w:firstLine="540"/>
        <w:jc w:val="both"/>
      </w:pPr>
      <w:r>
        <w:t>идентификационные признаки ценных бумаг (акций эмитента, которые были погашены);</w:t>
      </w:r>
    </w:p>
    <w:p w:rsidR="00E97E38" w:rsidRDefault="00E97E38">
      <w:pPr>
        <w:pStyle w:val="ConsPlusNormal"/>
        <w:jc w:val="both"/>
      </w:pPr>
      <w:r>
        <w:t xml:space="preserve">(в ред. </w:t>
      </w:r>
      <w:hyperlink r:id="rId14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количество акций эмитента каждой категории (типа), которые были погашены;</w:t>
      </w:r>
    </w:p>
    <w:p w:rsidR="00E97E38" w:rsidRDefault="00E97E38">
      <w:pPr>
        <w:pStyle w:val="ConsPlusNormal"/>
        <w:spacing w:before="220"/>
        <w:ind w:firstLine="540"/>
        <w:jc w:val="both"/>
      </w:pPr>
      <w:r>
        <w:t>основание для погашения акций эмитента;</w:t>
      </w:r>
    </w:p>
    <w:p w:rsidR="00E97E38" w:rsidRDefault="00E97E38">
      <w:pPr>
        <w:pStyle w:val="ConsPlusNormal"/>
        <w:spacing w:before="220"/>
        <w:ind w:firstLine="540"/>
        <w:jc w:val="both"/>
      </w:pPr>
      <w:r>
        <w:t>дата погашения акций эмитента (дата внесения по эмиссионному лицевому счету эмитента записи о погашении (списании погашаемых) акций эмитента).</w:t>
      </w:r>
    </w:p>
    <w:p w:rsidR="00E97E38" w:rsidRDefault="00E97E38">
      <w:pPr>
        <w:pStyle w:val="ConsPlusNormal"/>
        <w:spacing w:before="220"/>
        <w:ind w:firstLine="540"/>
        <w:jc w:val="both"/>
      </w:pPr>
      <w:r>
        <w:t>23.3. Моментом наступления существенного факта о погашении акций эмитента, являющегося акционерным обществом, является дата внесения по эмиссионному счету в реестре владельцев ценных бумаг эмитента записи о погашении (списании погашаемых) акций эмитента.</w:t>
      </w:r>
    </w:p>
    <w:p w:rsidR="00E97E38" w:rsidRDefault="00E97E38">
      <w:pPr>
        <w:pStyle w:val="ConsPlusNormal"/>
        <w:spacing w:before="220"/>
        <w:ind w:firstLine="540"/>
        <w:jc w:val="both"/>
      </w:pPr>
      <w:r>
        <w:t>23.4. В сообщении о существенном факте о погашении облигаций или иных ценных бумаг эмитента, не являющихся акциями, должны быть указаны:</w:t>
      </w:r>
    </w:p>
    <w:p w:rsidR="00E97E38" w:rsidRDefault="00E97E38">
      <w:pPr>
        <w:pStyle w:val="ConsPlusNormal"/>
        <w:spacing w:before="220"/>
        <w:ind w:firstLine="540"/>
        <w:jc w:val="both"/>
      </w:pPr>
      <w:r>
        <w:t>идентификационные признаки ценных бумаг (облигаций или иных ценных бумаг эмитента, которые были погашены);</w:t>
      </w:r>
    </w:p>
    <w:p w:rsidR="00E97E38" w:rsidRDefault="00E97E38">
      <w:pPr>
        <w:pStyle w:val="ConsPlusNormal"/>
        <w:jc w:val="both"/>
      </w:pPr>
      <w:r>
        <w:t xml:space="preserve">(в ред. </w:t>
      </w:r>
      <w:hyperlink r:id="rId14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количество облигаций или иных ценных бумаг эмитента, которые были погашены;</w:t>
      </w:r>
    </w:p>
    <w:p w:rsidR="00E97E38" w:rsidRDefault="00E97E38">
      <w:pPr>
        <w:pStyle w:val="ConsPlusNormal"/>
        <w:spacing w:before="220"/>
        <w:ind w:firstLine="540"/>
        <w:jc w:val="both"/>
      </w:pPr>
      <w:r>
        <w:t>основание для погашения облигаций или иных ценных бумаг эмитента;</w:t>
      </w:r>
    </w:p>
    <w:p w:rsidR="00E97E38" w:rsidRDefault="00E97E38">
      <w:pPr>
        <w:pStyle w:val="ConsPlusNormal"/>
        <w:spacing w:before="220"/>
        <w:ind w:firstLine="540"/>
        <w:jc w:val="both"/>
      </w:pPr>
      <w:r>
        <w:t>дата погашения облигаций или иных ценных бумаг эмитента (дата внесения по эмиссионному счету в реестре владельцев ценных бумаг (эмиссионному счету депо) эмитента записи о погашении (списании погашаемых) облигаций или иных ценных бумаг эмитента).</w:t>
      </w:r>
    </w:p>
    <w:p w:rsidR="00E97E38" w:rsidRDefault="00E97E38">
      <w:pPr>
        <w:pStyle w:val="ConsPlusNormal"/>
        <w:spacing w:before="220"/>
        <w:ind w:firstLine="540"/>
        <w:jc w:val="both"/>
      </w:pPr>
      <w:r>
        <w:lastRenderedPageBreak/>
        <w:t>23.5. Моментом наступления существенного факта о погашении облигаций или иных ценных бумаг эмитента, не являющихся акциями, является дата погашения облигаций или иных ценных бумаг эмитента (дата внесения по эмиссионному счету в реестре владельцев ценных бумаг (эмиссионному счету депо) эмитента записи о погашении (списании погашаемых) облигаций или иных ценных бумаг эмитента).</w:t>
      </w:r>
    </w:p>
    <w:p w:rsidR="00E97E38" w:rsidRDefault="00E97E38">
      <w:pPr>
        <w:pStyle w:val="ConsPlusNormal"/>
        <w:spacing w:before="220"/>
        <w:ind w:firstLine="540"/>
        <w:jc w:val="both"/>
      </w:pPr>
      <w:r>
        <w:t>23.6. В сообщении о существенном факте о досрочном погашении облигаций эмитента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которые были досрочно погашены);</w:t>
      </w:r>
    </w:p>
    <w:p w:rsidR="00E97E38" w:rsidRDefault="00E97E38">
      <w:pPr>
        <w:pStyle w:val="ConsPlusNormal"/>
        <w:jc w:val="both"/>
      </w:pPr>
      <w:r>
        <w:t xml:space="preserve">(в ред. </w:t>
      </w:r>
      <w:hyperlink r:id="rId14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количество облигаций эмитента, которые были досрочно погашены;</w:t>
      </w:r>
    </w:p>
    <w:p w:rsidR="00E97E38" w:rsidRDefault="00E97E38">
      <w:pPr>
        <w:pStyle w:val="ConsPlusNormal"/>
        <w:spacing w:before="220"/>
        <w:ind w:firstLine="540"/>
        <w:jc w:val="both"/>
      </w:pPr>
      <w:r>
        <w:t>основание для досрочного погашения облигаций эмитента;</w:t>
      </w:r>
    </w:p>
    <w:p w:rsidR="00E97E38" w:rsidRDefault="00E97E38">
      <w:pPr>
        <w:pStyle w:val="ConsPlusNormal"/>
        <w:spacing w:before="220"/>
        <w:ind w:firstLine="540"/>
        <w:jc w:val="both"/>
      </w:pPr>
      <w:r>
        <w:t>дата досрочного погашения облигаций эмитента (дата внесения по эмиссионному счету в реестре владельцев ценных бумаг (эмиссионному счету депо) эмитента записи о досрочном погашении (списании досрочно погашаемых) облигаций эмитента).</w:t>
      </w:r>
    </w:p>
    <w:p w:rsidR="00E97E38" w:rsidRDefault="00E97E38">
      <w:pPr>
        <w:pStyle w:val="ConsPlusNormal"/>
        <w:spacing w:before="220"/>
        <w:ind w:firstLine="540"/>
        <w:jc w:val="both"/>
      </w:pPr>
      <w:r>
        <w:t>23.7. Моментом наступления существенного факта о досрочном погашении облигаций эмитента является дата досрочного погашения облигаций эмитента (дата внесения по эмиссионному счету в реестре владельцев ценных бумаг (эмиссионному счету депо) эмитента записи о досрочном погашении (списании досрочно погашаемых) облигаций эмитента).</w:t>
      </w:r>
    </w:p>
    <w:p w:rsidR="00E97E38" w:rsidRDefault="00E97E38">
      <w:pPr>
        <w:pStyle w:val="ConsPlusNormal"/>
        <w:jc w:val="both"/>
      </w:pPr>
    </w:p>
    <w:p w:rsidR="00E97E38" w:rsidRDefault="00E97E38">
      <w:pPr>
        <w:pStyle w:val="ConsPlusTitle"/>
        <w:ind w:firstLine="540"/>
        <w:jc w:val="both"/>
        <w:outlineLvl w:val="2"/>
      </w:pPr>
      <w:r>
        <w:t>Глава 24. Сообщение о существенном факте о регистрации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w:t>
      </w:r>
    </w:p>
    <w:p w:rsidR="00E97E38" w:rsidRDefault="00E97E38">
      <w:pPr>
        <w:pStyle w:val="ConsPlusNormal"/>
        <w:jc w:val="both"/>
      </w:pPr>
    </w:p>
    <w:p w:rsidR="00E97E38" w:rsidRDefault="00E97E38">
      <w:pPr>
        <w:pStyle w:val="ConsPlusNormal"/>
        <w:ind w:firstLine="540"/>
        <w:jc w:val="both"/>
      </w:pPr>
      <w:r>
        <w:t>24.1. В форме сообщения о существенном факте раскрываются сведения о регистрации изменений в решение о выпуске ценных бумаг в части изменения объема прав по ценным бумагам и (или) изменения номинальной стоимости ценных бумаг, в том числе при их консолидации или дроблении.</w:t>
      </w:r>
    </w:p>
    <w:p w:rsidR="00E97E38" w:rsidRDefault="00E97E38">
      <w:pPr>
        <w:pStyle w:val="ConsPlusNormal"/>
        <w:spacing w:before="220"/>
        <w:ind w:firstLine="540"/>
        <w:jc w:val="both"/>
      </w:pPr>
      <w:r>
        <w:t>24.2. В сообщении о существенном факте о регистрации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jc w:val="both"/>
      </w:pPr>
      <w:r>
        <w:t xml:space="preserve">(в ред. </w:t>
      </w:r>
      <w:hyperlink r:id="rId14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(порядок определения срока) погашения облигаций или опционов эмитента либо сведения о том, что срок погашения облигаций не определяется (для облигаций без срока погашения);</w:t>
      </w:r>
    </w:p>
    <w:p w:rsidR="00E97E38" w:rsidRDefault="00E97E38">
      <w:pPr>
        <w:pStyle w:val="ConsPlusNormal"/>
        <w:spacing w:before="220"/>
        <w:ind w:firstLine="540"/>
        <w:jc w:val="both"/>
      </w:pPr>
      <w:r>
        <w:t>номинальная стоимость ценных бумаг (для акций и облигаций);</w:t>
      </w:r>
    </w:p>
    <w:p w:rsidR="00E97E38" w:rsidRDefault="00E97E38">
      <w:pPr>
        <w:pStyle w:val="ConsPlusNormal"/>
        <w:jc w:val="both"/>
      </w:pPr>
      <w:r>
        <w:t xml:space="preserve">(в ред. </w:t>
      </w:r>
      <w:hyperlink r:id="rId14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лицо, осуществившее регистрацию выпуска (дополнительного выпуска) ценных бумаг (Банк России, регистрирующая организация);</w:t>
      </w:r>
    </w:p>
    <w:p w:rsidR="00E97E38" w:rsidRDefault="00E97E38">
      <w:pPr>
        <w:pStyle w:val="ConsPlusNormal"/>
        <w:spacing w:before="220"/>
        <w:ind w:firstLine="540"/>
        <w:jc w:val="both"/>
      </w:pPr>
      <w:r>
        <w:t>дата регистрации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w:t>
      </w:r>
    </w:p>
    <w:p w:rsidR="00E97E38" w:rsidRDefault="00E97E38">
      <w:pPr>
        <w:pStyle w:val="ConsPlusNormal"/>
        <w:spacing w:before="220"/>
        <w:ind w:firstLine="540"/>
        <w:jc w:val="both"/>
      </w:pPr>
      <w:r>
        <w:lastRenderedPageBreak/>
        <w:t>лицо, осуществившее регистрацию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 (Банк России, регистрирующая организация);</w:t>
      </w:r>
    </w:p>
    <w:p w:rsidR="00E97E38" w:rsidRDefault="00E97E38">
      <w:pPr>
        <w:pStyle w:val="ConsPlusNormal"/>
        <w:spacing w:before="220"/>
        <w:ind w:firstLine="540"/>
        <w:jc w:val="both"/>
      </w:pPr>
      <w:r>
        <w:t>краткое содержание зарегистрированных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 а также порядок доступа к таким изменениям.</w:t>
      </w:r>
    </w:p>
    <w:p w:rsidR="00E97E38" w:rsidRDefault="00E97E38">
      <w:pPr>
        <w:pStyle w:val="ConsPlusNormal"/>
        <w:spacing w:before="220"/>
        <w:ind w:firstLine="540"/>
        <w:jc w:val="both"/>
      </w:pPr>
      <w:r>
        <w:t>24.3. Моментом наступления существенного факта о регистрации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 является дата опубликования информации о регистрации изменений на официальном сайте Банка России или регистрирующей организации в сети "Интернет" либо дата получения эмитентом документов, подтверждающих принятие Банком России или регистрирующей организацией решения о регистрации изменений, в зависимости от того, какая из указанных дат наступит раньше.</w:t>
      </w:r>
    </w:p>
    <w:p w:rsidR="00E97E38" w:rsidRDefault="00E97E38">
      <w:pPr>
        <w:pStyle w:val="ConsPlusNormal"/>
        <w:spacing w:before="220"/>
        <w:ind w:firstLine="540"/>
        <w:jc w:val="both"/>
      </w:pPr>
      <w:r>
        <w:t>24.4. Требования настоящей главы не применяются в случае, если регистрация изменений в решение о выпуске ценных бумаг в части изменения объема прав по ценным бумагам и (или) номинальной стоимости ценных бумаг, в том числе при их консолидации или дроблении, осуществляется в течение срока размещения указанных ценных бумаг.</w:t>
      </w:r>
    </w:p>
    <w:p w:rsidR="00E97E38" w:rsidRDefault="00E97E38">
      <w:pPr>
        <w:pStyle w:val="ConsPlusNormal"/>
        <w:jc w:val="both"/>
      </w:pPr>
    </w:p>
    <w:p w:rsidR="00E97E38" w:rsidRDefault="00E97E38">
      <w:pPr>
        <w:pStyle w:val="ConsPlusTitle"/>
        <w:ind w:firstLine="540"/>
        <w:jc w:val="both"/>
        <w:outlineLvl w:val="2"/>
      </w:pPr>
      <w:r>
        <w:t>Глава 25. Сообщение о существенном факте о принятии решения о приобретении (наступлении оснований для приобретения) эмитентом размещенных им ценных бумаг</w:t>
      </w:r>
    </w:p>
    <w:p w:rsidR="00E97E38" w:rsidRDefault="00E97E38">
      <w:pPr>
        <w:pStyle w:val="ConsPlusNormal"/>
        <w:jc w:val="both"/>
      </w:pPr>
    </w:p>
    <w:p w:rsidR="00E97E38" w:rsidRDefault="00E97E38">
      <w:pPr>
        <w:pStyle w:val="ConsPlusNormal"/>
        <w:ind w:firstLine="540"/>
        <w:jc w:val="both"/>
      </w:pPr>
      <w:r>
        <w:t>25.1. В форме сообщения о существенном факте раскрываются сведения о принятии решения о приобретении (наступлении оснований для приобретения) эмитентом размещенных им ценных бумаг, в том числе акций и (или) облигаций.</w:t>
      </w:r>
    </w:p>
    <w:p w:rsidR="00E97E38" w:rsidRDefault="00E97E38">
      <w:pPr>
        <w:pStyle w:val="ConsPlusNormal"/>
        <w:spacing w:before="220"/>
        <w:ind w:firstLine="540"/>
        <w:jc w:val="both"/>
      </w:pPr>
      <w:r>
        <w:t>25.2. В сообщении о существенном факте о принятии решения о приобретении эмитентом, являющимся акционерным обществом, размещенных им акций должны быть указаны:</w:t>
      </w:r>
    </w:p>
    <w:p w:rsidR="00E97E38" w:rsidRDefault="00E97E38">
      <w:pPr>
        <w:pStyle w:val="ConsPlusNormal"/>
        <w:spacing w:before="220"/>
        <w:ind w:firstLine="540"/>
        <w:jc w:val="both"/>
      </w:pPr>
      <w:r>
        <w:t>дата и место проведения собрания (заседания) уполномоченного органа управления эмитента, на котором принято решение о приобретении эмитентом размещенных им акций;</w:t>
      </w:r>
    </w:p>
    <w:p w:rsidR="00E97E38" w:rsidRDefault="00E97E38">
      <w:pPr>
        <w:pStyle w:val="ConsPlusNormal"/>
        <w:spacing w:before="220"/>
        <w:ind w:firstLine="540"/>
        <w:jc w:val="both"/>
      </w:pPr>
      <w:r>
        <w:t>дата составления и номер протокола собрания (заседания) уполномоченного органа управления эмитента, на котором принято решение о приобретении эмитентом размещенных им акций;</w:t>
      </w:r>
    </w:p>
    <w:p w:rsidR="00E97E38" w:rsidRDefault="00E97E38">
      <w:pPr>
        <w:pStyle w:val="ConsPlusNormal"/>
        <w:spacing w:before="220"/>
        <w:ind w:firstLine="540"/>
        <w:jc w:val="both"/>
      </w:pPr>
      <w:r>
        <w:t>идентификационные признаки ценных бумаг (приобретаемых эмитентом акций);</w:t>
      </w:r>
    </w:p>
    <w:p w:rsidR="00E97E38" w:rsidRDefault="00E97E38">
      <w:pPr>
        <w:pStyle w:val="ConsPlusNormal"/>
        <w:jc w:val="both"/>
      </w:pPr>
      <w:r>
        <w:t xml:space="preserve">(в ред. </w:t>
      </w:r>
      <w:hyperlink r:id="rId14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46">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количество акций эмитента каждой категории (типа), которые приобретаются эмитентом;</w:t>
      </w:r>
    </w:p>
    <w:p w:rsidR="00E97E38" w:rsidRDefault="00E97E38">
      <w:pPr>
        <w:pStyle w:val="ConsPlusNormal"/>
        <w:spacing w:before="220"/>
        <w:ind w:firstLine="540"/>
        <w:jc w:val="both"/>
      </w:pPr>
      <w:r>
        <w:t>цена приобретения эмитентом размещенных им акций;</w:t>
      </w:r>
    </w:p>
    <w:p w:rsidR="00E97E38" w:rsidRDefault="00E97E38">
      <w:pPr>
        <w:pStyle w:val="ConsPlusNormal"/>
        <w:spacing w:before="220"/>
        <w:ind w:firstLine="540"/>
        <w:jc w:val="both"/>
      </w:pPr>
      <w:r>
        <w:t>форма и срок оплаты эмитентом приобретаемых акций;</w:t>
      </w:r>
    </w:p>
    <w:p w:rsidR="00E97E38" w:rsidRDefault="00E97E38">
      <w:pPr>
        <w:pStyle w:val="ConsPlusNormal"/>
        <w:spacing w:before="220"/>
        <w:ind w:firstLine="540"/>
        <w:jc w:val="both"/>
      </w:pPr>
      <w:r>
        <w:t>основание для приобретения эмитентом размещенных им акций;</w:t>
      </w:r>
    </w:p>
    <w:p w:rsidR="00E97E38" w:rsidRDefault="00E97E38">
      <w:pPr>
        <w:pStyle w:val="ConsPlusNormal"/>
        <w:spacing w:before="220"/>
        <w:ind w:firstLine="540"/>
        <w:jc w:val="both"/>
      </w:pPr>
      <w:r>
        <w:t>срок, в течение которого должны поступить заявления акционеров о продаже эмитенту принадлежащих им акций или отзыв указанных заявлений.</w:t>
      </w:r>
    </w:p>
    <w:p w:rsidR="00E97E38" w:rsidRDefault="00E97E38">
      <w:pPr>
        <w:pStyle w:val="ConsPlusNormal"/>
        <w:spacing w:before="220"/>
        <w:ind w:firstLine="540"/>
        <w:jc w:val="both"/>
      </w:pPr>
      <w:r>
        <w:t xml:space="preserve">25.3. Моментом наступления существенного факта о принятии решения о приобретении эмитентом, являющимся акционерным обществом, размещенных им акций является дата </w:t>
      </w:r>
      <w:r>
        <w:lastRenderedPageBreak/>
        <w:t>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на котором принято решение о приобретении эмитентом размещенных им акций, а если указанное решение принято лицом, которому принадлежат все голосующие акции эмитента, - дата составления документа, которым оформлено такое решение, принятое лицом, которому принадлежат все голосующие акции эмитента.</w:t>
      </w:r>
    </w:p>
    <w:p w:rsidR="00E97E38" w:rsidRDefault="00E97E38">
      <w:pPr>
        <w:pStyle w:val="ConsPlusNormal"/>
        <w:jc w:val="both"/>
      </w:pPr>
      <w:r>
        <w:t xml:space="preserve">(п. 25.3 в ред. </w:t>
      </w:r>
      <w:hyperlink r:id="rId14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25.4. В сообщении о существенном факте о приобретении (наступлении оснований для приобретения) эмитентом размещенных им облигаций должны быть указаны:</w:t>
      </w:r>
    </w:p>
    <w:p w:rsidR="00E97E38" w:rsidRDefault="00E97E38">
      <w:pPr>
        <w:pStyle w:val="ConsPlusNormal"/>
        <w:spacing w:before="220"/>
        <w:ind w:firstLine="540"/>
        <w:jc w:val="both"/>
      </w:pPr>
      <w:r>
        <w:t>идентификационные признаки ценных бумаг (облигаций, приобретаемых эмитентом);</w:t>
      </w:r>
    </w:p>
    <w:p w:rsidR="00E97E38" w:rsidRDefault="00E97E38">
      <w:pPr>
        <w:pStyle w:val="ConsPlusNormal"/>
        <w:jc w:val="both"/>
      </w:pPr>
      <w:r>
        <w:t xml:space="preserve">(в ред. </w:t>
      </w:r>
      <w:hyperlink r:id="rId14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4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количество приобретаемых эмитентом облигаций определенного выпуска, если обязанность приобретать облигации не предусмотрена решением о выпуске облигаций;</w:t>
      </w:r>
    </w:p>
    <w:p w:rsidR="00E97E38" w:rsidRDefault="00E97E38">
      <w:pPr>
        <w:pStyle w:val="ConsPlusNormal"/>
        <w:spacing w:before="220"/>
        <w:ind w:firstLine="540"/>
        <w:jc w:val="both"/>
      </w:pPr>
      <w:r>
        <w:t>цена приобретения облигаций или порядок ее определения;</w:t>
      </w:r>
    </w:p>
    <w:p w:rsidR="00E97E38" w:rsidRDefault="00E97E38">
      <w:pPr>
        <w:pStyle w:val="ConsPlusNormal"/>
        <w:spacing w:before="220"/>
        <w:ind w:firstLine="540"/>
        <w:jc w:val="both"/>
      </w:pPr>
      <w:r>
        <w:t>срок оплаты приобретаемых эмитентом облигаций;</w:t>
      </w:r>
    </w:p>
    <w:p w:rsidR="00E97E38" w:rsidRDefault="00E97E38">
      <w:pPr>
        <w:pStyle w:val="ConsPlusNormal"/>
        <w:spacing w:before="220"/>
        <w:ind w:firstLine="540"/>
        <w:jc w:val="both"/>
      </w:pPr>
      <w:r>
        <w:t>основание для приобретения эмитентом размещенных им облигаций;</w:t>
      </w:r>
    </w:p>
    <w:p w:rsidR="00E97E38" w:rsidRDefault="00E97E38">
      <w:pPr>
        <w:pStyle w:val="ConsPlusNormal"/>
        <w:spacing w:before="220"/>
        <w:ind w:firstLine="540"/>
        <w:jc w:val="both"/>
      </w:pPr>
      <w:r>
        <w:t>порядок и срок заявления владельцами облигаций требований о приобретении эмитентом принадлежащих им облигаций.</w:t>
      </w:r>
    </w:p>
    <w:p w:rsidR="00E97E38" w:rsidRDefault="00E97E38">
      <w:pPr>
        <w:pStyle w:val="ConsPlusNormal"/>
        <w:spacing w:before="220"/>
        <w:ind w:firstLine="540"/>
        <w:jc w:val="both"/>
      </w:pPr>
      <w:r>
        <w:t>25.5. Моментом наступления существенного факта о приобретении (наступлении оснований для приобретения) эмитентом размещенных им облигаций является дата, которая на 7 рабочих дней предшествует дате начала течения срока для заявления владельцами облигаций требования о приобретении эмитентом принадлежащих им облигаций.</w:t>
      </w:r>
    </w:p>
    <w:p w:rsidR="00E97E38" w:rsidRDefault="00E97E38">
      <w:pPr>
        <w:pStyle w:val="ConsPlusNormal"/>
        <w:spacing w:before="220"/>
        <w:ind w:firstLine="540"/>
        <w:jc w:val="both"/>
      </w:pPr>
      <w:r>
        <w:t>25.6. Сообщение о существенном факте о приобретении (наступлении оснований для приобретения) эмитентом размещенных им облигаций может не раскрываться в случае, если в решении о выпуске облигаций установлены дата начала течения срока, в течение которого владельцами могут быть заявлены требования о приобретении эмитентом принадлежащих им облигаций, или порядок ее определения.</w:t>
      </w:r>
    </w:p>
    <w:p w:rsidR="00E97E38" w:rsidRDefault="00E97E38">
      <w:pPr>
        <w:pStyle w:val="ConsPlusNormal"/>
        <w:jc w:val="both"/>
      </w:pPr>
    </w:p>
    <w:p w:rsidR="00E97E38" w:rsidRDefault="00E97E38">
      <w:pPr>
        <w:pStyle w:val="ConsPlusTitle"/>
        <w:ind w:firstLine="540"/>
        <w:jc w:val="both"/>
        <w:outlineLvl w:val="2"/>
      </w:pPr>
      <w:r>
        <w:t>Глава 26. Сообщение о существенном факте о начисленных (объявленных) и (или) выплаченных доходах по ценным бумагам эмитента, об иных выплатах, причитающихся владельцам ценных бумаг эмитента, а также о намерении исполнить обязанность по осуществлению выплат по облигациям эмитента, права на которые учитываются в реестре владельцев ценных бумаг эмитента</w:t>
      </w:r>
    </w:p>
    <w:p w:rsidR="00E97E38" w:rsidRDefault="00E97E38">
      <w:pPr>
        <w:pStyle w:val="ConsPlusNormal"/>
        <w:jc w:val="both"/>
      </w:pPr>
    </w:p>
    <w:p w:rsidR="00E97E38" w:rsidRDefault="00E97E38">
      <w:pPr>
        <w:pStyle w:val="ConsPlusNormal"/>
        <w:ind w:firstLine="540"/>
        <w:jc w:val="both"/>
      </w:pPr>
      <w:r>
        <w:t xml:space="preserve">26.1. В форме сообщения о существенном факте раскрываются сведения о начисленных (объявленных) и (или) выплаченных доходах по ценным бумагам эмитента (дивидендах (в том числе промежуточных) по акциям, о процентах (купонном доходе) по облигациям), об иных выплатах, причитающихся владельцам ценных бумаг эмитента (выплате номинальной стоимости (части номинальной стоимости) облигаций, иных денежных выплатах, причитающихся владельцам облигаций, которые осуществляются в соответствии со </w:t>
      </w:r>
      <w:hyperlink r:id="rId150">
        <w:r>
          <w:rPr>
            <w:color w:val="0000FF"/>
          </w:rPr>
          <w:t>статьей 8.7</w:t>
        </w:r>
      </w:hyperlink>
      <w:r>
        <w:t xml:space="preserve"> Федерального закона "О рынке ценных бумаг" (Собрание законодательства Российской Федерации, 1996, N 17, ст. 1918; 2012, N 53, ст. 7607; 2018, N 53, ст. 8440), а также о намерении исполнить обязанность по осуществлению выплат по облигациям эмитента, права на которые учитываются в реестре владельцев ценных бумаг эмитента.</w:t>
      </w:r>
    </w:p>
    <w:p w:rsidR="00E97E38" w:rsidRDefault="00E97E38">
      <w:pPr>
        <w:pStyle w:val="ConsPlusNormal"/>
        <w:spacing w:before="220"/>
        <w:ind w:firstLine="540"/>
        <w:jc w:val="both"/>
      </w:pPr>
      <w:r>
        <w:lastRenderedPageBreak/>
        <w:t>26.2. В сообщении о существенном факте о начисленных (объявленных) доходах по ценным бумагам эмитента должны быть указаны:</w:t>
      </w:r>
    </w:p>
    <w:p w:rsidR="00E97E38" w:rsidRDefault="00E97E38">
      <w:pPr>
        <w:pStyle w:val="ConsPlusNormal"/>
        <w:spacing w:before="220"/>
        <w:ind w:firstLine="540"/>
        <w:jc w:val="both"/>
      </w:pPr>
      <w:r>
        <w:t>идентификационные признаки ценных бумаг эмитента, по которым начислены (объявлены) доходы;</w:t>
      </w:r>
    </w:p>
    <w:p w:rsidR="00E97E38" w:rsidRDefault="00E97E38">
      <w:pPr>
        <w:pStyle w:val="ConsPlusNormal"/>
        <w:jc w:val="both"/>
      </w:pPr>
      <w:r>
        <w:t xml:space="preserve">(в ред. </w:t>
      </w:r>
      <w:hyperlink r:id="rId15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52">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орган управления (уполномоченное должностное лицо) эмитента, принявший (принявшее) решение о выплате (об объявлении) дивидендов по акциям эмитента или об определении размера (о порядке определения размера) процента (купонного дохода) по облигациям эмитента;</w:t>
      </w:r>
    </w:p>
    <w:p w:rsidR="00E97E38" w:rsidRDefault="00E97E38">
      <w:pPr>
        <w:pStyle w:val="ConsPlusNormal"/>
        <w:spacing w:before="220"/>
        <w:ind w:firstLine="540"/>
        <w:jc w:val="both"/>
      </w:pPr>
      <w:r>
        <w:t>дата принятия решения о выплате (об объявлении) дивидендов по акциям эмитента или об определении размера (о порядке определения размера) процента (купонного дохода) по облигациям эмитента;</w:t>
      </w:r>
    </w:p>
    <w:p w:rsidR="00E97E38" w:rsidRDefault="00E97E38">
      <w:pPr>
        <w:pStyle w:val="ConsPlusNormal"/>
        <w:spacing w:before="220"/>
        <w:ind w:firstLine="540"/>
        <w:jc w:val="both"/>
      </w:pPr>
      <w:r>
        <w:t>дата составления и номер протокола собрания (заседания) уполномоченного органа управления эмитента, на котором принято решение о выплате (об объявлении) дивидендов по акциям эмитента или об определении размера (о порядке определения размера) процента (купонного дохода) по облигациям эмитента, в случае если указанное решение принято коллегиальным органом управления эмитента;</w:t>
      </w:r>
    </w:p>
    <w:p w:rsidR="00E97E38" w:rsidRDefault="00E97E38">
      <w:pPr>
        <w:pStyle w:val="ConsPlusNormal"/>
        <w:spacing w:before="220"/>
        <w:ind w:firstLine="540"/>
        <w:jc w:val="both"/>
      </w:pPr>
      <w:r>
        <w:t>отчетный (купонный) период (год; 3, 6, 9 месяцев года; иной период; даты начала и окончания купонного периода), за который начислены (объявлены) доходы по ценным бумагам эмитента;</w:t>
      </w:r>
    </w:p>
    <w:p w:rsidR="00E97E38" w:rsidRDefault="00E97E38">
      <w:pPr>
        <w:pStyle w:val="ConsPlusNormal"/>
        <w:spacing w:before="220"/>
        <w:ind w:firstLine="540"/>
        <w:jc w:val="both"/>
      </w:pPr>
      <w:r>
        <w:t>общий размер начисленных (подлежащих выплате) доходов по ценным бумагам эмитента (общий размер дивидендов, объявленных по акциям эмитента определенной категории (типа); общий размер процентов (купонного дохода), начисленных (подлежащих выплате) по облигациям эмитента определенного выпуска);</w:t>
      </w:r>
    </w:p>
    <w:p w:rsidR="00E97E38" w:rsidRDefault="00E97E38">
      <w:pPr>
        <w:pStyle w:val="ConsPlusNormal"/>
        <w:spacing w:before="220"/>
        <w:ind w:firstLine="540"/>
        <w:jc w:val="both"/>
      </w:pPr>
      <w:r>
        <w:t>размер начисленных (подлежащих выплате) доходов в расчете на одну ценную бумагу эмитента (размер объявленного дивиденда в расчете на одну акцию эмитента определенной категории (типа); размер начисленных (подлежащих выплате) процентов (купонного дохода) в расчете на одну облигацию эмитента определенного выпуска за отчетный (купонный) период);</w:t>
      </w:r>
    </w:p>
    <w:p w:rsidR="00E97E38" w:rsidRDefault="00E97E38">
      <w:pPr>
        <w:pStyle w:val="ConsPlusNormal"/>
        <w:spacing w:before="220"/>
        <w:ind w:firstLine="540"/>
        <w:jc w:val="both"/>
      </w:pPr>
      <w:r>
        <w:t>форма выплаты доходов по ценным бумагам эмитента (денежные средства, иное имущество);</w:t>
      </w:r>
    </w:p>
    <w:p w:rsidR="00E97E38" w:rsidRDefault="00E97E38">
      <w:pPr>
        <w:pStyle w:val="ConsPlusNormal"/>
        <w:spacing w:before="220"/>
        <w:ind w:firstLine="540"/>
        <w:jc w:val="both"/>
      </w:pPr>
      <w:r>
        <w:t>дата, на которую определяются лица, имеющие право на получение дивидендов, в случае, если начисленными (объявленными) доходами по ценным бумагам эмитента являются дивиденды по акциям эмитента;</w:t>
      </w:r>
    </w:p>
    <w:p w:rsidR="00E97E38" w:rsidRDefault="00E97E38">
      <w:pPr>
        <w:pStyle w:val="ConsPlusNormal"/>
        <w:spacing w:before="220"/>
        <w:ind w:firstLine="540"/>
        <w:jc w:val="both"/>
      </w:pPr>
      <w:r>
        <w:t>дата, в которую обязанность по выплате доходов по ценным бумагам эмитента (дивидендов по акциям, процентов (купонного дохода) по облигациям) должна быть исполнена, а если обязанность по выплате доходов по ценным бумагам должна быть исполнена эмитентом в течение определенного срока (периода времени) - дата окончания этого срока.</w:t>
      </w:r>
    </w:p>
    <w:p w:rsidR="00E97E38" w:rsidRDefault="00E97E38">
      <w:pPr>
        <w:pStyle w:val="ConsPlusNormal"/>
        <w:spacing w:before="220"/>
        <w:ind w:firstLine="540"/>
        <w:jc w:val="both"/>
      </w:pPr>
      <w:r>
        <w:t xml:space="preserve">26.3. Моментом наступления существенного факта о начисленных (об объявленных) доходах по ценным бумагам эмитента является дата 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на котором принято решение о выплате (об объявлении) дивидендов по акциям эмитента или об определении размера (о порядке определения размера) процента (купонного дохода) по облигациям эмитента, а если указанное решение принято единоличным исполнительным органом (уполномоченным должностным лицом) эмитента (единственным участником (лицом, которому принадлежат все голосующие </w:t>
      </w:r>
      <w:r>
        <w:lastRenderedPageBreak/>
        <w:t>акции) эмитента), - дата принятия решения единоличным исполнительным органом (уполномоченным должностным лицом) эмитента (дата составления документа, которым оформлено решение, принятое единственным участником (лицом, которому принадлежат все голосующие акции) эмитента).</w:t>
      </w:r>
    </w:p>
    <w:p w:rsidR="00E97E38" w:rsidRDefault="00E97E38">
      <w:pPr>
        <w:pStyle w:val="ConsPlusNormal"/>
        <w:jc w:val="both"/>
      </w:pPr>
      <w:r>
        <w:t xml:space="preserve">(п. 26.3 в ред. </w:t>
      </w:r>
      <w:hyperlink r:id="rId153">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48" w:name="P952"/>
      <w:bookmarkEnd w:id="48"/>
      <w:r>
        <w:t>26.4. В сообщении о существенном факте о выплаченных доходах по ценным бумагам эмитента, а также об иных выплатах, причитающихся владельцам ценных бумаг эмитента, должны быть указаны:</w:t>
      </w:r>
    </w:p>
    <w:p w:rsidR="00E97E38" w:rsidRDefault="00E97E38">
      <w:pPr>
        <w:pStyle w:val="ConsPlusNormal"/>
        <w:spacing w:before="220"/>
        <w:ind w:firstLine="540"/>
        <w:jc w:val="both"/>
      </w:pPr>
      <w:r>
        <w:t>идентификационные признаки ценных бумаг эмитента, по которым выплачены доходы и (или) осуществлены иные выплаты, причитающиеся их владельцам;</w:t>
      </w:r>
    </w:p>
    <w:p w:rsidR="00E97E38" w:rsidRDefault="00E97E38">
      <w:pPr>
        <w:pStyle w:val="ConsPlusNormal"/>
        <w:jc w:val="both"/>
      </w:pPr>
      <w:r>
        <w:t xml:space="preserve">(в ред. </w:t>
      </w:r>
      <w:hyperlink r:id="rId15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5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категория выплат по ценным бумагам эмитента и (или) иных выплат, причитающихся владельцам ценных бумаг эмитента (дивиденды по акциям; проценты (купонный доход) по облигациям; номинальная стоимость (часть номинальной стоимости) облигаций; иные выплаты);</w:t>
      </w:r>
    </w:p>
    <w:p w:rsidR="00E97E38" w:rsidRDefault="00E97E38">
      <w:pPr>
        <w:pStyle w:val="ConsPlusNormal"/>
        <w:spacing w:before="220"/>
        <w:ind w:firstLine="540"/>
        <w:jc w:val="both"/>
      </w:pPr>
      <w:r>
        <w:t>отчетный (купонный) период (год; 3, 6, 9 месяцев года; иной период; даты начала и окончания купонного периода), за который выплачивались доходы по ценным бумагам эмитента;</w:t>
      </w:r>
    </w:p>
    <w:p w:rsidR="00E97E38" w:rsidRDefault="00E97E38">
      <w:pPr>
        <w:pStyle w:val="ConsPlusNormal"/>
        <w:spacing w:before="220"/>
        <w:ind w:firstLine="540"/>
        <w:jc w:val="both"/>
      </w:pPr>
      <w:r>
        <w:t>общий размер выплаченных доходов по ценным бумагам эмитента, а также иных выплат, причитающихся владельцам ценных бумаг эмитента;</w:t>
      </w:r>
    </w:p>
    <w:p w:rsidR="00E97E38" w:rsidRDefault="00E97E38">
      <w:pPr>
        <w:pStyle w:val="ConsPlusNormal"/>
        <w:spacing w:before="220"/>
        <w:ind w:firstLine="540"/>
        <w:jc w:val="both"/>
      </w:pPr>
      <w:r>
        <w:t>размер выплаченных доходов, а также иных выплат в расчете на одну ценную бумагу эмитента;</w:t>
      </w:r>
    </w:p>
    <w:p w:rsidR="00E97E38" w:rsidRDefault="00E97E38">
      <w:pPr>
        <w:pStyle w:val="ConsPlusNormal"/>
        <w:spacing w:before="220"/>
        <w:ind w:firstLine="540"/>
        <w:jc w:val="both"/>
      </w:pPr>
      <w:r>
        <w:t>общее количество ценных бумаг эмитента (количество акций эмитента определенной категории (типа); количество облигаций определенного выпуска), по которым выплачены доходы и (или) осуществлены иные выплаты;</w:t>
      </w:r>
    </w:p>
    <w:p w:rsidR="00E97E38" w:rsidRDefault="00E97E38">
      <w:pPr>
        <w:pStyle w:val="ConsPlusNormal"/>
        <w:spacing w:before="220"/>
        <w:ind w:firstLine="540"/>
        <w:jc w:val="both"/>
      </w:pPr>
      <w:r>
        <w:t>форма выплаты доходов по ценным бумагам эмитента и (или) осуществления иных выплат, причитающихся владельцам ценных бумаг эмитента (денежные средства);</w:t>
      </w:r>
    </w:p>
    <w:p w:rsidR="00E97E38" w:rsidRDefault="00E97E38">
      <w:pPr>
        <w:pStyle w:val="ConsPlusNormal"/>
        <w:spacing w:before="220"/>
        <w:ind w:firstLine="540"/>
        <w:jc w:val="both"/>
      </w:pPr>
      <w:r>
        <w:t>дата, на которую определялись лица, имевшие право на получение дивидендов, в случае, если выплаченными доходами по ценным бумагам эмитента являются дивиденды по акциям эмитента;</w:t>
      </w:r>
    </w:p>
    <w:p w:rsidR="00E97E38" w:rsidRDefault="00E97E38">
      <w:pPr>
        <w:pStyle w:val="ConsPlusNormal"/>
        <w:spacing w:before="220"/>
        <w:ind w:firstLine="540"/>
        <w:jc w:val="both"/>
      </w:pPr>
      <w:r>
        <w:t>дата, в которую обязанность по выплате доходов по ценным бумагам эмитента и (или) осуществлению иных выплат, причитающихся владельцам ценных бумаг эмитента, должна быть исполнена, а если указанная обязанность должна быть исполнена эмитентом в течение определенного срока (периода времени) - дата окончания этого срока;</w:t>
      </w:r>
    </w:p>
    <w:p w:rsidR="00E97E38" w:rsidRDefault="00E97E38">
      <w:pPr>
        <w:pStyle w:val="ConsPlusNormal"/>
        <w:spacing w:before="220"/>
        <w:ind w:firstLine="540"/>
        <w:jc w:val="both"/>
      </w:pPr>
      <w:r>
        <w:t>объем (в процентах), в котором исполнено обязательство по выплате доходов по ценным бумагам эмитента и (или) осуществлению иных выплат, причитающихся владельцам ценных бумаг эмитента, а также причины исполнения указанного обязательства не в полном объеме, в случае если такое обязательство исполнено эмитентом не в полном объеме.</w:t>
      </w:r>
    </w:p>
    <w:p w:rsidR="00E97E38" w:rsidRDefault="00E97E38">
      <w:pPr>
        <w:pStyle w:val="ConsPlusNormal"/>
        <w:jc w:val="both"/>
      </w:pPr>
      <w:r>
        <w:t xml:space="preserve">(в ред. </w:t>
      </w:r>
      <w:hyperlink r:id="rId15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26.4(1). В случае если обязательства по выплате купонного дохода и номинальной стоимости (части номинальной стоимости) облигаций одного выпуска исполнены в полном объеме и в одну дату, в сообщении о существенном факте о выплаченных доходах по ценным бумагам эмитента, а также об иных выплатах, причитающихся владельцам ценных бумаг эмитента, общий размер выплаты в части купонного дохода и выплаты номинальной стоимости (части номинальной </w:t>
      </w:r>
      <w:r>
        <w:lastRenderedPageBreak/>
        <w:t>стоимости) облигаций указывается в совокупности. При этом размер выплаты в части купонного дохода в расчете на одну облигацию и размер выплаты номинальной стоимости (части номинальной стоимости) в расчете на одну облигацию указываются по отдельности.</w:t>
      </w:r>
    </w:p>
    <w:p w:rsidR="00E97E38" w:rsidRDefault="00E97E38">
      <w:pPr>
        <w:pStyle w:val="ConsPlusNormal"/>
        <w:jc w:val="both"/>
      </w:pPr>
      <w:r>
        <w:t xml:space="preserve">(п. 26.4(1) введен </w:t>
      </w:r>
      <w:hyperlink r:id="rId157">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26.5. Моментом наступления существенного факта о выплаченных доходах по ценным бумагам эмитента, за исключением доходов (дивидендов) по акциям эмитента, об иных выплатах, причитающихся владельцам ценных бумаг эмитента, является дата, в которую обязанность по выплате доходов по ценным бумагам эмитента и (или) осуществлению иных выплат, причитающихся владельцам ценных бумаг эмитента, должна быть исполнена, а если указанная обязанность должна быть исполнена эмитентом в течение определенного срока (периода времени) - дата окончания этого срока.</w:t>
      </w:r>
    </w:p>
    <w:p w:rsidR="00E97E38" w:rsidRDefault="00E97E38">
      <w:pPr>
        <w:pStyle w:val="ConsPlusNormal"/>
        <w:spacing w:before="220"/>
        <w:ind w:firstLine="540"/>
        <w:jc w:val="both"/>
      </w:pPr>
      <w:r>
        <w:t>26.6. Моментом наступления существенного факта о выплаченных доходах (дивидендах) по акциям эмитента являются:</w:t>
      </w:r>
    </w:p>
    <w:p w:rsidR="00E97E38" w:rsidRDefault="00E97E38">
      <w:pPr>
        <w:pStyle w:val="ConsPlusNormal"/>
        <w:spacing w:before="220"/>
        <w:ind w:firstLine="540"/>
        <w:jc w:val="both"/>
      </w:pPr>
      <w:r>
        <w:t>10 рабочий день с даты, на которую определяются лица, имеющие право на получение дивидендов по акциям эмитента;</w:t>
      </w:r>
    </w:p>
    <w:p w:rsidR="00E97E38" w:rsidRDefault="00E97E38">
      <w:pPr>
        <w:pStyle w:val="ConsPlusNormal"/>
        <w:spacing w:before="220"/>
        <w:ind w:firstLine="540"/>
        <w:jc w:val="both"/>
      </w:pPr>
      <w:r>
        <w:t>25 рабочий день с даты, на которую определяются лица, имеющие право на получение дивидендов по акциям эмитента.</w:t>
      </w:r>
    </w:p>
    <w:p w:rsidR="00E97E38" w:rsidRDefault="00E97E38">
      <w:pPr>
        <w:pStyle w:val="ConsPlusNormal"/>
        <w:spacing w:before="220"/>
        <w:ind w:firstLine="540"/>
        <w:jc w:val="both"/>
      </w:pPr>
      <w:r>
        <w:t>26.7. В сообщении о существенном факте о намерении исполнить обязанность по осуществлению выплат по облигациям эмитента, права на которые учитываются в реестре владельцев ценных бумаг эмитента,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по которым эмитент намеревается исполнить обязанность по осуществлению выплат);</w:t>
      </w:r>
    </w:p>
    <w:p w:rsidR="00E97E38" w:rsidRDefault="00E97E38">
      <w:pPr>
        <w:pStyle w:val="ConsPlusNormal"/>
        <w:jc w:val="both"/>
      </w:pPr>
      <w:r>
        <w:t xml:space="preserve">(в ред. </w:t>
      </w:r>
      <w:hyperlink r:id="rId15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5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категория выплат по облигациям эмитента, обязанность по осуществлению которых намеревается исполнить эмитент (проценты (купонный доход) по облигациям; номинальная стоимость (часть номинальной стоимости) облигаций; иные выплаты);</w:t>
      </w:r>
    </w:p>
    <w:p w:rsidR="00E97E38" w:rsidRDefault="00E97E38">
      <w:pPr>
        <w:pStyle w:val="ConsPlusNormal"/>
        <w:spacing w:before="220"/>
        <w:ind w:firstLine="540"/>
        <w:jc w:val="both"/>
      </w:pPr>
      <w:r>
        <w:t>сведения о том, что обязанность по осуществлению выплат по облигациям эмитента, которую эмитент намеревается исполнить, не была исполнена эмитентом в установленный срок или была исполнена эмитентом ненадлежащим образом;</w:t>
      </w:r>
    </w:p>
    <w:p w:rsidR="00E97E38" w:rsidRDefault="00E97E38">
      <w:pPr>
        <w:pStyle w:val="ConsPlusNormal"/>
        <w:spacing w:before="220"/>
        <w:ind w:firstLine="540"/>
        <w:jc w:val="both"/>
      </w:pPr>
      <w:r>
        <w:t>купонный период (даты начала и окончания купонного периода), обязанность по осуществлению выплат за который намеревается исполнить эмитент;</w:t>
      </w:r>
    </w:p>
    <w:p w:rsidR="00E97E38" w:rsidRDefault="00E97E38">
      <w:pPr>
        <w:pStyle w:val="ConsPlusNormal"/>
        <w:spacing w:before="220"/>
        <w:ind w:firstLine="540"/>
        <w:jc w:val="both"/>
      </w:pPr>
      <w:r>
        <w:t>общий размер причитающихся владельцам облигаций эмитента выплат, обязанность по осуществлению которых намеревается исполнить эмитент;</w:t>
      </w:r>
    </w:p>
    <w:p w:rsidR="00E97E38" w:rsidRDefault="00E97E38">
      <w:pPr>
        <w:pStyle w:val="ConsPlusNormal"/>
        <w:spacing w:before="220"/>
        <w:ind w:firstLine="540"/>
        <w:jc w:val="both"/>
      </w:pPr>
      <w:r>
        <w:t>размер выплат, обязанность по осуществлению которых намеревается исполнить эмитент, в расчете на одну облигацию эмитента;</w:t>
      </w:r>
    </w:p>
    <w:p w:rsidR="00E97E38" w:rsidRDefault="00E97E38">
      <w:pPr>
        <w:pStyle w:val="ConsPlusNormal"/>
        <w:spacing w:before="220"/>
        <w:ind w:firstLine="540"/>
        <w:jc w:val="both"/>
      </w:pPr>
      <w:r>
        <w:t>общее количество облигаций эмитента определенного выпуска, по которым эмитент намеревается исполнить обязанность по осуществлению выплат;</w:t>
      </w:r>
    </w:p>
    <w:p w:rsidR="00E97E38" w:rsidRDefault="00E97E38">
      <w:pPr>
        <w:pStyle w:val="ConsPlusNormal"/>
        <w:spacing w:before="220"/>
        <w:ind w:firstLine="540"/>
        <w:jc w:val="both"/>
      </w:pPr>
      <w:r>
        <w:t>форма выплат по облигациям эмитента, обязанность по осуществлению которых намеревается исполнить эмитент (денежные средства);</w:t>
      </w:r>
    </w:p>
    <w:p w:rsidR="00E97E38" w:rsidRDefault="00E97E38">
      <w:pPr>
        <w:pStyle w:val="ConsPlusNormal"/>
        <w:spacing w:before="220"/>
        <w:ind w:firstLine="540"/>
        <w:jc w:val="both"/>
      </w:pPr>
      <w:r>
        <w:t xml:space="preserve">дата, в которую эмитент намеревается исполнить обязанность по осуществлению выплат по </w:t>
      </w:r>
      <w:r>
        <w:lastRenderedPageBreak/>
        <w:t>облигациям эмитента.</w:t>
      </w:r>
    </w:p>
    <w:p w:rsidR="00E97E38" w:rsidRDefault="00E97E38">
      <w:pPr>
        <w:pStyle w:val="ConsPlusNormal"/>
        <w:spacing w:before="220"/>
        <w:ind w:firstLine="540"/>
        <w:jc w:val="both"/>
      </w:pPr>
      <w:r>
        <w:t>26.8. Моментом наступления существенного факта о намерении исполнить обязанность по осуществлению выплат по облигациям эмитента, права на которые учитываются в реестре владельцев ценных бумаг эмитента, является дата, которая не более чем на 6 рабочих дней предшествует дате, в которую эмитент, после того как указанная обязанность не была исполнена в установленный срок или была исполнена ненадлежащим образом, намеревается ее исполнить.</w:t>
      </w:r>
    </w:p>
    <w:p w:rsidR="00E97E38" w:rsidRDefault="00E97E38">
      <w:pPr>
        <w:pStyle w:val="ConsPlusNormal"/>
        <w:jc w:val="both"/>
      </w:pPr>
    </w:p>
    <w:p w:rsidR="00E97E38" w:rsidRDefault="00E97E38">
      <w:pPr>
        <w:pStyle w:val="ConsPlusTitle"/>
        <w:ind w:firstLine="540"/>
        <w:jc w:val="both"/>
        <w:outlineLvl w:val="2"/>
      </w:pPr>
      <w:r>
        <w:t>Глава 27. Сообщение о существенном факте о включении ценных бумаг эмитента российским организатором торговли в список ценных бумаг, допущенных к организованным торгам для заключения договоров купли-продажи, в том числе о включении ценных бумаг эмитента российской биржей в котировальный список, или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в том числе об исключении ценных бумаг эмитента российской биржей из котировального списка, а также о переводе ценных бумаг эмитента из одного котировального списка в другой котировальный список (об исключении ценных бумаг эмитента из одного котировального списка и о включении их в другой котировальный список)</w:t>
      </w:r>
    </w:p>
    <w:p w:rsidR="00E97E38" w:rsidRDefault="00E97E38">
      <w:pPr>
        <w:pStyle w:val="ConsPlusNormal"/>
        <w:jc w:val="both"/>
      </w:pPr>
    </w:p>
    <w:p w:rsidR="00E97E38" w:rsidRDefault="00E97E38">
      <w:pPr>
        <w:pStyle w:val="ConsPlusNormal"/>
        <w:ind w:firstLine="540"/>
        <w:jc w:val="both"/>
      </w:pPr>
      <w:r>
        <w:t>27.1. В форме сообщения о существенном факте раскрываются сведения о включении ценных бумаг эмитента российским организатором торговли в список ценных бумаг, допущенных к организованным торгам для заключения договоров купли-продажи, в том числе о включении ценных бумаг эмитента российской биржей в котировальный список, или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в том числе об исключении ценных бумаг эмитента российской биржей из котировального списка, а также о переводе ценных бумаг эмитента из одного котировального списка в другой котировальный список (об исключении ценных бумаг эмитента из одного котировального списка и о включении их в другой котировальный список).</w:t>
      </w:r>
    </w:p>
    <w:p w:rsidR="00E97E38" w:rsidRDefault="00E97E38">
      <w:pPr>
        <w:pStyle w:val="ConsPlusNormal"/>
        <w:spacing w:before="220"/>
        <w:ind w:firstLine="540"/>
        <w:jc w:val="both"/>
      </w:pPr>
      <w:r>
        <w:t>27.2. В сообщении о существенном факте о включении ценных бумаг эмитента российским организатором торговли в список ценных бумаг, допущенных к организованным торгам для заключения договоров купли-продажи, в том числе о включении ценных бумаг эмитента российской биржей в котировальный список, должны быть указаны:</w:t>
      </w:r>
    </w:p>
    <w:p w:rsidR="00E97E38" w:rsidRDefault="00E97E38">
      <w:pPr>
        <w:pStyle w:val="ConsPlusNormal"/>
        <w:spacing w:before="220"/>
        <w:ind w:firstLine="540"/>
        <w:jc w:val="both"/>
      </w:pPr>
      <w:r>
        <w:t>полное фирменное наименование российского организатора торговли, включившего ценные бумаги эмитента в список ценных бумаг, допущенных к организованным торгам для заключения договоров купли-продажи (российской биржи, включившей ценные бумаги эмитента в котировальный список);</w:t>
      </w:r>
    </w:p>
    <w:p w:rsidR="00E97E38" w:rsidRDefault="00E97E38">
      <w:pPr>
        <w:pStyle w:val="ConsPlusNormal"/>
        <w:spacing w:before="220"/>
        <w:ind w:firstLine="540"/>
        <w:jc w:val="both"/>
      </w:pPr>
      <w:r>
        <w:t>идентификационные признаки ценных бумаг эмитента, которые включены российским организатором торговли в список ценных бумаг, допущенных к организованным торгам для заключения договоров купли-продажи (включены российской биржей в котировальный список);</w:t>
      </w:r>
    </w:p>
    <w:p w:rsidR="00E97E38" w:rsidRDefault="00E97E38">
      <w:pPr>
        <w:pStyle w:val="ConsPlusNormal"/>
        <w:jc w:val="both"/>
      </w:pPr>
      <w:r>
        <w:t xml:space="preserve">(в ред. </w:t>
      </w:r>
      <w:hyperlink r:id="rId16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61">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в случае включения ценных бумаг эмитента российской биржей в котировальный список - наименование котировального списка, в который включены ценные бумаги эмитента;</w:t>
      </w:r>
    </w:p>
    <w:p w:rsidR="00E97E38" w:rsidRDefault="00E97E38">
      <w:pPr>
        <w:pStyle w:val="ConsPlusNormal"/>
        <w:spacing w:before="220"/>
        <w:ind w:firstLine="540"/>
        <w:jc w:val="both"/>
      </w:pPr>
      <w:r>
        <w:t>в случае если к организованным торгам, проводимым российским организатором торговли, допускаются ценные бумаги эмитента в процессе их размещения, указание на это обстоятельство и количество размещаемых ценных бумаг эмитента;</w:t>
      </w:r>
    </w:p>
    <w:p w:rsidR="00E97E38" w:rsidRDefault="00E97E38">
      <w:pPr>
        <w:pStyle w:val="ConsPlusNormal"/>
        <w:spacing w:before="220"/>
        <w:ind w:firstLine="540"/>
        <w:jc w:val="both"/>
      </w:pPr>
      <w:r>
        <w:t xml:space="preserve">дата включения ценных бумаг эмитента российским организатором торговли в список ценных </w:t>
      </w:r>
      <w:r>
        <w:lastRenderedPageBreak/>
        <w:t>бумаг, допущенных к организованным торгам для заключения договоров купли-продажи (включения ценных бумаг эмитента российской биржей в котировальный список).</w:t>
      </w:r>
    </w:p>
    <w:p w:rsidR="00E97E38" w:rsidRDefault="00E97E38">
      <w:pPr>
        <w:pStyle w:val="ConsPlusNormal"/>
        <w:spacing w:before="220"/>
        <w:ind w:firstLine="540"/>
        <w:jc w:val="both"/>
      </w:pPr>
      <w:r>
        <w:t>27.3. Моментом наступления существенного факта о включении ценных бумаг эмитента российским организатором торговли в список ценных бумаг, допущенных к организованным торгам для заключения договоров купли-продажи, в том числе о включении ценных бумаг эмитента российской биржей в котировальный список, является дата, в которую эмитент узнал или должен был узнать, в том числе посредством получения уведомления российского организатора торговли (российской биржи), о включении ценных бумаг эмитента в список ценных бумаг, допущенных к организованным торгам для заключения договоров купли-продажи (в котировальный список).</w:t>
      </w:r>
    </w:p>
    <w:p w:rsidR="00E97E38" w:rsidRDefault="00E97E38">
      <w:pPr>
        <w:pStyle w:val="ConsPlusNormal"/>
        <w:spacing w:before="220"/>
        <w:ind w:firstLine="540"/>
        <w:jc w:val="both"/>
      </w:pPr>
      <w:r>
        <w:t>27.4. В сообщении о существенном факте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в том числе об исключении ценных бумаг эмитента российской биржей из котировального списка, должны быть указаны:</w:t>
      </w:r>
    </w:p>
    <w:p w:rsidR="00E97E38" w:rsidRDefault="00E97E38">
      <w:pPr>
        <w:pStyle w:val="ConsPlusNormal"/>
        <w:spacing w:before="220"/>
        <w:ind w:firstLine="540"/>
        <w:jc w:val="both"/>
      </w:pPr>
      <w:r>
        <w:t>полное фирменное наименование российского организатора торговли, исключившего ценные бумаги эмитента из списка ценных бумаг, допущенных к организованным торгам для заключения договоров купли-продажи (российской биржи, исключившей ценные бумаги эмитента из котировального списка);</w:t>
      </w:r>
    </w:p>
    <w:p w:rsidR="00E97E38" w:rsidRDefault="00E97E38">
      <w:pPr>
        <w:pStyle w:val="ConsPlusNormal"/>
        <w:spacing w:before="220"/>
        <w:ind w:firstLine="540"/>
        <w:jc w:val="both"/>
      </w:pPr>
      <w:r>
        <w:t>идентификационные признаки ценных бумаг эмитента, которые исключены российским организатором торговли из списка ценных бумаг, допущенных к организованным торгам для заключения договоров купли-продажи (исключены российской биржей из котировального списка);</w:t>
      </w:r>
    </w:p>
    <w:p w:rsidR="00E97E38" w:rsidRDefault="00E97E38">
      <w:pPr>
        <w:pStyle w:val="ConsPlusNormal"/>
        <w:jc w:val="both"/>
      </w:pPr>
      <w:r>
        <w:t xml:space="preserve">(в ред. </w:t>
      </w:r>
      <w:hyperlink r:id="rId16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63">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в случае исключения ценных бумаг эмитента российской биржей из котировального списка - наименование котировального списка, из которого исключены ценные бумаги эмитента;</w:t>
      </w:r>
    </w:p>
    <w:p w:rsidR="00E97E38" w:rsidRDefault="00E97E38">
      <w:pPr>
        <w:pStyle w:val="ConsPlusNormal"/>
        <w:spacing w:before="220"/>
        <w:ind w:firstLine="540"/>
        <w:jc w:val="both"/>
      </w:pPr>
      <w:r>
        <w:t>дата исключения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(исключения ценных бумаг эмитента российской биржей из котировального списка).</w:t>
      </w:r>
    </w:p>
    <w:p w:rsidR="00E97E38" w:rsidRDefault="00E97E38">
      <w:pPr>
        <w:pStyle w:val="ConsPlusNormal"/>
        <w:spacing w:before="220"/>
        <w:ind w:firstLine="540"/>
        <w:jc w:val="both"/>
      </w:pPr>
      <w:r>
        <w:t>27.5. Моментом наступления существенного факта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в том числе об исключении ценных бумаг эмитента российской биржей из котировального списка, является дата, в которую эмитент узнал или должен был узнать, в том числе посредством получения уведомления российского организатора торговли (российской биржи), об исключении ценных бумаг эмитента российским организатором торговли из списка ценных бумаг, допущенных к организованным торгам для заключения договоров купли-продажи (российской биржей из котировального списка).</w:t>
      </w:r>
    </w:p>
    <w:p w:rsidR="00E97E38" w:rsidRDefault="00E97E38">
      <w:pPr>
        <w:pStyle w:val="ConsPlusNormal"/>
        <w:spacing w:before="220"/>
        <w:ind w:firstLine="540"/>
        <w:jc w:val="both"/>
      </w:pPr>
      <w:r>
        <w:t>27.6. В сообщении о существенном факте о переводе ценных бумаг эмитента из одного котировального списка в другой котировальный список (об исключении ценных бумаг эмитента из одного котировального списка и о включении их в другой котировальный список) должны быть указаны:</w:t>
      </w:r>
    </w:p>
    <w:p w:rsidR="00E97E38" w:rsidRDefault="00E97E38">
      <w:pPr>
        <w:pStyle w:val="ConsPlusNormal"/>
        <w:spacing w:before="220"/>
        <w:ind w:firstLine="540"/>
        <w:jc w:val="both"/>
      </w:pPr>
      <w:r>
        <w:t>полное фирменное наименование российской биржи, из одного котировального списка которой исключены и в другой котировальный список которой включены ценные бумаги эмитента;</w:t>
      </w:r>
    </w:p>
    <w:p w:rsidR="00E97E38" w:rsidRDefault="00E97E38">
      <w:pPr>
        <w:pStyle w:val="ConsPlusNormal"/>
        <w:spacing w:before="220"/>
        <w:ind w:firstLine="540"/>
        <w:jc w:val="both"/>
      </w:pPr>
      <w:r>
        <w:t>идентификационные признаки ценных бумаг эмитента, которые исключены из одного котировального списка и включены в другой котировальный список российской биржи;</w:t>
      </w:r>
    </w:p>
    <w:p w:rsidR="00E97E38" w:rsidRDefault="00E97E38">
      <w:pPr>
        <w:pStyle w:val="ConsPlusNormal"/>
        <w:jc w:val="both"/>
      </w:pPr>
      <w:r>
        <w:t xml:space="preserve">(в ред. </w:t>
      </w:r>
      <w:hyperlink r:id="rId164">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 xml:space="preserve">абзац утратил силу с 1 апреля 2023 года. - </w:t>
      </w:r>
      <w:hyperlink r:id="rId16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наименование котировального списка, из которого исключены ценные бумаги эмитента;</w:t>
      </w:r>
    </w:p>
    <w:p w:rsidR="00E97E38" w:rsidRDefault="00E97E38">
      <w:pPr>
        <w:pStyle w:val="ConsPlusNormal"/>
        <w:spacing w:before="220"/>
        <w:ind w:firstLine="540"/>
        <w:jc w:val="both"/>
      </w:pPr>
      <w:r>
        <w:t>наименование котировального списка, в который включены ценные бумаги эмитента;</w:t>
      </w:r>
    </w:p>
    <w:p w:rsidR="00E97E38" w:rsidRDefault="00E97E38">
      <w:pPr>
        <w:pStyle w:val="ConsPlusNormal"/>
        <w:spacing w:before="220"/>
        <w:ind w:firstLine="540"/>
        <w:jc w:val="both"/>
      </w:pPr>
      <w:r>
        <w:t>дата перевода ценных бумаг эмитента из одного котировального списка в другой котировальный список (исключения ценных бумаг эмитента из одного котировального списка и включения их в другой котировальный список).</w:t>
      </w:r>
    </w:p>
    <w:p w:rsidR="00E97E38" w:rsidRDefault="00E97E38">
      <w:pPr>
        <w:pStyle w:val="ConsPlusNormal"/>
        <w:spacing w:before="220"/>
        <w:ind w:firstLine="540"/>
        <w:jc w:val="both"/>
      </w:pPr>
      <w:r>
        <w:t>27.7. Моментом наступления существенного факта о переводе ценных бумаг эмитента из одного котировального списка в другой котировальный список (об исключении ценных бумаг эмитента из одного котировального списка и о включении их в другой котировальный список) является дата, в которую эмитент узнал или должен был узнать, в том числе посредством получения уведомления российской биржи, об исключении ценных бумаг эмитента из одного котировального списка и о включении их в другой котировальный список.</w:t>
      </w:r>
    </w:p>
    <w:p w:rsidR="00E97E38" w:rsidRDefault="00E97E38">
      <w:pPr>
        <w:pStyle w:val="ConsPlusNormal"/>
        <w:jc w:val="both"/>
      </w:pPr>
    </w:p>
    <w:p w:rsidR="00E97E38" w:rsidRDefault="00E97E38">
      <w:pPr>
        <w:pStyle w:val="ConsPlusTitle"/>
        <w:ind w:firstLine="540"/>
        <w:jc w:val="both"/>
        <w:outlineLvl w:val="2"/>
      </w:pPr>
      <w:r>
        <w:t>Глава 28. Сообщение о существенном факте о включении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том числе о включении указанных ценных бумаг иностранной биржей в котировальный список, и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в том числе об исключении указанных ценных бумаг иностранной биржей из котировального списка</w:t>
      </w:r>
    </w:p>
    <w:p w:rsidR="00E97E38" w:rsidRDefault="00E97E38">
      <w:pPr>
        <w:pStyle w:val="ConsPlusNormal"/>
        <w:jc w:val="both"/>
      </w:pPr>
    </w:p>
    <w:p w:rsidR="00E97E38" w:rsidRDefault="00E97E38">
      <w:pPr>
        <w:pStyle w:val="ConsPlusNormal"/>
        <w:ind w:firstLine="540"/>
        <w:jc w:val="both"/>
      </w:pPr>
      <w:r>
        <w:t>28.1. В форме сообщения о существенном факте раскрываются сведения о включении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том числе о включении указанных ценных бумаг иностранной биржей в котировальный список, и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в том числе об исключении указанных ценных бумаг иностранной биржей из котировального списка.</w:t>
      </w:r>
    </w:p>
    <w:p w:rsidR="00E97E38" w:rsidRDefault="00E97E38">
      <w:pPr>
        <w:pStyle w:val="ConsPlusNormal"/>
        <w:spacing w:before="220"/>
        <w:ind w:firstLine="540"/>
        <w:jc w:val="both"/>
      </w:pPr>
      <w:r>
        <w:t>28.2. В сообщении о существенном факте о включении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том числе о включении указанных ценных бумаг иностранной биржей в котировальный список, должны быть указаны:</w:t>
      </w:r>
    </w:p>
    <w:p w:rsidR="00E97E38" w:rsidRDefault="00E97E38">
      <w:pPr>
        <w:pStyle w:val="ConsPlusNormal"/>
        <w:spacing w:before="220"/>
        <w:ind w:firstLine="540"/>
        <w:jc w:val="both"/>
      </w:pPr>
      <w:r>
        <w:t>наименование и место нахождения иностранного организатора торговли, включившего ценные бумаги эмитента (депозитарные ценные бумаги) в список ценных бумаг, допущенных к торгам на иностранном организованном (регулируемом) финансовом рынке, или иностранной биржи, включившей ценные бумаги эмитента (депозитарные ценные бумаги) в котировальный список;</w:t>
      </w:r>
    </w:p>
    <w:p w:rsidR="00E97E38" w:rsidRDefault="00E97E38">
      <w:pPr>
        <w:pStyle w:val="ConsPlusNormal"/>
        <w:spacing w:before="220"/>
        <w:ind w:firstLine="540"/>
        <w:jc w:val="both"/>
      </w:pPr>
      <w:r>
        <w:t>сведения о ценных бумагах, включенных в список ценных бумаг, допущенных к торгам на иностранном организованном (регулируемом) финансовом рынке (в котировальный список иностранной биржи): ценные бумаги эмитента; депозитарные ценные бумаги;</w:t>
      </w:r>
    </w:p>
    <w:p w:rsidR="00E97E38" w:rsidRDefault="00E97E38">
      <w:pPr>
        <w:pStyle w:val="ConsPlusNormal"/>
        <w:spacing w:before="220"/>
        <w:ind w:firstLine="540"/>
        <w:jc w:val="both"/>
      </w:pPr>
      <w:r>
        <w:t>идентификационные признаки ценных бумаг эмитента, которые включены (права в отношении которых удостоверяют депозитарные ценные бумаги, включенные) в список ценных бумаг, допущенных к торгам на иностранном организованном (регулируемом) финансовом рынке (в котировальный список иностранной биржи);</w:t>
      </w:r>
    </w:p>
    <w:p w:rsidR="00E97E38" w:rsidRDefault="00E97E38">
      <w:pPr>
        <w:pStyle w:val="ConsPlusNormal"/>
        <w:jc w:val="both"/>
      </w:pPr>
      <w:r>
        <w:t xml:space="preserve">(в ред. </w:t>
      </w:r>
      <w:hyperlink r:id="rId16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67">
        <w:r>
          <w:rPr>
            <w:color w:val="0000FF"/>
          </w:rPr>
          <w:t>Указание</w:t>
        </w:r>
      </w:hyperlink>
      <w:r>
        <w:t xml:space="preserve"> Банка России от 30.09.2022 N 6283-У;</w:t>
      </w:r>
    </w:p>
    <w:p w:rsidR="00E97E38" w:rsidRDefault="00E97E38">
      <w:pPr>
        <w:pStyle w:val="ConsPlusNormal"/>
        <w:spacing w:before="220"/>
        <w:ind w:firstLine="540"/>
        <w:jc w:val="both"/>
      </w:pPr>
      <w:r>
        <w:lastRenderedPageBreak/>
        <w:t>в случае включения в список ценных бумаг, допущенных к торгам на иностранном организованном (регулируемом) финансовом рынке (в котировальный список иностранной биржи), депозитарных ценных бумаг - наименование и место нахождения иностранного эмитента депозитарных ценных бумаг, а также идентификационные признаки депозитарных ценных бумаг;</w:t>
      </w:r>
    </w:p>
    <w:p w:rsidR="00E97E38" w:rsidRDefault="00E97E38">
      <w:pPr>
        <w:pStyle w:val="ConsPlusNormal"/>
        <w:spacing w:before="220"/>
        <w:ind w:firstLine="540"/>
        <w:jc w:val="both"/>
      </w:pPr>
      <w:r>
        <w:t>в случае включения ценных бумаг эмитента (депозитарных ценных бумаг) в котировальный список иностранной биржи - наименование котировального списка, в который включены соответствующие ценные бумаги;</w:t>
      </w:r>
    </w:p>
    <w:p w:rsidR="00E97E38" w:rsidRDefault="00E97E38">
      <w:pPr>
        <w:pStyle w:val="ConsPlusNormal"/>
        <w:spacing w:before="220"/>
        <w:ind w:firstLine="540"/>
        <w:jc w:val="both"/>
      </w:pPr>
      <w:r>
        <w:t>в случае если к торгам на иностранном организованном (регулируемом) финансовом рынке допускаются ценные бумаги эмитента в процессе их размещения (депозитарные ценные бумаги), указание на это обстоятельство и количество размещаемых ценных бумаг эмитента;</w:t>
      </w:r>
    </w:p>
    <w:p w:rsidR="00E97E38" w:rsidRDefault="00E97E38">
      <w:pPr>
        <w:pStyle w:val="ConsPlusNormal"/>
        <w:spacing w:before="220"/>
        <w:ind w:firstLine="540"/>
        <w:jc w:val="both"/>
      </w:pPr>
      <w:r>
        <w:t>дата включения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котировальный список иностранной биржи).</w:t>
      </w:r>
    </w:p>
    <w:p w:rsidR="00E97E38" w:rsidRDefault="00E97E38">
      <w:pPr>
        <w:pStyle w:val="ConsPlusNormal"/>
        <w:spacing w:before="220"/>
        <w:ind w:firstLine="540"/>
        <w:jc w:val="both"/>
      </w:pPr>
      <w:r>
        <w:t>28.3. Моментом наступления существенного факта о включении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том числе о включении указанных ценных бумаг иностранной биржей в котировальный список, является дата, в которую эмитент узнал или должен был узнать, в том числе посредством получения уведомления иностранного организатора торговли (иностранной биржи), о включении ценных бумаг эмитента (депозитарных ценных бумаг) в список ценных бумаг, допущенных к торгам на иностранном организованном (регулируемом) финансовом рынке (в котировальный список иностранной биржи).</w:t>
      </w:r>
    </w:p>
    <w:p w:rsidR="00E97E38" w:rsidRDefault="00E97E38">
      <w:pPr>
        <w:pStyle w:val="ConsPlusNormal"/>
        <w:spacing w:before="220"/>
        <w:ind w:firstLine="540"/>
        <w:jc w:val="both"/>
      </w:pPr>
      <w:r>
        <w:t>28.4. В сообщении о существенном факте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в том числе об исключении указанных ценных бумаг иностранной биржей из котировального списка, должны быть указаны:</w:t>
      </w:r>
    </w:p>
    <w:p w:rsidR="00E97E38" w:rsidRDefault="00E97E38">
      <w:pPr>
        <w:pStyle w:val="ConsPlusNormal"/>
        <w:spacing w:before="220"/>
        <w:ind w:firstLine="540"/>
        <w:jc w:val="both"/>
      </w:pPr>
      <w:r>
        <w:t>наименование и место нахождения иностранного организатора торговли, исключившего ценные бумаги эмитента (депозитарные ценные бумаги) из списка ценных бумаг, допущенных к торгам на иностранном организованном (регулируемом) финансовом рынке, или иностранной биржи, из котировального списка которой исключены ценные бумаги эмитента (депозитарные ценные бумаги);</w:t>
      </w:r>
    </w:p>
    <w:p w:rsidR="00E97E38" w:rsidRDefault="00E97E38">
      <w:pPr>
        <w:pStyle w:val="ConsPlusNormal"/>
        <w:spacing w:before="220"/>
        <w:ind w:firstLine="540"/>
        <w:jc w:val="both"/>
      </w:pPr>
      <w:r>
        <w:t>сведения о ценных бумагах, исключенных из списка ценных бумаг, допущенных к торгам на иностранном организованном (регулируемом) финансовом рынке (из котировального списка иностранной биржи): ценные бумаги эмитента; депозитарные ценные бумаги;</w:t>
      </w:r>
    </w:p>
    <w:p w:rsidR="00E97E38" w:rsidRDefault="00E97E38">
      <w:pPr>
        <w:pStyle w:val="ConsPlusNormal"/>
        <w:spacing w:before="220"/>
        <w:ind w:firstLine="540"/>
        <w:jc w:val="both"/>
      </w:pPr>
      <w:r>
        <w:t>вид, категория (тип), серия (при наличии) и иные идентификационные признаки ценных бумаг эмитента, указанные в решении о выпуске ценных бумаг, которые исключены (права в отношении которых удостоверяют депозитарные ценные бумаги, исключенные) из списка ценных бумаг, допущенных к торгам на иностранном организованном (регулируемом) финансовом рынке (из котировального списка иностранной биржи);</w:t>
      </w:r>
    </w:p>
    <w:p w:rsidR="00E97E38" w:rsidRDefault="00E97E38">
      <w:pPr>
        <w:pStyle w:val="ConsPlusNormal"/>
        <w:spacing w:before="220"/>
        <w:ind w:firstLine="540"/>
        <w:jc w:val="both"/>
      </w:pPr>
      <w:r>
        <w:t>регистрационный номер и дата регистрации выпуска (дополнительного выпуска) ценных бумаг эмитента, которые исключены (права в отношении которых удостоверяют депозитарные ценные бумаги, исключенные) из списка ценных бумаг, допущенных к торгам на иностранном организованном (регулируемом) финансовом рынке (из котировального списка иностранной биржи);</w:t>
      </w:r>
    </w:p>
    <w:p w:rsidR="00E97E38" w:rsidRDefault="00E97E38">
      <w:pPr>
        <w:pStyle w:val="ConsPlusNormal"/>
        <w:spacing w:before="220"/>
        <w:ind w:firstLine="540"/>
        <w:jc w:val="both"/>
      </w:pPr>
      <w:r>
        <w:t xml:space="preserve">в случае исключения из списка ценных бумаг, допущенных к торгам на иностранном организованном (регулируемом) финансовом рынке (из котировального списка иностранной биржи), депозитарных ценных бумаг - наименование и место нахождения иностранного эмитента </w:t>
      </w:r>
      <w:r>
        <w:lastRenderedPageBreak/>
        <w:t>депозитарных ценных бумаг, а также идентификационные признаки депозитарных ценных бумаг;</w:t>
      </w:r>
    </w:p>
    <w:p w:rsidR="00E97E38" w:rsidRDefault="00E97E38">
      <w:pPr>
        <w:pStyle w:val="ConsPlusNormal"/>
        <w:spacing w:before="220"/>
        <w:ind w:firstLine="540"/>
        <w:jc w:val="both"/>
      </w:pPr>
      <w:r>
        <w:t>в случае исключения ценных бумаг эмитента (депозитарных ценных бумаг) из котировального списка иностранной биржи - наименование котировального списка, из которого исключены соответствующие ценные бумаги, а если одновременно с таким исключением ценные бумаги эмитента (депозитарные ценные бумаги) включены в другой котировальный список иностранной биржи - указание на это обстоятельство и наименование котировального списка, в который включены соответствующие ценные бумаги;</w:t>
      </w:r>
    </w:p>
    <w:p w:rsidR="00E97E38" w:rsidRDefault="00E97E38">
      <w:pPr>
        <w:pStyle w:val="ConsPlusNormal"/>
        <w:spacing w:before="220"/>
        <w:ind w:firstLine="540"/>
        <w:jc w:val="both"/>
      </w:pPr>
      <w:r>
        <w:t>в случае если одновременно с исключением из котировального списка иностранной биржи ценные бумаги эмитента (депозитарные ценные бумаги) включены в список ценных бумаг, допущенных к торгам на иностранном организованном (регулируемом) финансовом рынке, указание на это обстоятельство;</w:t>
      </w:r>
    </w:p>
    <w:p w:rsidR="00E97E38" w:rsidRDefault="00E97E38">
      <w:pPr>
        <w:pStyle w:val="ConsPlusNormal"/>
        <w:spacing w:before="220"/>
        <w:ind w:firstLine="540"/>
        <w:jc w:val="both"/>
      </w:pPr>
      <w:r>
        <w:t>дата исключения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(из котировального списка иностранной биржи).</w:t>
      </w:r>
    </w:p>
    <w:p w:rsidR="00E97E38" w:rsidRDefault="00E97E38">
      <w:pPr>
        <w:pStyle w:val="ConsPlusNormal"/>
        <w:spacing w:before="220"/>
        <w:ind w:firstLine="540"/>
        <w:jc w:val="both"/>
      </w:pPr>
      <w:r>
        <w:t>28.5. Моментом наступления существенного факта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в том числе об исключении указанных ценных бумаг иностранной биржей из котировального списка, является дата, в которую эмитент узнал или должен был узнать, в том числе посредством получения уведомления иностранного организатора торговли (иностранной биржи), об исключении ценных бумаг эмитента (депозитарных ценных бумаг) из списка ценных бумаг, допущенных к торгам на иностранном организованном (регулируемом) финансовом рынке (из котировального списка иностранной биржи).</w:t>
      </w:r>
    </w:p>
    <w:p w:rsidR="00E97E38" w:rsidRDefault="00E97E38">
      <w:pPr>
        <w:pStyle w:val="ConsPlusNormal"/>
        <w:jc w:val="both"/>
      </w:pPr>
    </w:p>
    <w:p w:rsidR="00E97E38" w:rsidRDefault="00E97E38">
      <w:pPr>
        <w:pStyle w:val="ConsPlusTitle"/>
        <w:ind w:firstLine="540"/>
        <w:jc w:val="both"/>
        <w:outlineLvl w:val="2"/>
      </w:pPr>
      <w:r>
        <w:t>Глава 29. Сообщение о существенном факте о неисполнении обязательств эмитента перед владельцами его ценных бумаг, а также об изменении общего количества облигаций, обязательства по досрочному погашению которых не исполнены</w:t>
      </w:r>
    </w:p>
    <w:p w:rsidR="00E97E38" w:rsidRDefault="00E97E38">
      <w:pPr>
        <w:pStyle w:val="ConsPlusNormal"/>
        <w:jc w:val="both"/>
      </w:pPr>
      <w:r>
        <w:t xml:space="preserve">(в ред. </w:t>
      </w:r>
      <w:hyperlink r:id="rId168">
        <w:r>
          <w:rPr>
            <w:color w:val="0000FF"/>
          </w:rPr>
          <w:t>Указания</w:t>
        </w:r>
      </w:hyperlink>
      <w:r>
        <w:t xml:space="preserve"> Банка России от 30.09.2022 N 6283-У)</w:t>
      </w:r>
    </w:p>
    <w:p w:rsidR="00E97E38" w:rsidRDefault="00E97E38">
      <w:pPr>
        <w:pStyle w:val="ConsPlusNormal"/>
        <w:jc w:val="both"/>
      </w:pPr>
    </w:p>
    <w:p w:rsidR="00E97E38" w:rsidRDefault="00E97E38">
      <w:pPr>
        <w:pStyle w:val="ConsPlusNormal"/>
        <w:ind w:firstLine="540"/>
        <w:jc w:val="both"/>
      </w:pPr>
      <w:bookmarkStart w:id="49" w:name="P1044"/>
      <w:bookmarkEnd w:id="49"/>
      <w:r>
        <w:t>29.1. В форме сообщения о существенном факте раскрываются сведения о неисполнении обязательств эмитента перед владельцами его ценных бумаг по:</w:t>
      </w:r>
    </w:p>
    <w:p w:rsidR="00E97E38" w:rsidRDefault="00E97E38">
      <w:pPr>
        <w:pStyle w:val="ConsPlusNormal"/>
        <w:spacing w:before="220"/>
        <w:ind w:firstLine="540"/>
        <w:jc w:val="both"/>
      </w:pPr>
      <w:r>
        <w:t>выплате дивидендов по акциям эмитента, процентов (купонного дохода) по облигациям эмитента, выплате номинальной стоимости (части номинальной стоимости) облигаций эмитента, осуществлению иных выплат, причитающихся владельцам ценных бумаг эмитента;</w:t>
      </w:r>
    </w:p>
    <w:p w:rsidR="00E97E38" w:rsidRDefault="00E97E38">
      <w:pPr>
        <w:pStyle w:val="ConsPlusNormal"/>
        <w:spacing w:before="220"/>
        <w:ind w:firstLine="540"/>
        <w:jc w:val="both"/>
      </w:pPr>
      <w:r>
        <w:t>приобретению или выкупу размещенных акций эмитента, приобретению или погашению (досрочному погашению) облигаций, приобретению или погашению опционов эмитента, российских депозитарных расписок;</w:t>
      </w:r>
    </w:p>
    <w:p w:rsidR="00E97E38" w:rsidRDefault="00E97E38">
      <w:pPr>
        <w:pStyle w:val="ConsPlusNormal"/>
        <w:jc w:val="both"/>
      </w:pPr>
      <w:r>
        <w:t xml:space="preserve">(в ред. </w:t>
      </w:r>
      <w:hyperlink r:id="rId16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конвертации привилегированных акций определенного типа в обыкновенные акции или привилегированные акции иных типов, а также конвертации в дополнительные обыкновенные или привилегированные акции облигаций, конвертируемых в дополнительные акции;</w:t>
      </w:r>
    </w:p>
    <w:p w:rsidR="00E97E38" w:rsidRDefault="00E97E38">
      <w:pPr>
        <w:pStyle w:val="ConsPlusNormal"/>
        <w:spacing w:before="220"/>
        <w:ind w:firstLine="540"/>
        <w:jc w:val="both"/>
      </w:pPr>
      <w:r>
        <w:t>принятию уполномоченными органами управления (уполномоченными должностными лицами) эмитента решений, обязательства по принятию которых возникают в связи с условиями размещения или осуществления прав по ценным бумагам эмитента, в том числе решения об определении размера процентов (купонного дохода) по облигациям эмитента и (или) цены приобретения (стоимости досрочного погашения) облигаций эмитента, обязательство по принятию которого возникает в связи с условиями размещения этих облигаций.</w:t>
      </w:r>
    </w:p>
    <w:p w:rsidR="00E97E38" w:rsidRDefault="00E97E38">
      <w:pPr>
        <w:pStyle w:val="ConsPlusNormal"/>
        <w:spacing w:before="220"/>
        <w:ind w:firstLine="540"/>
        <w:jc w:val="both"/>
      </w:pPr>
      <w:r>
        <w:lastRenderedPageBreak/>
        <w:t>29.2. В сообщении о существенном факте о неисполнении обязательств эмитента перед владельцами его ценных бумаг должны быть указаны:</w:t>
      </w:r>
    </w:p>
    <w:p w:rsidR="00E97E38" w:rsidRDefault="00E97E38">
      <w:pPr>
        <w:pStyle w:val="ConsPlusNormal"/>
        <w:spacing w:before="220"/>
        <w:ind w:firstLine="540"/>
        <w:jc w:val="both"/>
      </w:pPr>
      <w:r>
        <w:t>идентификационные признаки ценных бумаг, перед владельцами которых эмитентом не исполнены обязательства;</w:t>
      </w:r>
    </w:p>
    <w:p w:rsidR="00E97E38" w:rsidRDefault="00E97E38">
      <w:pPr>
        <w:pStyle w:val="ConsPlusNormal"/>
        <w:jc w:val="both"/>
      </w:pPr>
      <w:r>
        <w:t xml:space="preserve">(в ред. </w:t>
      </w:r>
      <w:hyperlink r:id="rId17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71">
        <w:r>
          <w:rPr>
            <w:color w:val="0000FF"/>
          </w:rPr>
          <w:t>Указание</w:t>
        </w:r>
      </w:hyperlink>
      <w:r>
        <w:t xml:space="preserve"> Банка России от 30.09.2022 N 6283-У;</w:t>
      </w:r>
    </w:p>
    <w:p w:rsidR="00E97E38" w:rsidRDefault="00E97E38">
      <w:pPr>
        <w:pStyle w:val="ConsPlusNormal"/>
        <w:spacing w:before="220"/>
        <w:ind w:firstLine="540"/>
        <w:jc w:val="both"/>
      </w:pPr>
      <w:r>
        <w:t>содержание обязательства эмитента, а для денежного обязательства или иного обязательства, которое может быть выражено в денежном выражении, также размер обязательства в денежном выражении;</w:t>
      </w:r>
    </w:p>
    <w:p w:rsidR="00E97E38" w:rsidRDefault="00E97E38">
      <w:pPr>
        <w:pStyle w:val="ConsPlusNormal"/>
        <w:spacing w:before="220"/>
        <w:ind w:firstLine="540"/>
        <w:jc w:val="both"/>
      </w:pPr>
      <w:r>
        <w:t>дата, в которую обязательство эмитента должно быть исполнено, а в случае, если обязательство должно быть исполнено эмитентом в течение определенного срока (периода времени), - дата окончания этого срока;</w:t>
      </w:r>
    </w:p>
    <w:p w:rsidR="00E97E38" w:rsidRDefault="00E97E38">
      <w:pPr>
        <w:pStyle w:val="ConsPlusNormal"/>
        <w:spacing w:before="220"/>
        <w:ind w:firstLine="540"/>
        <w:jc w:val="both"/>
      </w:pPr>
      <w:r>
        <w:t>сведения о неисполнении (частичном неисполнении) эмитентом обязательства перед владельцами его ценных бумаг, в том числе по вине эмитента (при наличии указанных сведений);</w:t>
      </w:r>
    </w:p>
    <w:p w:rsidR="00E97E38" w:rsidRDefault="00E97E38">
      <w:pPr>
        <w:pStyle w:val="ConsPlusNormal"/>
        <w:spacing w:before="220"/>
        <w:ind w:firstLine="540"/>
        <w:jc w:val="both"/>
      </w:pPr>
      <w:r>
        <w:t>причина неисполнения (частичного неисполнения) эмитентом обязательства перед владельцами его ценных бумаг, а для денежного обязательства или иного обязательства, которое может быть выражено в денежном выражении, также размер обязательства в денежном выражении, в котором оно не исполнено.</w:t>
      </w:r>
    </w:p>
    <w:p w:rsidR="00E97E38" w:rsidRDefault="00E97E38">
      <w:pPr>
        <w:pStyle w:val="ConsPlusNormal"/>
        <w:spacing w:before="220"/>
        <w:ind w:firstLine="540"/>
        <w:jc w:val="both"/>
      </w:pPr>
      <w:r>
        <w:t xml:space="preserve">29.3. Моментом наступления существенного факта о неисполнении обязательств эмитента перед владельцами его ценных бумаг, за исключением обязательств эмитента, указанных в </w:t>
      </w:r>
      <w:hyperlink w:anchor="P1059">
        <w:r>
          <w:rPr>
            <w:color w:val="0000FF"/>
          </w:rPr>
          <w:t>пунктах 29.4</w:t>
        </w:r>
      </w:hyperlink>
      <w:r>
        <w:t xml:space="preserve"> и </w:t>
      </w:r>
      <w:hyperlink w:anchor="P1062">
        <w:r>
          <w:rPr>
            <w:color w:val="0000FF"/>
          </w:rPr>
          <w:t>29.5</w:t>
        </w:r>
      </w:hyperlink>
      <w:r>
        <w:t xml:space="preserve"> настоящего Положения, является дата, в которую обязательство эмитента должно быть исполнено, а если указанное обязательство должно быть исполнено эмитентом в течение определенного срока (периода времени) - дата окончания этого срока.</w:t>
      </w:r>
    </w:p>
    <w:p w:rsidR="00E97E38" w:rsidRDefault="00E97E38">
      <w:pPr>
        <w:pStyle w:val="ConsPlusNormal"/>
        <w:spacing w:before="220"/>
        <w:ind w:firstLine="540"/>
        <w:jc w:val="both"/>
      </w:pPr>
      <w:bookmarkStart w:id="50" w:name="P1059"/>
      <w:bookmarkEnd w:id="50"/>
      <w:r>
        <w:t>29.4. Моментами наступления существенного факта о неисполнении обязательств эмитента по выплате дивидендов по акциям эмитента являются:</w:t>
      </w:r>
    </w:p>
    <w:p w:rsidR="00E97E38" w:rsidRDefault="00E97E38">
      <w:pPr>
        <w:pStyle w:val="ConsPlusNormal"/>
        <w:spacing w:before="220"/>
        <w:ind w:firstLine="540"/>
        <w:jc w:val="both"/>
      </w:pPr>
      <w:r>
        <w:t>10 рабочий день с даты, на которую определяются лица, имеющие право на получение дивидендов по акциям эмитента, - в части обязательств по выплате дивидендов по акциям эмитента, не исполненных перед лицами, имеющими право на их получение, не зарегистрированными в реестре акционеров эмитента;</w:t>
      </w:r>
    </w:p>
    <w:p w:rsidR="00E97E38" w:rsidRDefault="00E97E38">
      <w:pPr>
        <w:pStyle w:val="ConsPlusNormal"/>
        <w:spacing w:before="220"/>
        <w:ind w:firstLine="540"/>
        <w:jc w:val="both"/>
      </w:pPr>
      <w:r>
        <w:t>25 рабочий день с даты, на которую определяются лица, имеющие право на получение дивидендов по акциям эмитента, - в части обязательств по выплате дивидендов по акциям эмитента, не исполненных перед лицами, имеющими право на их получение, зарегистрированными в реестре акционеров эмитента.</w:t>
      </w:r>
    </w:p>
    <w:p w:rsidR="00E97E38" w:rsidRDefault="00E97E38">
      <w:pPr>
        <w:pStyle w:val="ConsPlusNormal"/>
        <w:spacing w:before="220"/>
        <w:ind w:firstLine="540"/>
        <w:jc w:val="both"/>
      </w:pPr>
      <w:bookmarkStart w:id="51" w:name="P1062"/>
      <w:bookmarkEnd w:id="51"/>
      <w:r>
        <w:t>29.5. Моментами наступления существенного факта о неисполнении обязательств эмитента по выплате процентов (купонного дохода) по облигациям, выплате номинальной стоимости (части номинальной стоимости) облигаций эмитента и (или) приобретению облигаций их эмитентом являются:</w:t>
      </w:r>
    </w:p>
    <w:p w:rsidR="00E97E38" w:rsidRDefault="00E97E38">
      <w:pPr>
        <w:pStyle w:val="ConsPlusNormal"/>
        <w:spacing w:before="220"/>
        <w:ind w:firstLine="540"/>
        <w:jc w:val="both"/>
      </w:pPr>
      <w:r>
        <w:t>дата, в которую обязательство эмитента должно быть исполнено, а если обязательство должно быть исполнено эмитентом в течение определенного срока (периода времени) - дата окончания этого срока;</w:t>
      </w:r>
    </w:p>
    <w:p w:rsidR="00E97E38" w:rsidRDefault="00E97E38">
      <w:pPr>
        <w:pStyle w:val="ConsPlusNormal"/>
        <w:spacing w:before="220"/>
        <w:ind w:firstLine="540"/>
        <w:jc w:val="both"/>
      </w:pPr>
      <w:r>
        <w:t xml:space="preserve">10 рабочий день (последний день более короткого срока, по истечении которого исполнение эмитентом обязательств признается существенным нарушением условий исполнения обязательств по облигациям, если более короткий срок определен решением о выпуске облигаций) с даты, в </w:t>
      </w:r>
      <w:r>
        <w:lastRenderedPageBreak/>
        <w:t>которую обязательство эмитента должно быть исполнено, а если обязательство должно быть исполнено эмитентом в течение определенного срока (периода времени) - с даты окончания этого срока.</w:t>
      </w:r>
    </w:p>
    <w:p w:rsidR="00E97E38" w:rsidRDefault="00E97E38">
      <w:pPr>
        <w:pStyle w:val="ConsPlusNormal"/>
        <w:spacing w:before="220"/>
        <w:ind w:firstLine="540"/>
        <w:jc w:val="both"/>
      </w:pPr>
      <w:r>
        <w:t xml:space="preserve">29.6. В случае раскрытия эмитентом в соответствии с </w:t>
      </w:r>
      <w:hyperlink w:anchor="P952">
        <w:r>
          <w:rPr>
            <w:color w:val="0000FF"/>
          </w:rPr>
          <w:t>пунктом 26.4</w:t>
        </w:r>
      </w:hyperlink>
      <w:r>
        <w:t xml:space="preserve"> настоящего Положения сообщения о существенном факте о выплаченных доходах по ценным бумагам эмитента, а также об иных выплатах, причитающихся владельцам ценных бумаг эмитента, которые выплачены эмитентом не в полном объеме, раскрытие эмитентом информации в соответствии с требованиями настоящей главы не требуется.</w:t>
      </w:r>
    </w:p>
    <w:p w:rsidR="00E97E38" w:rsidRDefault="00E97E38">
      <w:pPr>
        <w:pStyle w:val="ConsPlusNormal"/>
        <w:spacing w:before="220"/>
        <w:ind w:firstLine="540"/>
        <w:jc w:val="both"/>
      </w:pPr>
      <w:r>
        <w:t>29.7. Требования настоящей главы не распространяются на случай неисполнения эмитентом обязательств по выплате дивидендов по акциям в связи с отсутствием у эмитента или его регистратора точных и необходимых адресных данных или банковских реквизитов лица, имеющего право на получение дивидендов, либо в связи с иной просрочкой кредитора (невостребованные дивиденды).</w:t>
      </w:r>
    </w:p>
    <w:p w:rsidR="00E97E38" w:rsidRDefault="00E97E38">
      <w:pPr>
        <w:pStyle w:val="ConsPlusNormal"/>
        <w:spacing w:before="220"/>
        <w:ind w:firstLine="540"/>
        <w:jc w:val="both"/>
      </w:pPr>
      <w:r>
        <w:t xml:space="preserve">29.8. В случае неисполнения эмитентом обязательств по досрочному погашению облигаций, возникших в связи с предъявлением владельцами в соответствии с </w:t>
      </w:r>
      <w:hyperlink r:id="rId172">
        <w:r>
          <w:rPr>
            <w:color w:val="0000FF"/>
          </w:rPr>
          <w:t>подпунктом 1 пункта 4 статьи 17.1</w:t>
        </w:r>
      </w:hyperlink>
      <w:r>
        <w:t xml:space="preserve"> Федерального закона "О рынке ценных бумаг" (Собрание законодательства Российской Федерации, 1996, N 17, ст. 1918; 2013, N 30, ст. 4043; 2018, N 53, ст. 8440) требований о досрочном погашении облигаций, сведения об этом в форме сообщения о существенном факте о неисполнении обязательств эмитента перед владельцами его ценных бумаг, предусмотренного </w:t>
      </w:r>
      <w:hyperlink w:anchor="P1044">
        <w:r>
          <w:rPr>
            <w:color w:val="0000FF"/>
          </w:rPr>
          <w:t>пунктом 29.1</w:t>
        </w:r>
      </w:hyperlink>
      <w:r>
        <w:t xml:space="preserve"> настоящего Положения, не раскрываются.</w:t>
      </w:r>
    </w:p>
    <w:p w:rsidR="00E97E38" w:rsidRDefault="00E97E38">
      <w:pPr>
        <w:pStyle w:val="ConsPlusNormal"/>
        <w:jc w:val="both"/>
      </w:pPr>
      <w:r>
        <w:t xml:space="preserve">(п. 29.8 введен </w:t>
      </w:r>
      <w:hyperlink r:id="rId173">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29.9. В сообщении о существенном факте об изменении общего количества облигаций, обязательства по досрочному погашению которых не исполнены,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перед владельцами которых эмитентом не исполнены обязательства по их досрочному погашению);</w:t>
      </w:r>
    </w:p>
    <w:p w:rsidR="00E97E38" w:rsidRDefault="00E97E38">
      <w:pPr>
        <w:pStyle w:val="ConsPlusNormal"/>
        <w:spacing w:before="220"/>
        <w:ind w:firstLine="540"/>
        <w:jc w:val="both"/>
      </w:pPr>
      <w:r>
        <w:t>общее количество облигаций, предъявленных к досрочному погашению (количество облигаций, предъявленных владельцами к досрочному погашению и требования которых о досрочном погашении облигаций не отозваны), обязательства по досрочному погашению которых не исполнены;</w:t>
      </w:r>
    </w:p>
    <w:p w:rsidR="00E97E38" w:rsidRDefault="00E97E38">
      <w:pPr>
        <w:pStyle w:val="ConsPlusNormal"/>
        <w:spacing w:before="220"/>
        <w:ind w:firstLine="540"/>
        <w:jc w:val="both"/>
      </w:pPr>
      <w:r>
        <w:t>общая номинальная стоимость (остаток общей номинальной стоимости, в случае если ее часть ранее уже была выплачена) облигаций, предъявленных к досрочному погашению, и обязательства по досрочному погашению которых не исполнены;</w:t>
      </w:r>
    </w:p>
    <w:p w:rsidR="00E97E38" w:rsidRDefault="00E97E38">
      <w:pPr>
        <w:pStyle w:val="ConsPlusNormal"/>
        <w:spacing w:before="220"/>
        <w:ind w:firstLine="540"/>
        <w:jc w:val="both"/>
      </w:pPr>
      <w:r>
        <w:t>дата, на которую указываются сведения о неисполнении обязательств эмитента по досрочному погашению облигаций по требованию их владельцев (дата окончания месяца, предшествующего моменту наступления существенного факта об изменении общего количества облигаций, обязательства по досрочному погашению которых не исполнены);</w:t>
      </w:r>
    </w:p>
    <w:p w:rsidR="00E97E38" w:rsidRDefault="00E97E38">
      <w:pPr>
        <w:pStyle w:val="ConsPlusNormal"/>
        <w:spacing w:before="220"/>
        <w:ind w:firstLine="540"/>
        <w:jc w:val="both"/>
      </w:pPr>
      <w:r>
        <w:t>основание (основания) для предъявления владельцами облигаций требований об их досрочном погашении;</w:t>
      </w:r>
    </w:p>
    <w:p w:rsidR="00E97E38" w:rsidRDefault="00E97E38">
      <w:pPr>
        <w:pStyle w:val="ConsPlusNormal"/>
        <w:spacing w:before="220"/>
        <w:ind w:firstLine="540"/>
        <w:jc w:val="both"/>
      </w:pPr>
      <w:r>
        <w:t>причина неисполнения эмитентом обязательств по досрочному погашению облигаций, требования о досрочном погашении которых предъявлены их владельцами.</w:t>
      </w:r>
    </w:p>
    <w:p w:rsidR="00E97E38" w:rsidRDefault="00E97E38">
      <w:pPr>
        <w:pStyle w:val="ConsPlusNormal"/>
        <w:jc w:val="both"/>
      </w:pPr>
      <w:r>
        <w:t xml:space="preserve">(п. 29.9 введен </w:t>
      </w:r>
      <w:hyperlink r:id="rId174">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29.10. Моментом наступления существенного факта об изменении общего количества облигаций, обязательства по досрочному погашению которых не исполнены, является дата, на которую приходится первый рабочий день каждого месяца, следующего за месяцем, в котором изменилось общее количество облигаций, обязательства эмитента по досрочному погашению </w:t>
      </w:r>
      <w:r>
        <w:lastRenderedPageBreak/>
        <w:t>которых по требованию их владельцев не исполнены.</w:t>
      </w:r>
    </w:p>
    <w:p w:rsidR="00E97E38" w:rsidRDefault="00E97E38">
      <w:pPr>
        <w:pStyle w:val="ConsPlusNormal"/>
        <w:jc w:val="both"/>
      </w:pPr>
      <w:r>
        <w:t xml:space="preserve">(п. 29.10 введен </w:t>
      </w:r>
      <w:hyperlink r:id="rId175">
        <w:r>
          <w:rPr>
            <w:color w:val="0000FF"/>
          </w:rPr>
          <w:t>Указанием</w:t>
        </w:r>
      </w:hyperlink>
      <w:r>
        <w:t xml:space="preserve"> Банка России от 30.09.2022 N 6283-У)</w:t>
      </w:r>
    </w:p>
    <w:p w:rsidR="00E97E38" w:rsidRDefault="00E97E38">
      <w:pPr>
        <w:pStyle w:val="ConsPlusNormal"/>
        <w:jc w:val="both"/>
      </w:pPr>
    </w:p>
    <w:p w:rsidR="00E97E38" w:rsidRDefault="00E97E38">
      <w:pPr>
        <w:pStyle w:val="ConsPlusTitle"/>
        <w:ind w:firstLine="540"/>
        <w:jc w:val="both"/>
        <w:outlineLvl w:val="2"/>
      </w:pPr>
      <w:r>
        <w:t>Глава 30. Сообщение о существенном факте о приобретении лицом (прекращении у лица) права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jc w:val="both"/>
      </w:pPr>
    </w:p>
    <w:p w:rsidR="00E97E38" w:rsidRDefault="00E97E38">
      <w:pPr>
        <w:pStyle w:val="ConsPlusNormal"/>
        <w:ind w:firstLine="540"/>
        <w:jc w:val="both"/>
      </w:pPr>
      <w:r>
        <w:t>30.1. В форме сообщения о существенном факте раскрываются сведения о приобретении лицом или прекращении у лица права прямо или косвенно (через подконтрольных ему лиц) самостоятельно или совместно с иными лицами, связанными с ним договором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эмитента, распоряжаться определенным количеством голосов, приходящихся на голосующие акции (доли), составляющие уставный капитал эмитента, если указанное количество голосов составляет 5 процентов либо стало больше или меньше 5, 10, 15, 20, 25, 30, 50, 75 или 95 процентов общего количества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bookmarkStart w:id="52" w:name="P1083"/>
      <w:bookmarkEnd w:id="52"/>
      <w:r>
        <w:t>30.2. В сообщении о существенном факте о приобретении лицом права распоряжаться определенным количеством голосов, приходящихся на голосующие акции (доли), составляющие уставный капитал эмитента, должны быть указаны:</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юридического лица или фамилия, имя, отчество (последнее при наличии) физического лица, которое приобрело право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вид права распоряжения определенным количеством голосов, приходящихся на голосующие акции (доли), составляющие уставный капитал эмитента, которое приобрело лицо (прямое распоряжение; косвенное распоряжение);</w:t>
      </w:r>
    </w:p>
    <w:p w:rsidR="00E97E38" w:rsidRDefault="00E97E38">
      <w:pPr>
        <w:pStyle w:val="ConsPlusNormal"/>
        <w:spacing w:before="220"/>
        <w:ind w:firstLine="540"/>
        <w:jc w:val="both"/>
      </w:pPr>
      <w:r>
        <w:t>в случае приобретения лицом права косвенного распоряжения - последовательно все подконтрольные лицу организации (цепочка организаций, находящихся под прямым или косвенным контролем лица), через которых лицо приобрело право косвенно распоряжаться определенным количеством голосов, приходящихся на голосующие акции (доли), составляющие уставный капитал эмитента. По каждой организации должны быть указаны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признак права распоряжения определенным количеством голосов, приходящихся на голосующие акции (доли), составляющие уставный капитал эмитента, которое приобрело лицо (самостоятельное распоряжение; совместное распоряжение с иными лицами);</w:t>
      </w:r>
    </w:p>
    <w:p w:rsidR="00E97E38" w:rsidRDefault="00E97E38">
      <w:pPr>
        <w:pStyle w:val="ConsPlusNormal"/>
        <w:spacing w:before="220"/>
        <w:ind w:firstLine="540"/>
        <w:jc w:val="both"/>
      </w:pPr>
      <w:r>
        <w:t>в случае приобретения лицом права совместного распоряжения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каждого юридического лица или фамилия, имя, отчество (последнее при наличии) каждого физического лица, совместно с которыми лицо приобрело право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 xml:space="preserve">основание, в силу которого лицо приобрело право распоряжаться определенным </w:t>
      </w:r>
      <w:r>
        <w:lastRenderedPageBreak/>
        <w:t>количеством голосов, приходящихся на голосующие акции (доли), составляющие уставный капитал эмитента (приобретение доли участия в эмитенте; заключение договора доверительного управления имуществом; заключение договора простого товарищества; заключение договора поручения; заключение акционерного соглашения; заключение иного соглашения, предметом которого является осуществление прав, удостоверенных акциями (долями) эмитента; иное основание);</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эмитента, которыми лицо имело право распоряжаться до наступления указанного основания;</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эмитента, право распоряжаться которыми лицо получило после наступления указанного основания;</w:t>
      </w:r>
    </w:p>
    <w:p w:rsidR="00E97E38" w:rsidRDefault="00E97E38">
      <w:pPr>
        <w:pStyle w:val="ConsPlusNormal"/>
        <w:spacing w:before="220"/>
        <w:ind w:firstLine="540"/>
        <w:jc w:val="both"/>
      </w:pPr>
      <w:r>
        <w:t>дата наступления основания, в силу которого лицо приобрело право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30.3. В случае если общее количество голосов, приходящихся на голосующие акции (доли), составляющие уставный капитал эмитента, не соответствует общему числу размещенных (находящихся в обращении) обыкновенных акций (размеру долей, из номинальной стоимости которых составляется уставный капитал) эмитента, в сообщении о существенном факте о приобретении лицом права распоряжаться определенным количеством голосов, приходящихся на голосующие акции (доли), составляющие уставный капитал эмитента, дополнительно должны быть указаны:</w:t>
      </w:r>
    </w:p>
    <w:p w:rsidR="00E97E38" w:rsidRDefault="00E97E38">
      <w:pPr>
        <w:pStyle w:val="ConsPlusNormal"/>
        <w:spacing w:before="220"/>
        <w:ind w:firstLine="540"/>
        <w:jc w:val="both"/>
      </w:pPr>
      <w:r>
        <w:t xml:space="preserve">фактор, под действием (влиянием) которого произошло изменение общего количества голосов, приходящихся на голосующие акции (доли), составляющие уставный капитал эмитента (непринятие решения о выплате дивидендов или принятие решения о неполной выплате дивидендов по привилегированным акциям, размер дивиденда по которым определен в уставе эмитента; поступление акций эмитента в его распоряжение в результате приобретения эмитентом своих акций или по иным основаниям; приобретение эмитентом, являющимся обществом с ограниченной ответственностью, доли или части доли, составляющей уставный капитал эмитента; приобретение более 30, 50 или 75 процентов общего количества акций эмитента, являющегося акционерным обществом, лицом, не исполнившим обязанность по направлению обязательного предложения, предусмотренного </w:t>
      </w:r>
      <w:hyperlink r:id="rId176">
        <w:r>
          <w:rPr>
            <w:color w:val="0000FF"/>
          </w:rPr>
          <w:t>статьей 84.2</w:t>
        </w:r>
      </w:hyperlink>
      <w:r>
        <w:t xml:space="preserve"> Федерального закона "Об акционерных обществах" (Собрание законодательства Российской Федерации, 1996, N 1, ст. 1; 2006, N 2, ст. 172; 2015, N 27, ст. 4001); иное), а также краткое описание действия (влияния) указанного фактора;</w:t>
      </w:r>
    </w:p>
    <w:p w:rsidR="00E97E38" w:rsidRDefault="00E97E38">
      <w:pPr>
        <w:pStyle w:val="ConsPlusNormal"/>
        <w:spacing w:before="220"/>
        <w:ind w:firstLine="540"/>
        <w:jc w:val="both"/>
      </w:pPr>
      <w:r>
        <w:t>общее количество голосов, приходящихся на голосующие акции (доли), составляющие уставный капитал эмитента, с учетом действия (влияния) указанного фактора;</w:t>
      </w:r>
    </w:p>
    <w:p w:rsidR="00E97E38" w:rsidRDefault="00E97E38">
      <w:pPr>
        <w:pStyle w:val="ConsPlusNormal"/>
        <w:spacing w:before="220"/>
        <w:ind w:firstLine="540"/>
        <w:jc w:val="both"/>
      </w:pPr>
      <w:r>
        <w:t xml:space="preserve">доля (в процентах) голосов, приходящихся на голосующие акции (доли), составляющие уставный капитал эмитента, которым имело право распоряжаться лицо, указанное в </w:t>
      </w:r>
      <w:hyperlink w:anchor="P1083">
        <w:r>
          <w:rPr>
            <w:color w:val="0000FF"/>
          </w:rPr>
          <w:t>пункте 30.2</w:t>
        </w:r>
      </w:hyperlink>
      <w:r>
        <w:t xml:space="preserve"> настоящего Положения, до наступления основания, в силу которого это лицо приобрело право распоряжаться определенным количеством голосов, приходящихся на голосующие акции (доли), составляющие уставный капитал эмитента, с учетом и без учета действия (влияния) указанного фактора;</w:t>
      </w:r>
    </w:p>
    <w:p w:rsidR="00E97E38" w:rsidRDefault="00E97E38">
      <w:pPr>
        <w:pStyle w:val="ConsPlusNormal"/>
        <w:spacing w:before="220"/>
        <w:ind w:firstLine="540"/>
        <w:jc w:val="both"/>
      </w:pPr>
      <w:r>
        <w:t xml:space="preserve">доля (в процентах) голосов, приходящихся на голосующие акции (доли), составляющие уставный капитал эмитента, которым получило право распоряжаться лицо, указанное в </w:t>
      </w:r>
      <w:hyperlink w:anchor="P1083">
        <w:r>
          <w:rPr>
            <w:color w:val="0000FF"/>
          </w:rPr>
          <w:t>пункте 30.2</w:t>
        </w:r>
      </w:hyperlink>
      <w:r>
        <w:t xml:space="preserve"> настоящего Положения, после наступления основания, в силу которого это лицо приобрело право распоряжаться определенным количеством голосов, приходящихся на голосующие акции (доли), составляющие уставный капитал эмитента, с учетом и без учета действия (влияния) указанного </w:t>
      </w:r>
      <w:r>
        <w:lastRenderedPageBreak/>
        <w:t>фактора.</w:t>
      </w:r>
    </w:p>
    <w:p w:rsidR="00E97E38" w:rsidRDefault="00E97E38">
      <w:pPr>
        <w:pStyle w:val="ConsPlusNormal"/>
        <w:spacing w:before="220"/>
        <w:ind w:firstLine="540"/>
        <w:jc w:val="both"/>
      </w:pPr>
      <w:r>
        <w:t>30.4. Моментом наступления существенного факта о приобретении лицом права распоряжаться определенным количеством голосов, приходящихся на голосующие акции (доли), составляющие уставный капитал эмитента, является дата, в которую эмитент узнал или должен был узнать, в том числе посредством получения списка лиц, осуществляющих права по акциям, а также уведомления от указанного лица, о наступлении основания, в силу которого указанное лицо приобрело право распоряжаться определенным количеством голосов, которое составляет 5 процентов либо стало больше 5, 10, 15, 20, 25, 30, 50, 75 или 95 процентов общего количества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30.5. Датой наступления основания, в силу которого лицо приобрело право распоряжаться определенным количеством голосов, приходящихся на голосующие акции (доли), составляющие уставный капитал эмитента, является одна из следующих дат в зависимости от того, какая из указанных дат наступает раньше.</w:t>
      </w:r>
    </w:p>
    <w:p w:rsidR="00E97E38" w:rsidRDefault="00E97E38">
      <w:pPr>
        <w:pStyle w:val="ConsPlusNormal"/>
        <w:spacing w:before="220"/>
        <w:ind w:firstLine="540"/>
        <w:jc w:val="both"/>
      </w:pPr>
      <w:r>
        <w:t>30.5.1. В случае приобретения права прямого распоряжения:</w:t>
      </w:r>
    </w:p>
    <w:p w:rsidR="00E97E38" w:rsidRDefault="00E97E38">
      <w:pPr>
        <w:pStyle w:val="ConsPlusNormal"/>
        <w:spacing w:before="220"/>
        <w:ind w:firstLine="540"/>
        <w:jc w:val="both"/>
      </w:pPr>
      <w:r>
        <w:t>дата приобретения лицом акций (долей) эмитента, а если лицом осуществлялось приобретение дополнительных акций эмитента в процессе их размещения - дата внесения приходной записи по лицевому счету (счету депо) такого лица;</w:t>
      </w:r>
    </w:p>
    <w:p w:rsidR="00E97E38" w:rsidRDefault="00E97E38">
      <w:pPr>
        <w:pStyle w:val="ConsPlusNormal"/>
        <w:spacing w:before="220"/>
        <w:ind w:firstLine="540"/>
        <w:jc w:val="both"/>
      </w:pPr>
      <w:r>
        <w:t>дата заключения лицом договора (вступления в силу заключенного лицом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является осуществление прав, удостоверенных акциями (долями) эмитента.</w:t>
      </w:r>
    </w:p>
    <w:p w:rsidR="00E97E38" w:rsidRDefault="00E97E38">
      <w:pPr>
        <w:pStyle w:val="ConsPlusNormal"/>
        <w:spacing w:before="220"/>
        <w:ind w:firstLine="540"/>
        <w:jc w:val="both"/>
      </w:pPr>
      <w:r>
        <w:t>30.5.2. В случае приобретения права косвенного распоряжения:</w:t>
      </w:r>
    </w:p>
    <w:p w:rsidR="00E97E38" w:rsidRDefault="00E97E38">
      <w:pPr>
        <w:pStyle w:val="ConsPlusNormal"/>
        <w:spacing w:before="220"/>
        <w:ind w:firstLine="540"/>
        <w:jc w:val="both"/>
      </w:pPr>
      <w:r>
        <w:t>дата приобретения акций (долей) эмитента подконтрольной лицу организацией, а если подконтрольной лицу организацией осуществлялось приобретение дополнительных акций эмитента в процессе их размещения - дата внесения приходной записи по лицевому счету (счету депо) указанной организации;</w:t>
      </w:r>
    </w:p>
    <w:p w:rsidR="00E97E38" w:rsidRDefault="00E97E38">
      <w:pPr>
        <w:pStyle w:val="ConsPlusNormal"/>
        <w:spacing w:before="220"/>
        <w:ind w:firstLine="540"/>
        <w:jc w:val="both"/>
      </w:pPr>
      <w:r>
        <w:t>дата заключения подконтрольной лицу организацией (вступления в силу заключенного подконтрольной лицу организацией)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является осуществление прав, удостоверенных акциями (долями) эмитента;</w:t>
      </w:r>
    </w:p>
    <w:p w:rsidR="00E97E38" w:rsidRDefault="00E97E38">
      <w:pPr>
        <w:pStyle w:val="ConsPlusNormal"/>
        <w:spacing w:before="220"/>
        <w:ind w:firstLine="540"/>
        <w:jc w:val="both"/>
      </w:pPr>
      <w:r>
        <w:t>дата приобретения лицом (подконтрольной лицу организацией) права прямо или косвенно распоряжаться акциями (долями) организации, имеющей право прямо или косвенно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bookmarkStart w:id="53" w:name="P1107"/>
      <w:bookmarkEnd w:id="53"/>
      <w:r>
        <w:t>30.6. В сообщении о существенном факте о прекращении у лица права распоряжаться определенным количеством голосов, приходящихся на голосующие акции (доли), составляющие уставный капитал эмитента, должны быть указаны:</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юридического лица или фамилия, имя, отчество (последнее при наличии) физического лица, у которых прекращено право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 xml:space="preserve">вид права распоряжения определенным количеством голосов, приходящихся на голосующие </w:t>
      </w:r>
      <w:r>
        <w:lastRenderedPageBreak/>
        <w:t>акции (доли), составляющие уставный капитал эмитента, которое прекращено у лица (прямое распоряжение; косвенное распоряжение);</w:t>
      </w:r>
    </w:p>
    <w:p w:rsidR="00E97E38" w:rsidRDefault="00E97E38">
      <w:pPr>
        <w:pStyle w:val="ConsPlusNormal"/>
        <w:spacing w:before="220"/>
        <w:ind w:firstLine="540"/>
        <w:jc w:val="both"/>
      </w:pPr>
      <w:r>
        <w:t>в случае если оставшееся после прекращения у лица указанного права количество голосов, которым лицо имеет право косвенно распоряжаться, составляет 5 или более процентов общего количества голосов, приходящихся на голосующие акции (доли), составляющие уставный капитал эмитента, последовательное указание на все подконтрольные лицу организации (цепочку организаций, находящихся под прямым или косвенным контролем лица), через которых лицо имеет право косвенно распоряжаться определенным количеством голосов, приходящихся на голосующие акции (доли), составляющие уставный капитал эмитента. По каждой такой организации должны быть указаны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признак права распоряжения определенным количеством голосов, приходящихся на голосующие акции (доли), составляющие уставный капитал эмитента, которое прекращено у лица (самостоятельное распоряжение; совместное распоряжение с иными лицами);</w:t>
      </w:r>
    </w:p>
    <w:p w:rsidR="00E97E38" w:rsidRDefault="00E97E38">
      <w:pPr>
        <w:pStyle w:val="ConsPlusNormal"/>
        <w:spacing w:before="220"/>
        <w:ind w:firstLine="540"/>
        <w:jc w:val="both"/>
      </w:pPr>
      <w:r>
        <w:t>в случае если оставшееся после прекращения у лица указанного права количество голосов, которым лицо имеет право распоряжаться совместно с иными лицами, составляет 5 или более процентов общего количества голосов, приходящихся на голосующие акции (доли), составляющие уставный капитал эмитента,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каждого юридического лица или фамилия, имя, отчество (последнее при наличии) каждого физического лица, совместно с которыми лицо имеет право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основание, в силу которого у лица прекращено право распоряжаться определенным количеством голосов, приходящихся на голосующие акции (доли), составляющие уставный капитал эмитента (прекращение (снижение доли) участия в эмитенте; расторжение или прекращение по иным основаниям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являлось осуществление прав, удостоверенных акциями (долями) эмитента);</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эмитента, которыми лицо имело право распоряжаться до наступления указанного основания;</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эмитента, право распоряжаться которыми лицо получило после наступления указанного основания;</w:t>
      </w:r>
    </w:p>
    <w:p w:rsidR="00E97E38" w:rsidRDefault="00E97E38">
      <w:pPr>
        <w:pStyle w:val="ConsPlusNormal"/>
        <w:spacing w:before="220"/>
        <w:ind w:firstLine="540"/>
        <w:jc w:val="both"/>
      </w:pPr>
      <w:r>
        <w:t>дата наступления основания, в силу которого у лица прекращено право распоряжаться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 xml:space="preserve">30.7. В случае если общее количество голосов, приходящихся на голосующие акции (доли), составляющие уставный капитал эмитента, не соответствует общему числу размещенных (находящихся в обращении) обыкновенных акций (размеру долей, из номинальной стоимости которых составляется уставный капитал) эмитента, в сообщении о существенном факте о прекращении у лица права распоряжаться определенным количеством голосов, приходящихся на голосующие акции (доли), составляющие уставный капитал эмитента, дополнительно должны быть </w:t>
      </w:r>
      <w:r>
        <w:lastRenderedPageBreak/>
        <w:t>указаны:</w:t>
      </w:r>
    </w:p>
    <w:p w:rsidR="00E97E38" w:rsidRDefault="00E97E38">
      <w:pPr>
        <w:pStyle w:val="ConsPlusNormal"/>
        <w:spacing w:before="220"/>
        <w:ind w:firstLine="540"/>
        <w:jc w:val="both"/>
      </w:pPr>
      <w:r>
        <w:t xml:space="preserve">фактор, под действием (влиянием) которого произошло изменение общего количества голосов, приходящихся на голосующие акции (доли), составляющие уставный капитал эмитента (непринятие решения о выплате дивидендов или принятие решения о неполной выплате дивидендов по привилегированным акциям, размер дивиденда по которым определен в уставе эмитента; поступление акций эмитента в его распоряжение в результате приобретения эмитентом своих акций или по иным основаниям; приобретение эмитентом, являющимся обществом с ограниченной ответственностью, доли или части доли, составляющей уставный капитал эмитента; приобретение более 30, 50 или 75 процентов общего количества акций эмитента, являющегося акционерным обществом, лицом, не исполнившим обязанность по направлению обязательного предложения, предусмотренного </w:t>
      </w:r>
      <w:hyperlink r:id="rId177">
        <w:r>
          <w:rPr>
            <w:color w:val="0000FF"/>
          </w:rPr>
          <w:t>статьей 84.2</w:t>
        </w:r>
      </w:hyperlink>
      <w:r>
        <w:t xml:space="preserve"> Федерального закона "Об акционерных обществах"; иное), а также краткое описание действия (влияния) указанного фактора;</w:t>
      </w:r>
    </w:p>
    <w:p w:rsidR="00E97E38" w:rsidRDefault="00E97E38">
      <w:pPr>
        <w:pStyle w:val="ConsPlusNormal"/>
        <w:spacing w:before="220"/>
        <w:ind w:firstLine="540"/>
        <w:jc w:val="both"/>
      </w:pPr>
      <w:r>
        <w:t>общее количество голосов, приходящихся на голосующие акции (доли), составляющие уставный капитал эмитента, с учетом действия (влияния) указанного фактора;</w:t>
      </w:r>
    </w:p>
    <w:p w:rsidR="00E97E38" w:rsidRDefault="00E97E38">
      <w:pPr>
        <w:pStyle w:val="ConsPlusNormal"/>
        <w:spacing w:before="220"/>
        <w:ind w:firstLine="540"/>
        <w:jc w:val="both"/>
      </w:pPr>
      <w:r>
        <w:t xml:space="preserve">доля (в процентах) голосов, приходящихся на голосующие акции (доли), составляющие уставный капитал эмитента, которыми лицо, указанное в </w:t>
      </w:r>
      <w:hyperlink w:anchor="P1107">
        <w:r>
          <w:rPr>
            <w:color w:val="0000FF"/>
          </w:rPr>
          <w:t>пункте 30.6</w:t>
        </w:r>
      </w:hyperlink>
      <w:r>
        <w:t xml:space="preserve"> настоящего Положения, имело право распоряжаться до наступления указанного основания, с учетом и без учета действия (влияния) указанного фактора;</w:t>
      </w:r>
    </w:p>
    <w:p w:rsidR="00E97E38" w:rsidRDefault="00E97E38">
      <w:pPr>
        <w:pStyle w:val="ConsPlusNormal"/>
        <w:spacing w:before="220"/>
        <w:ind w:firstLine="540"/>
        <w:jc w:val="both"/>
      </w:pPr>
      <w:r>
        <w:t xml:space="preserve">доля (в процентах) голосов, приходящихся на голосующие акции (доли), составляющие уставный капитал эмитента, которыми лицо, указанное в </w:t>
      </w:r>
      <w:hyperlink w:anchor="P1107">
        <w:r>
          <w:rPr>
            <w:color w:val="0000FF"/>
          </w:rPr>
          <w:t>пункте 30.6</w:t>
        </w:r>
      </w:hyperlink>
      <w:r>
        <w:t xml:space="preserve"> настоящего Положения, получило право распоряжаться после наступления указанного основания, с учетом и без учета действия (влияния) указанного фактора.</w:t>
      </w:r>
    </w:p>
    <w:p w:rsidR="00E97E38" w:rsidRDefault="00E97E38">
      <w:pPr>
        <w:pStyle w:val="ConsPlusNormal"/>
        <w:spacing w:before="220"/>
        <w:ind w:firstLine="540"/>
        <w:jc w:val="both"/>
      </w:pPr>
      <w:r>
        <w:t>30.8. Моментом наступления существенного факта о прекращении у лица права распоряжаться определенным количеством голосов, приходящихся на голосующие акции (доли), составляющие уставный капитал эмитента, является дата, в которую эмитент узнал или должен был узнать, в том числе посредством получения уведомления от указанного лица, о наступлении основания, в силу которого количество голосов, которым указанное лицо имеет право распоряжаться, стало меньше 5, 10, 15, 20, 25, 30, 50, 75 или 95 процентов общего количества голосов, приходящихся на голосующие акции (доли), составляющие уставный капитал эмитента.</w:t>
      </w:r>
    </w:p>
    <w:p w:rsidR="00E97E38" w:rsidRDefault="00E97E38">
      <w:pPr>
        <w:pStyle w:val="ConsPlusNormal"/>
        <w:spacing w:before="220"/>
        <w:ind w:firstLine="540"/>
        <w:jc w:val="both"/>
      </w:pPr>
      <w:r>
        <w:t>30.9. Датой наступления основания, в силу которого у лица прекращено право распоряжаться определенным количеством голосов, приходящихся на голосующие акции (доли), составляющие уставный капитал эмитента, является одна из следующих дат в зависимости от того, какая из указанных дат наступает раньше.</w:t>
      </w:r>
    </w:p>
    <w:p w:rsidR="00E97E38" w:rsidRDefault="00E97E38">
      <w:pPr>
        <w:pStyle w:val="ConsPlusNormal"/>
        <w:spacing w:before="220"/>
        <w:ind w:firstLine="540"/>
        <w:jc w:val="both"/>
      </w:pPr>
      <w:r>
        <w:t>30.9.1. В случае прекращения права прямого распоряжения:</w:t>
      </w:r>
    </w:p>
    <w:p w:rsidR="00E97E38" w:rsidRDefault="00E97E38">
      <w:pPr>
        <w:pStyle w:val="ConsPlusNormal"/>
        <w:spacing w:before="220"/>
        <w:ind w:firstLine="540"/>
        <w:jc w:val="both"/>
      </w:pPr>
      <w:r>
        <w:t>дата отчуждения (продажи) акций (долей) эмитента лицом, у которого прекращено указанное право, а если количество голосов, приходящихся на голосующие акции, составляющие уставный капитал эмитента, которыми имело право распоряжаться лицо, снизилось в результате размещения дополнительных акций эмитента, - дата государственной регистрации отчета об итогах выпуска (дополнительного выпуска) акций эмитента или дата представления в Банк России уведомления об итогах выпуска (дополнительного выпуска) акций;</w:t>
      </w:r>
    </w:p>
    <w:p w:rsidR="00E97E38" w:rsidRDefault="00E97E38">
      <w:pPr>
        <w:pStyle w:val="ConsPlusNormal"/>
        <w:spacing w:before="220"/>
        <w:ind w:firstLine="540"/>
        <w:jc w:val="both"/>
      </w:pPr>
      <w:r>
        <w:t>дата расторжения или прекращения по иным основаниям заключенного лицом, у которого прекращено указанное право,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являлось осуществление прав, удостоверенных акциями (долями) эмитента;</w:t>
      </w:r>
    </w:p>
    <w:p w:rsidR="00E97E38" w:rsidRDefault="00E97E38">
      <w:pPr>
        <w:pStyle w:val="ConsPlusNormal"/>
        <w:spacing w:before="220"/>
        <w:ind w:firstLine="540"/>
        <w:jc w:val="both"/>
      </w:pPr>
      <w:r>
        <w:t xml:space="preserve">дата наступления иного события, в результате которого у лица прекратилось право прямого распоряжения определенным количеством голосов, приходящихся на голосующие акции (доли), </w:t>
      </w:r>
      <w:r>
        <w:lastRenderedPageBreak/>
        <w:t>составляющие уставный капитал эмитента.</w:t>
      </w:r>
    </w:p>
    <w:p w:rsidR="00E97E38" w:rsidRDefault="00E97E38">
      <w:pPr>
        <w:pStyle w:val="ConsPlusNormal"/>
        <w:spacing w:before="220"/>
        <w:ind w:firstLine="540"/>
        <w:jc w:val="both"/>
      </w:pPr>
      <w:r>
        <w:t>30.9.2. В случае прекращения права косвенного распоряжения:</w:t>
      </w:r>
    </w:p>
    <w:p w:rsidR="00E97E38" w:rsidRDefault="00E97E38">
      <w:pPr>
        <w:pStyle w:val="ConsPlusNormal"/>
        <w:spacing w:before="220"/>
        <w:ind w:firstLine="540"/>
        <w:jc w:val="both"/>
      </w:pPr>
      <w:r>
        <w:t>дата отчуждения (продажи) акций (долей) эмитента организацией, подконтрольной лицу, у которого прекращено указанное право, а если количество голосов, приходящихся на голосующие акции, составляющие уставный капитал эмитента, которым имела право распоряжаться указанная организация, снизилось в результате размещения дополнительных акций эмитента - дата государственной регистрации отчета об итогах выпуска (дополнительного выпуска) акций эмитента или дата представления в Банк России уведомления об итогах выпуска (дополнительного выпуска) акций;</w:t>
      </w:r>
    </w:p>
    <w:p w:rsidR="00E97E38" w:rsidRDefault="00E97E38">
      <w:pPr>
        <w:pStyle w:val="ConsPlusNormal"/>
        <w:spacing w:before="220"/>
        <w:ind w:firstLine="540"/>
        <w:jc w:val="both"/>
      </w:pPr>
      <w:r>
        <w:t>дата расторжения или прекращения по иным основаниям заключенного организацией, подконтрольной лицу, у которого прекращено указанное право,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являлось осуществление прав, удостоверенных акциями (долями) эмитента;</w:t>
      </w:r>
    </w:p>
    <w:p w:rsidR="00E97E38" w:rsidRDefault="00E97E38">
      <w:pPr>
        <w:pStyle w:val="ConsPlusNormal"/>
        <w:spacing w:before="220"/>
        <w:ind w:firstLine="540"/>
        <w:jc w:val="both"/>
      </w:pPr>
      <w:r>
        <w:t>дата наступления иного события, в результате которого у лица прекратилось право косвенного распоряжения определенным количеством голосов, приходящихся на голосующие акции (доли), составляющие уставный капитал эмитента.</w:t>
      </w:r>
    </w:p>
    <w:p w:rsidR="00E97E38" w:rsidRDefault="00E97E38">
      <w:pPr>
        <w:pStyle w:val="ConsPlusNormal"/>
        <w:jc w:val="both"/>
      </w:pPr>
    </w:p>
    <w:p w:rsidR="00E97E38" w:rsidRDefault="00E97E38">
      <w:pPr>
        <w:pStyle w:val="ConsPlusTitle"/>
        <w:ind w:firstLine="540"/>
        <w:jc w:val="both"/>
        <w:outlineLvl w:val="2"/>
      </w:pPr>
      <w:r>
        <w:t>Глава 31. Сообщение о существенном факте о поступившем эмитенту в соответствии с главой XI.1 Федерального закона "Об акционерных обществах" добровольном, в том числе конкурирующем, или обязательном предложении о приобретении его ценных бумаг, а также об изменениях, внесенных в указанные предложения</w:t>
      </w:r>
    </w:p>
    <w:p w:rsidR="00E97E38" w:rsidRDefault="00E97E38">
      <w:pPr>
        <w:pStyle w:val="ConsPlusNormal"/>
        <w:jc w:val="both"/>
      </w:pPr>
    </w:p>
    <w:p w:rsidR="00E97E38" w:rsidRDefault="00E97E38">
      <w:pPr>
        <w:pStyle w:val="ConsPlusNormal"/>
        <w:ind w:firstLine="540"/>
        <w:jc w:val="both"/>
      </w:pPr>
      <w:r>
        <w:t xml:space="preserve">31.1. В форме сообщения о существенном факте раскрываются сведения о поступившем эмитенту в соответствии с </w:t>
      </w:r>
      <w:hyperlink r:id="rId178">
        <w:r>
          <w:rPr>
            <w:color w:val="0000FF"/>
          </w:rPr>
          <w:t>главой XI.1</w:t>
        </w:r>
      </w:hyperlink>
      <w:r>
        <w:t xml:space="preserve"> Федерального закона "Об акционерных обществах" (Собрание законодательства Российской Федерации, 1996, N 1, ст. 1; 2006, N 2, ст. 172; 2016, N 27, ст. 4276) добровольном, в том числе конкурирующем, или обязательном предложении о приобретении его ценных бумаг, а также об изменениях, внесенных в указанные предложения.</w:t>
      </w:r>
    </w:p>
    <w:p w:rsidR="00E97E38" w:rsidRDefault="00E97E38">
      <w:pPr>
        <w:pStyle w:val="ConsPlusNormal"/>
        <w:spacing w:before="220"/>
        <w:ind w:firstLine="540"/>
        <w:jc w:val="both"/>
      </w:pPr>
      <w:r>
        <w:t xml:space="preserve">31.2. В сообщении о существенном факте о поступившем эмитенту в соответствии с </w:t>
      </w:r>
      <w:hyperlink r:id="rId179">
        <w:r>
          <w:rPr>
            <w:color w:val="0000FF"/>
          </w:rPr>
          <w:t>главой XI.1</w:t>
        </w:r>
      </w:hyperlink>
      <w:r>
        <w:t xml:space="preserve"> Федерального закона "Об акционерных обществах" добровольном, в том числе конкурирующем, или обязательном предложении о приобретении его ценных бумаг должны быть указаны:</w:t>
      </w:r>
    </w:p>
    <w:p w:rsidR="00E97E38" w:rsidRDefault="00E97E38">
      <w:pPr>
        <w:pStyle w:val="ConsPlusNormal"/>
        <w:spacing w:before="220"/>
        <w:ind w:firstLine="540"/>
        <w:jc w:val="both"/>
      </w:pPr>
      <w:r>
        <w:t>фамилия, имя, отчество (последнее при наличии) или полное фирменное наименование (для коммерческой организации) либо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лица, направившего добровольное, в том числе конкурирующее, или обязательное предложение о приобретении ценных бумаг эмитента;</w:t>
      </w:r>
    </w:p>
    <w:p w:rsidR="00E97E38" w:rsidRDefault="00E97E38">
      <w:pPr>
        <w:pStyle w:val="ConsPlusNormal"/>
        <w:spacing w:before="220"/>
        <w:ind w:firstLine="540"/>
        <w:jc w:val="both"/>
      </w:pPr>
      <w:r>
        <w:t xml:space="preserve">доля акций эмитента, указанных в </w:t>
      </w:r>
      <w:hyperlink r:id="rId180">
        <w:r>
          <w:rPr>
            <w:color w:val="0000FF"/>
          </w:rPr>
          <w:t>пункте 1 статьи 84.1</w:t>
        </w:r>
      </w:hyperlink>
      <w:r>
        <w:t xml:space="preserve"> Федерального закона "Об акционерных обществах" (Собрание законодательства Российской Федерации, 1996, N 1, ст. 1; 2006, N 2, ст. 172; 2015, N 27, ст. 4001), принадлежащих лицу, направившему добровольное, в том числе конкурирующее, или обязательное предложение, и его аффилированным лицам;</w:t>
      </w:r>
    </w:p>
    <w:p w:rsidR="00E97E38" w:rsidRDefault="00E97E38">
      <w:pPr>
        <w:pStyle w:val="ConsPlusNormal"/>
        <w:spacing w:before="220"/>
        <w:ind w:firstLine="540"/>
        <w:jc w:val="both"/>
      </w:pPr>
      <w:r>
        <w:t>дата получения эмитентом добровольного, в том числе конкурирующего, или обязательного предложения о приобретении ценных бумаг эмитента;</w:t>
      </w:r>
    </w:p>
    <w:p w:rsidR="00E97E38" w:rsidRDefault="00E97E38">
      <w:pPr>
        <w:pStyle w:val="ConsPlusNormal"/>
        <w:spacing w:before="220"/>
        <w:ind w:firstLine="540"/>
        <w:jc w:val="both"/>
      </w:pPr>
      <w:r>
        <w:t>идентификационные признаки ценных бумаг, владельцам которых адресовано поступившее эмитенту добровольное, в том числе конкурирующее, или обязательное предложение;</w:t>
      </w:r>
    </w:p>
    <w:p w:rsidR="00E97E38" w:rsidRDefault="00E97E38">
      <w:pPr>
        <w:pStyle w:val="ConsPlusNormal"/>
        <w:jc w:val="both"/>
      </w:pPr>
      <w:r>
        <w:t xml:space="preserve">(в ред. </w:t>
      </w:r>
      <w:hyperlink r:id="rId181">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 xml:space="preserve">абзац утратил силу с 1 апреля 2023 года. - </w:t>
      </w:r>
      <w:hyperlink r:id="rId182">
        <w:r>
          <w:rPr>
            <w:color w:val="0000FF"/>
          </w:rPr>
          <w:t>Указание</w:t>
        </w:r>
      </w:hyperlink>
      <w:r>
        <w:t xml:space="preserve"> Банка России от 30.09.2022 N 6283-У;</w:t>
      </w:r>
    </w:p>
    <w:p w:rsidR="00E97E38" w:rsidRDefault="00E97E38">
      <w:pPr>
        <w:pStyle w:val="ConsPlusNormal"/>
        <w:spacing w:before="220"/>
        <w:ind w:firstLine="540"/>
        <w:jc w:val="both"/>
      </w:pPr>
      <w:r>
        <w:t xml:space="preserve">вид предложения, поступившего эмитенту (добровольное предложение; конкурирующее предложение; добровольное предложение о приобретении всех ценных бумаг эмитента, предусмотренных </w:t>
      </w:r>
      <w:hyperlink r:id="rId183">
        <w:r>
          <w:rPr>
            <w:color w:val="0000FF"/>
          </w:rPr>
          <w:t>пунктом 1 статьи 84.2</w:t>
        </w:r>
      </w:hyperlink>
      <w:r>
        <w:t xml:space="preserve"> Федерального закона "Об акционерных обществах", соответствующее требованиям </w:t>
      </w:r>
      <w:hyperlink r:id="rId184">
        <w:r>
          <w:rPr>
            <w:color w:val="0000FF"/>
          </w:rPr>
          <w:t>пунктов 2</w:t>
        </w:r>
      </w:hyperlink>
      <w:r>
        <w:t xml:space="preserve"> - </w:t>
      </w:r>
      <w:hyperlink r:id="rId185">
        <w:r>
          <w:rPr>
            <w:color w:val="0000FF"/>
          </w:rPr>
          <w:t>5 статьи 84.2</w:t>
        </w:r>
      </w:hyperlink>
      <w:r>
        <w:t xml:space="preserve"> Федерального закона "Об акционерных обществах"; конкурирующее предложение о приобретении всех ценных бумаг эмитента, предусмотренных </w:t>
      </w:r>
      <w:hyperlink r:id="rId186">
        <w:r>
          <w:rPr>
            <w:color w:val="0000FF"/>
          </w:rPr>
          <w:t>пунктом 1 статьи 84.2</w:t>
        </w:r>
      </w:hyperlink>
      <w:r>
        <w:t xml:space="preserve"> Федерального закона "Об акционерных обществах", соответствующее требованиям </w:t>
      </w:r>
      <w:hyperlink r:id="rId187">
        <w:r>
          <w:rPr>
            <w:color w:val="0000FF"/>
          </w:rPr>
          <w:t>пунктов 2</w:t>
        </w:r>
      </w:hyperlink>
      <w:r>
        <w:t xml:space="preserve"> - </w:t>
      </w:r>
      <w:hyperlink r:id="rId188">
        <w:r>
          <w:rPr>
            <w:color w:val="0000FF"/>
          </w:rPr>
          <w:t>5 статьи 84.2</w:t>
        </w:r>
      </w:hyperlink>
      <w:r>
        <w:t xml:space="preserve"> Федерального закона "Об акционерных обществах"; обязательное предложение);</w:t>
      </w:r>
    </w:p>
    <w:p w:rsidR="00E97E38" w:rsidRDefault="00E97E38">
      <w:pPr>
        <w:pStyle w:val="ConsPlusNormal"/>
        <w:spacing w:before="220"/>
        <w:ind w:firstLine="540"/>
        <w:jc w:val="both"/>
      </w:pPr>
      <w:r>
        <w:t>количество ценных бумаг, приобретаемых по добровольному, в том числе конкурирующему, предложению, - в случае если добровольное, в том числе конкурирующее, предложение не предусматривает приобретения всех ценных бумаг эмитента определенного вида, категории (типа);</w:t>
      </w:r>
    </w:p>
    <w:p w:rsidR="00E97E38" w:rsidRDefault="00E97E38">
      <w:pPr>
        <w:pStyle w:val="ConsPlusNormal"/>
        <w:spacing w:before="220"/>
        <w:ind w:firstLine="540"/>
        <w:jc w:val="both"/>
      </w:pPr>
      <w:r>
        <w:t>предлагаемая цена приобретаемых ценных бумаг или порядок ее определения;</w:t>
      </w:r>
    </w:p>
    <w:p w:rsidR="00E97E38" w:rsidRDefault="00E97E38">
      <w:pPr>
        <w:pStyle w:val="ConsPlusNormal"/>
        <w:spacing w:before="220"/>
        <w:ind w:firstLine="540"/>
        <w:jc w:val="both"/>
      </w:pPr>
      <w:r>
        <w:t>срок принятия добровольного, в том числе конкурирующего, или обязательного предложения или порядок его определения;</w:t>
      </w:r>
    </w:p>
    <w:p w:rsidR="00E97E38" w:rsidRDefault="00E97E38">
      <w:pPr>
        <w:pStyle w:val="ConsPlusNormal"/>
        <w:spacing w:before="220"/>
        <w:ind w:firstLine="540"/>
        <w:jc w:val="both"/>
      </w:pPr>
      <w:r>
        <w:t>полное фирменное наименование, место нахождения, идентификационный номер налогоплательщика (ИНН) (при наличии), основной государственный регистрационный номер (ОГРН) (при наличии) гаранта, предоставившего банковскую гарантию, прилагаемую к добровольному, в том числе конкурирующему, или обязательному предложению;</w:t>
      </w:r>
    </w:p>
    <w:p w:rsidR="00E97E38" w:rsidRDefault="00E97E38">
      <w:pPr>
        <w:pStyle w:val="ConsPlusNormal"/>
        <w:spacing w:before="220"/>
        <w:ind w:firstLine="540"/>
        <w:jc w:val="both"/>
      </w:pPr>
      <w:r>
        <w:t>порядок направления эмитентом добровольного, в том числе конкурирующего, или обязательного предложения всем владельцам ценных бумаг эмитента, которым оно адресовано;</w:t>
      </w:r>
    </w:p>
    <w:p w:rsidR="00E97E38" w:rsidRDefault="00E97E38">
      <w:pPr>
        <w:pStyle w:val="ConsPlusNormal"/>
        <w:spacing w:before="220"/>
        <w:ind w:firstLine="540"/>
        <w:jc w:val="both"/>
      </w:pPr>
      <w:r>
        <w:t>адрес страницы в сети "Интернет", на которой лицом, направившим добровольное, в том числе конкурирующее, или обязательное предложение, опубликован текст предложения.</w:t>
      </w:r>
    </w:p>
    <w:p w:rsidR="00E97E38" w:rsidRDefault="00E97E38">
      <w:pPr>
        <w:pStyle w:val="ConsPlusNormal"/>
        <w:spacing w:before="220"/>
        <w:ind w:firstLine="540"/>
        <w:jc w:val="both"/>
      </w:pPr>
      <w:r>
        <w:t xml:space="preserve">31.3. Моментом наступления существенного факта о поступившем эмитенту в соответствии с </w:t>
      </w:r>
      <w:hyperlink r:id="rId189">
        <w:r>
          <w:rPr>
            <w:color w:val="0000FF"/>
          </w:rPr>
          <w:t>главой XI.1</w:t>
        </w:r>
      </w:hyperlink>
      <w:r>
        <w:t xml:space="preserve"> Федерального закона "Об акционерных обществах" добровольном, в том числе конкурирующем, или обязательном предложении о приобретении его ценных бумаг является дата получения эмитентом добровольного, в том числе конкурирующего, или обязательного предложения.</w:t>
      </w:r>
    </w:p>
    <w:p w:rsidR="00E97E38" w:rsidRDefault="00E97E38">
      <w:pPr>
        <w:pStyle w:val="ConsPlusNormal"/>
        <w:spacing w:before="220"/>
        <w:ind w:firstLine="540"/>
        <w:jc w:val="both"/>
      </w:pPr>
      <w:r>
        <w:t xml:space="preserve">31.4. В сообщении о существенном факте об изменениях, внесенных в поступившее эмитенту в соответствии с </w:t>
      </w:r>
      <w:hyperlink r:id="rId190">
        <w:r>
          <w:rPr>
            <w:color w:val="0000FF"/>
          </w:rPr>
          <w:t>главой XI.1</w:t>
        </w:r>
      </w:hyperlink>
      <w:r>
        <w:t xml:space="preserve"> Федерального закона "Об акционерных обществах" добровольное, в том числе конкурирующее, или обязательное предложение о приобретении его ценных бумаг, должны быть указаны:</w:t>
      </w:r>
    </w:p>
    <w:p w:rsidR="00E97E38" w:rsidRDefault="00E97E38">
      <w:pPr>
        <w:pStyle w:val="ConsPlusNormal"/>
        <w:spacing w:before="220"/>
        <w:ind w:firstLine="540"/>
        <w:jc w:val="both"/>
      </w:pPr>
      <w:r>
        <w:t>фамилия, имя, отчество (последнее при наличии) или полное фирменное наименование (для коммерческой организации) либо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лица, внесшего изменения в направленное им добровольное, в том числе конкурирующее, или обязательное предложение о приобретении ценных бумаг эмитента;</w:t>
      </w:r>
    </w:p>
    <w:p w:rsidR="00E97E38" w:rsidRDefault="00E97E38">
      <w:pPr>
        <w:pStyle w:val="ConsPlusNormal"/>
        <w:spacing w:before="220"/>
        <w:ind w:firstLine="540"/>
        <w:jc w:val="both"/>
      </w:pPr>
      <w:r>
        <w:t xml:space="preserve">доля акций эмитента, указанных в </w:t>
      </w:r>
      <w:hyperlink r:id="rId191">
        <w:r>
          <w:rPr>
            <w:color w:val="0000FF"/>
          </w:rPr>
          <w:t>пункте 1 статьи 84.1</w:t>
        </w:r>
      </w:hyperlink>
      <w:r>
        <w:t xml:space="preserve"> Федерального закона "Об акционерных обществах", принадлежащих лицу, внесшему изменения в направленное им добровольное, в том числе конкурирующее, или обязательное предложение, и его аффилированным лицам;</w:t>
      </w:r>
    </w:p>
    <w:p w:rsidR="00E97E38" w:rsidRDefault="00E97E38">
      <w:pPr>
        <w:pStyle w:val="ConsPlusNormal"/>
        <w:spacing w:before="220"/>
        <w:ind w:firstLine="540"/>
        <w:jc w:val="both"/>
      </w:pPr>
      <w:r>
        <w:t xml:space="preserve">вид поступившего эмитенту предложения (добровольное предложение; конкурирующее предложение; добровольное предложение о приобретении всех ценных бумаг эмитента, </w:t>
      </w:r>
      <w:r>
        <w:lastRenderedPageBreak/>
        <w:t xml:space="preserve">предусмотренных </w:t>
      </w:r>
      <w:hyperlink r:id="rId192">
        <w:r>
          <w:rPr>
            <w:color w:val="0000FF"/>
          </w:rPr>
          <w:t>пунктом 1 статьи 84.2</w:t>
        </w:r>
      </w:hyperlink>
      <w:r>
        <w:t xml:space="preserve"> Федерального закона "Об акционерных обществах", соответствующее требованиям </w:t>
      </w:r>
      <w:hyperlink r:id="rId193">
        <w:r>
          <w:rPr>
            <w:color w:val="0000FF"/>
          </w:rPr>
          <w:t>пунктов 2</w:t>
        </w:r>
      </w:hyperlink>
      <w:r>
        <w:t xml:space="preserve"> - </w:t>
      </w:r>
      <w:hyperlink r:id="rId194">
        <w:r>
          <w:rPr>
            <w:color w:val="0000FF"/>
          </w:rPr>
          <w:t>5 статьи 84.2</w:t>
        </w:r>
      </w:hyperlink>
      <w:r>
        <w:t xml:space="preserve"> Федерального закона "Об акционерных обществах"; конкурирующее предложение о приобретении всех ценных бумаг эмитента, предусмотренных </w:t>
      </w:r>
      <w:hyperlink r:id="rId195">
        <w:r>
          <w:rPr>
            <w:color w:val="0000FF"/>
          </w:rPr>
          <w:t>пунктом 1 статьи 84.2</w:t>
        </w:r>
      </w:hyperlink>
      <w:r>
        <w:t xml:space="preserve"> Федерального закона "Об акционерных обществах", соответствующее требованиям </w:t>
      </w:r>
      <w:hyperlink r:id="rId196">
        <w:r>
          <w:rPr>
            <w:color w:val="0000FF"/>
          </w:rPr>
          <w:t>пунктов 2</w:t>
        </w:r>
      </w:hyperlink>
      <w:r>
        <w:t xml:space="preserve"> - </w:t>
      </w:r>
      <w:hyperlink r:id="rId197">
        <w:r>
          <w:rPr>
            <w:color w:val="0000FF"/>
          </w:rPr>
          <w:t>5 статьи 84.2</w:t>
        </w:r>
      </w:hyperlink>
      <w:r>
        <w:t xml:space="preserve"> Федерального закона "Об акционерных обществах"; обязательное предложение), в которое внесены изменения;</w:t>
      </w:r>
    </w:p>
    <w:p w:rsidR="00E97E38" w:rsidRDefault="00E97E38">
      <w:pPr>
        <w:pStyle w:val="ConsPlusNormal"/>
        <w:spacing w:before="220"/>
        <w:ind w:firstLine="540"/>
        <w:jc w:val="both"/>
      </w:pPr>
      <w:r>
        <w:t>идентификационные признаки ценных бумаг, владельцам которых адресовано поступившее эмитенту добровольное, в том числе конкурирующее, или обязательное предложение, в которое внесены изменения;</w:t>
      </w:r>
    </w:p>
    <w:p w:rsidR="00E97E38" w:rsidRDefault="00E97E38">
      <w:pPr>
        <w:pStyle w:val="ConsPlusNormal"/>
        <w:jc w:val="both"/>
      </w:pPr>
      <w:r>
        <w:t xml:space="preserve">(в ред. </w:t>
      </w:r>
      <w:hyperlink r:id="rId19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19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дата получения эмитентом добровольного, в том числе конкурирующего, или обязательного предложения о приобретении ценных бумаг эмитента, в которое внесены изменения;</w:t>
      </w:r>
    </w:p>
    <w:p w:rsidR="00E97E38" w:rsidRDefault="00E97E38">
      <w:pPr>
        <w:pStyle w:val="ConsPlusNormal"/>
        <w:spacing w:before="220"/>
        <w:ind w:firstLine="540"/>
        <w:jc w:val="both"/>
      </w:pPr>
      <w:r>
        <w:t>дата получения эмитентом изменений, внесенных в добровольное, в том числе конкурирующее, или обязательное предложение о приобретении ценных бумаг эмитента;</w:t>
      </w:r>
    </w:p>
    <w:p w:rsidR="00E97E38" w:rsidRDefault="00E97E38">
      <w:pPr>
        <w:pStyle w:val="ConsPlusNormal"/>
        <w:spacing w:before="220"/>
        <w:ind w:firstLine="540"/>
        <w:jc w:val="both"/>
      </w:pPr>
      <w:r>
        <w:t>тип изменений, внесенных в добровольное, в том числе конкурирующее, или обязательное предложение (увеличение цены приобретаемых ценных бумаг; сокращение срока оплаты приобретаемых ценных бумаг; увеличение или уменьшение более чем на 10 процентов доли ценных бумаг, в отношении которых направлено предложение, лица, направившего предложение, с учетом ценных бумаг, принадлежащих его аффилированным лицам; изменение подлежащих указанию в распоряжении о передаче ценных бумаг сведений о лице, направившем предложение; продление срока принятия предложения), а также краткое содержание внесенных изменений;</w:t>
      </w:r>
    </w:p>
    <w:p w:rsidR="00E97E38" w:rsidRDefault="00E97E38">
      <w:pPr>
        <w:pStyle w:val="ConsPlusNormal"/>
        <w:spacing w:before="220"/>
        <w:ind w:firstLine="540"/>
        <w:jc w:val="both"/>
      </w:pPr>
      <w:r>
        <w:t>порядок доведения изменений, внесенных в добровольное, в том числе конкурирующее, или обязательное предложение, до сведения владельцев ценных бумаг, которым оно адресовано;</w:t>
      </w:r>
    </w:p>
    <w:p w:rsidR="00E97E38" w:rsidRDefault="00E97E38">
      <w:pPr>
        <w:pStyle w:val="ConsPlusNormal"/>
        <w:spacing w:before="220"/>
        <w:ind w:firstLine="540"/>
        <w:jc w:val="both"/>
      </w:pPr>
      <w:r>
        <w:t>адрес страницы в сети "Интернет", на которой лицом, внесшим изменения в направленное добровольное, в том числе конкурирующее, или обязательное предложение, опубликован текст внесенных изменений.</w:t>
      </w:r>
    </w:p>
    <w:p w:rsidR="00E97E38" w:rsidRDefault="00E97E38">
      <w:pPr>
        <w:pStyle w:val="ConsPlusNormal"/>
        <w:spacing w:before="220"/>
        <w:ind w:firstLine="540"/>
        <w:jc w:val="both"/>
      </w:pPr>
      <w:r>
        <w:t xml:space="preserve">31.5. Моментом наступления существенного факта об изменениях, внесенных в поступившее эмитенту в соответствии с </w:t>
      </w:r>
      <w:hyperlink r:id="rId200">
        <w:r>
          <w:rPr>
            <w:color w:val="0000FF"/>
          </w:rPr>
          <w:t>главой XI.1</w:t>
        </w:r>
      </w:hyperlink>
      <w:r>
        <w:t xml:space="preserve"> Федерального закона "Об акционерных обществах" добровольное, в том числе конкурирующее, или обязательное предложение о приобретении его ценных бумаг, является дата получения эмитентом изменений, внесенных в добровольное, в том числе конкурирующее, или обязательное предложение.</w:t>
      </w:r>
    </w:p>
    <w:p w:rsidR="00E97E38" w:rsidRDefault="00E97E38">
      <w:pPr>
        <w:pStyle w:val="ConsPlusNormal"/>
        <w:jc w:val="both"/>
      </w:pPr>
    </w:p>
    <w:p w:rsidR="00E97E38" w:rsidRDefault="00E97E38">
      <w:pPr>
        <w:pStyle w:val="ConsPlusTitle"/>
        <w:ind w:firstLine="540"/>
        <w:jc w:val="both"/>
        <w:outlineLvl w:val="2"/>
      </w:pPr>
      <w:r>
        <w:t>Глава 32. Сообщение о существенном факте о поступившем эмитенту в соответствии с главой XI.1 Федерального закона "Об акционерных обществах" уведомлении о праве требовать выкупа ценных бумаг эмитента или требовании о выкупе ценных бумаг эмитента</w:t>
      </w:r>
    </w:p>
    <w:p w:rsidR="00E97E38" w:rsidRDefault="00E97E38">
      <w:pPr>
        <w:pStyle w:val="ConsPlusNormal"/>
        <w:jc w:val="both"/>
      </w:pPr>
    </w:p>
    <w:p w:rsidR="00E97E38" w:rsidRDefault="00E97E38">
      <w:pPr>
        <w:pStyle w:val="ConsPlusNormal"/>
        <w:ind w:firstLine="540"/>
        <w:jc w:val="both"/>
      </w:pPr>
      <w:r>
        <w:t xml:space="preserve">32.1. В форме сообщения о существенном факте раскрываются сведения о поступившем эмитенту в соответствии с </w:t>
      </w:r>
      <w:hyperlink r:id="rId201">
        <w:r>
          <w:rPr>
            <w:color w:val="0000FF"/>
          </w:rPr>
          <w:t>главой XI.1</w:t>
        </w:r>
      </w:hyperlink>
      <w:r>
        <w:t xml:space="preserve"> Федерального закона "Об акционерных обществах" уведомлении о праве требовать выкупа ценных бумаг эмитента или требовании о выкупе ценных бумаг эмитента.</w:t>
      </w:r>
    </w:p>
    <w:p w:rsidR="00E97E38" w:rsidRDefault="00E97E38">
      <w:pPr>
        <w:pStyle w:val="ConsPlusNormal"/>
        <w:spacing w:before="220"/>
        <w:ind w:firstLine="540"/>
        <w:jc w:val="both"/>
      </w:pPr>
      <w:r>
        <w:t xml:space="preserve">32.2. В сообщении о существенном факте о поступившем эмитенту в соответствии с </w:t>
      </w:r>
      <w:hyperlink r:id="rId202">
        <w:r>
          <w:rPr>
            <w:color w:val="0000FF"/>
          </w:rPr>
          <w:t>главой XI.1</w:t>
        </w:r>
      </w:hyperlink>
      <w:r>
        <w:t xml:space="preserve"> Федерального закона "Об акционерных обществах" уведомлении о праве требовать выкупа ценных бумаг эмитента или требовании о выкупе ценных бумаг эмитента должны быть указаны:</w:t>
      </w:r>
    </w:p>
    <w:p w:rsidR="00E97E38" w:rsidRDefault="00E97E38">
      <w:pPr>
        <w:pStyle w:val="ConsPlusNormal"/>
        <w:spacing w:before="220"/>
        <w:ind w:firstLine="540"/>
        <w:jc w:val="both"/>
      </w:pPr>
      <w:r>
        <w:t xml:space="preserve">фамилия, имя, отчество (при наличии) или полное фирменное наименование (для коммерческой организации) либо наименование (для некоммерческой организации), место </w:t>
      </w:r>
      <w:r>
        <w:lastRenderedPageBreak/>
        <w:t>нахождения, идентификационный номер налогоплательщика (ИНН) (при наличии), основной государственный регистрационный номер (ОГРН) (при наличии) лица, направившего уведомление о праве требовать выкуп ценных бумаг эмитента или требование о выкупе ценных бумаг эмитента;</w:t>
      </w:r>
    </w:p>
    <w:p w:rsidR="00E97E38" w:rsidRDefault="00E97E38">
      <w:pPr>
        <w:pStyle w:val="ConsPlusNormal"/>
        <w:spacing w:before="220"/>
        <w:ind w:firstLine="540"/>
        <w:jc w:val="both"/>
      </w:pPr>
      <w:r>
        <w:t xml:space="preserve">доля акций эмитента, указанных в </w:t>
      </w:r>
      <w:hyperlink r:id="rId203">
        <w:r>
          <w:rPr>
            <w:color w:val="0000FF"/>
          </w:rPr>
          <w:t>пункте 1 статьи 84.1</w:t>
        </w:r>
      </w:hyperlink>
      <w:r>
        <w:t xml:space="preserve"> Федерального закона "Об акционерных обществах", принадлежащих лицу, направившему уведомление о праве требовать выкуп ценных бумаг эмитента или требование о выкупе ценных бумаг эмитента, и его аффилированным лицам;</w:t>
      </w:r>
    </w:p>
    <w:p w:rsidR="00E97E38" w:rsidRDefault="00E97E38">
      <w:pPr>
        <w:pStyle w:val="ConsPlusNormal"/>
        <w:spacing w:before="220"/>
        <w:ind w:firstLine="540"/>
        <w:jc w:val="both"/>
      </w:pPr>
      <w:r>
        <w:t>вид полученного эмитентом документа, на основании которого осуществляется выкуп ценных бумаг эмитента (уведомление о праве требовать выкуп ценных бумаг; требование о выкупе ценных бумаг);</w:t>
      </w:r>
    </w:p>
    <w:p w:rsidR="00E97E38" w:rsidRDefault="00E97E38">
      <w:pPr>
        <w:pStyle w:val="ConsPlusNormal"/>
        <w:spacing w:before="220"/>
        <w:ind w:firstLine="540"/>
        <w:jc w:val="both"/>
      </w:pPr>
      <w:r>
        <w:t>дата получения эмитентом уведомления о праве требовать выкуп ценных бумаг или требования о выкупе ценных бумаг;</w:t>
      </w:r>
    </w:p>
    <w:p w:rsidR="00E97E38" w:rsidRDefault="00E97E38">
      <w:pPr>
        <w:pStyle w:val="ConsPlusNormal"/>
        <w:spacing w:before="220"/>
        <w:ind w:firstLine="540"/>
        <w:jc w:val="both"/>
      </w:pPr>
      <w:r>
        <w:t>идентификационные признаки выкупаемых ценных бумаг эмитента;</w:t>
      </w:r>
    </w:p>
    <w:p w:rsidR="00E97E38" w:rsidRDefault="00E97E38">
      <w:pPr>
        <w:pStyle w:val="ConsPlusNormal"/>
        <w:jc w:val="both"/>
      </w:pPr>
      <w:r>
        <w:t xml:space="preserve">(в ред. </w:t>
      </w:r>
      <w:hyperlink r:id="rId20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0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цена выкупаемых ценных бумаг или порядок ее определения;</w:t>
      </w:r>
    </w:p>
    <w:p w:rsidR="00E97E38" w:rsidRDefault="00E97E38">
      <w:pPr>
        <w:pStyle w:val="ConsPlusNormal"/>
        <w:spacing w:before="220"/>
        <w:ind w:firstLine="540"/>
        <w:jc w:val="both"/>
      </w:pPr>
      <w:r>
        <w:t>в случае если полученным эмитентом документом, на основании которого осуществляется выкуп ценных бумаг эмитента, является уведомление о праве требовать выкупа ценных бумаг, - полное фирменное наименование, место нахождения, идентификационный номер налогоплательщика (ИНН) (при наличии), основной государственный регистрационный номер (ОГРН) (при наличии) гаранта, предоставившего банковскую гарантию, прилагаемую к уведомлению о праве требовать выкупа ценных бумаг;</w:t>
      </w:r>
    </w:p>
    <w:p w:rsidR="00E97E38" w:rsidRDefault="00E97E38">
      <w:pPr>
        <w:pStyle w:val="ConsPlusNormal"/>
        <w:spacing w:before="220"/>
        <w:ind w:firstLine="540"/>
        <w:jc w:val="both"/>
      </w:pPr>
      <w:r>
        <w:t>в случае если полученным эмитентом документом, на основании которого осуществляется выкуп ценных бумаг эмитента, является требование о выкупе ценных бумаг, - дата, на которую определяются (фиксируются) владельцы выкупаемых ценных бумаг, адрес, по которому владельцы выкупаемых ценных бумаг вправе направить лицу, направившему требование о выкупе ценных бумаг, заявление, содержащее реквизиты счета в банке, на который должны быть перечислены денежные средства за выкупаемые ценные бумаги;</w:t>
      </w:r>
    </w:p>
    <w:p w:rsidR="00E97E38" w:rsidRDefault="00E97E38">
      <w:pPr>
        <w:pStyle w:val="ConsPlusNormal"/>
        <w:spacing w:before="220"/>
        <w:ind w:firstLine="540"/>
        <w:jc w:val="both"/>
      </w:pPr>
      <w:r>
        <w:t>порядок направления эмитентом уведомления о праве требовать выкупа ценных бумаг или требования о выкупе ценных бумаг всем владельцам выкупаемых ценных бумаг эмитента.</w:t>
      </w:r>
    </w:p>
    <w:p w:rsidR="00E97E38" w:rsidRDefault="00E97E38">
      <w:pPr>
        <w:pStyle w:val="ConsPlusNormal"/>
        <w:spacing w:before="220"/>
        <w:ind w:firstLine="540"/>
        <w:jc w:val="both"/>
      </w:pPr>
      <w:r>
        <w:t xml:space="preserve">32.3. Моментом наступления существенного факта о поступившем эмитенту в соответствии с </w:t>
      </w:r>
      <w:hyperlink r:id="rId206">
        <w:r>
          <w:rPr>
            <w:color w:val="0000FF"/>
          </w:rPr>
          <w:t>главой XI.1</w:t>
        </w:r>
      </w:hyperlink>
      <w:r>
        <w:t xml:space="preserve"> Федерального закона "Об акционерных обществах" уведомлении о праве требовать выкуп ценных бумаг эмитента или требовании о выкупе ценных бумаг эмитента является дата получения эмитентом уведомления о праве требовать выкуп ценных бумаг, предусмотренного </w:t>
      </w:r>
      <w:hyperlink r:id="rId207">
        <w:r>
          <w:rPr>
            <w:color w:val="0000FF"/>
          </w:rPr>
          <w:t>статьей 84.7</w:t>
        </w:r>
      </w:hyperlink>
      <w:r>
        <w:t xml:space="preserve"> Федерального закона "Об акционерных обществах" (Собрание законодательства Российской Федерации, 1996, N 1, ст. 1; 2006, N 2, ст. 172; 2015, N 27, ст. 4001), или требования о выкупе ценных бумаг, предусмотренного </w:t>
      </w:r>
      <w:hyperlink r:id="rId208">
        <w:r>
          <w:rPr>
            <w:color w:val="0000FF"/>
          </w:rPr>
          <w:t>статьей 84.8</w:t>
        </w:r>
      </w:hyperlink>
      <w:r>
        <w:t xml:space="preserve"> Федерального закона "Об акционерных обществах" (Собрание законодательства Российской Федерации, 1996, N 1, ст. 1; 2006, N 2, ст. 172; 2016, N 27, ст. 4271).</w:t>
      </w:r>
    </w:p>
    <w:p w:rsidR="00E97E38" w:rsidRDefault="00E97E38">
      <w:pPr>
        <w:pStyle w:val="ConsPlusNormal"/>
        <w:jc w:val="both"/>
      </w:pPr>
    </w:p>
    <w:p w:rsidR="00E97E38" w:rsidRDefault="00E97E38">
      <w:pPr>
        <w:pStyle w:val="ConsPlusTitle"/>
        <w:ind w:firstLine="540"/>
        <w:jc w:val="both"/>
        <w:outlineLvl w:val="2"/>
      </w:pPr>
      <w:r>
        <w:t>Глава 33. Сообщение о существенном факте о выявлении ошибок в ранее раскрытой отчетности эмитента (бухгалтерской (финансовой) отчетности, консолидированной финансовой отчетности, финансовой отчетности)</w:t>
      </w:r>
    </w:p>
    <w:p w:rsidR="00E97E38" w:rsidRDefault="00E97E38">
      <w:pPr>
        <w:pStyle w:val="ConsPlusNormal"/>
        <w:jc w:val="both"/>
      </w:pPr>
    </w:p>
    <w:p w:rsidR="00E97E38" w:rsidRDefault="00E97E38">
      <w:pPr>
        <w:pStyle w:val="ConsPlusNormal"/>
        <w:ind w:firstLine="540"/>
        <w:jc w:val="both"/>
      </w:pPr>
      <w:r>
        <w:t>33.1. В форме сообщения о существенном факте раскрываются сведения о выявлении ошибок в ранее раскрытой отчетности эмитента (бухгалтерской (финансовой) отчетности, консолидированной финансовой отчетности, финансовой отчетности).</w:t>
      </w:r>
    </w:p>
    <w:p w:rsidR="00E97E38" w:rsidRDefault="00E97E38">
      <w:pPr>
        <w:pStyle w:val="ConsPlusNormal"/>
        <w:spacing w:before="220"/>
        <w:ind w:firstLine="540"/>
        <w:jc w:val="both"/>
      </w:pPr>
      <w:r>
        <w:lastRenderedPageBreak/>
        <w:t>33.2. В сообщении о существенном факте о выявлении ошибок в ранее раскрытой отчетности эмитента должны быть указаны:</w:t>
      </w:r>
    </w:p>
    <w:p w:rsidR="00E97E38" w:rsidRDefault="00E97E38">
      <w:pPr>
        <w:pStyle w:val="ConsPlusNormal"/>
        <w:spacing w:before="220"/>
        <w:ind w:firstLine="540"/>
        <w:jc w:val="both"/>
      </w:pPr>
      <w:r>
        <w:t>вид отчетности эмитента, в которой выявлены ошибки (бухгалтерская (финансовая) отчетность; консолидированная финансовая отчетность; финансовая отчетность);</w:t>
      </w:r>
    </w:p>
    <w:p w:rsidR="00E97E38" w:rsidRDefault="00E97E38">
      <w:pPr>
        <w:pStyle w:val="ConsPlusNormal"/>
        <w:spacing w:before="220"/>
        <w:ind w:firstLine="540"/>
        <w:jc w:val="both"/>
      </w:pPr>
      <w:r>
        <w:t>отчетный период, за который составлена отчетность эмитента, в которой выявлены ошибки;</w:t>
      </w:r>
    </w:p>
    <w:p w:rsidR="00E97E38" w:rsidRDefault="00E97E38">
      <w:pPr>
        <w:pStyle w:val="ConsPlusNormal"/>
        <w:spacing w:before="220"/>
        <w:ind w:firstLine="540"/>
        <w:jc w:val="both"/>
      </w:pPr>
      <w:r>
        <w:t>описание выявленных ошибок в отчетности эмитента.</w:t>
      </w:r>
    </w:p>
    <w:p w:rsidR="00E97E38" w:rsidRDefault="00E97E38">
      <w:pPr>
        <w:pStyle w:val="ConsPlusNormal"/>
        <w:spacing w:before="220"/>
        <w:ind w:firstLine="540"/>
        <w:jc w:val="both"/>
      </w:pPr>
      <w:r>
        <w:t>33.3. Моментом наступления существенного факта о выявлении ошибок в ранее раскрытой отчетности эмитента является дата выявления ошибок.</w:t>
      </w:r>
    </w:p>
    <w:p w:rsidR="00E97E38" w:rsidRDefault="00E97E38">
      <w:pPr>
        <w:pStyle w:val="ConsPlusNormal"/>
        <w:jc w:val="both"/>
      </w:pPr>
    </w:p>
    <w:p w:rsidR="00E97E38" w:rsidRDefault="00E97E38">
      <w:pPr>
        <w:pStyle w:val="ConsPlusTitle"/>
        <w:ind w:firstLine="540"/>
        <w:jc w:val="both"/>
        <w:outlineLvl w:val="2"/>
      </w:pPr>
      <w:bookmarkStart w:id="54" w:name="P1191"/>
      <w:bookmarkEnd w:id="54"/>
      <w:r>
        <w:t>Глава 34. Сообщение о существенном факте о совершении эмитентом или подконтрольной эмитенту организацией, имеющей для него существенное значение, существенной сделки</w:t>
      </w:r>
    </w:p>
    <w:p w:rsidR="00E97E38" w:rsidRDefault="00E97E38">
      <w:pPr>
        <w:pStyle w:val="ConsPlusNormal"/>
        <w:jc w:val="both"/>
      </w:pPr>
    </w:p>
    <w:p w:rsidR="00E97E38" w:rsidRDefault="00E97E38">
      <w:pPr>
        <w:pStyle w:val="ConsPlusNormal"/>
        <w:ind w:firstLine="540"/>
        <w:jc w:val="both"/>
      </w:pPr>
      <w:bookmarkStart w:id="55" w:name="P1193"/>
      <w:bookmarkEnd w:id="55"/>
      <w:r>
        <w:t>34.1. В форме сообщения о существенном факте раскрываются сведения о совершении эмитентом или подконтрольной эмитенту организацией, имеющей для него существенное значение, существенной сделки.</w:t>
      </w:r>
    </w:p>
    <w:p w:rsidR="00E97E38" w:rsidRDefault="00E97E38">
      <w:pPr>
        <w:pStyle w:val="ConsPlusNormal"/>
        <w:spacing w:before="220"/>
        <w:ind w:firstLine="540"/>
        <w:jc w:val="both"/>
      </w:pPr>
      <w:bookmarkStart w:id="56" w:name="P1194"/>
      <w:bookmarkEnd w:id="56"/>
      <w:r>
        <w:t>34.2. В сообщении о существенном факте о совершении эмитентом или подконтрольной эмитенту организацией, имеющей для него существенное значение, существенной сделки должны быть указаны:</w:t>
      </w:r>
    </w:p>
    <w:p w:rsidR="00E97E38" w:rsidRDefault="00E97E38">
      <w:pPr>
        <w:pStyle w:val="ConsPlusNormal"/>
        <w:spacing w:before="220"/>
        <w:ind w:firstLine="540"/>
        <w:jc w:val="both"/>
      </w:pPr>
      <w:r>
        <w:t>лицо, которое совершило существенную сделку (эмитент; подконтрольная эмитенту организация, имеющая для него существенное значение);</w:t>
      </w:r>
    </w:p>
    <w:p w:rsidR="00E97E38" w:rsidRDefault="00E97E38">
      <w:pPr>
        <w:pStyle w:val="ConsPlusNormal"/>
        <w:spacing w:before="220"/>
        <w:ind w:firstLine="540"/>
        <w:jc w:val="both"/>
      </w:pPr>
      <w:r>
        <w:t>в случае если организацией, совершившей существенную сделку, является подконтрольная эмитенту организация, имеющая для него существенное значение,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указанной организации;</w:t>
      </w:r>
    </w:p>
    <w:p w:rsidR="00E97E38" w:rsidRDefault="00E97E38">
      <w:pPr>
        <w:pStyle w:val="ConsPlusNormal"/>
        <w:spacing w:before="220"/>
        <w:ind w:firstLine="540"/>
        <w:jc w:val="both"/>
      </w:pPr>
      <w:r>
        <w:t>категория существенной сделки (существенная сделка, не являющаяся крупной; крупная сделка; сделка, в совершении которой имеется заинтересованность; крупная сделка, которая одновременно является сделкой, в совершении которой имеется заинтересованность);</w:t>
      </w:r>
    </w:p>
    <w:p w:rsidR="00E97E38" w:rsidRDefault="00E97E38">
      <w:pPr>
        <w:pStyle w:val="ConsPlusNormal"/>
        <w:spacing w:before="220"/>
        <w:ind w:firstLine="540"/>
        <w:jc w:val="both"/>
      </w:pPr>
      <w:r>
        <w:t>вид и предмет существенной сделки;</w:t>
      </w:r>
    </w:p>
    <w:p w:rsidR="00E97E38" w:rsidRDefault="00E97E38">
      <w:pPr>
        <w:pStyle w:val="ConsPlusNormal"/>
        <w:spacing w:before="220"/>
        <w:ind w:firstLine="540"/>
        <w:jc w:val="both"/>
      </w:pPr>
      <w:r>
        <w:t>содержание существенной сделки, в том числе гражданские права и обязанности, на установление, изменение или прекращение которых направлена совершенная существенная сделка;</w:t>
      </w:r>
    </w:p>
    <w:p w:rsidR="00E97E38" w:rsidRDefault="00E97E38">
      <w:pPr>
        <w:pStyle w:val="ConsPlusNormal"/>
        <w:spacing w:before="220"/>
        <w:ind w:firstLine="540"/>
        <w:jc w:val="both"/>
      </w:pPr>
      <w:r>
        <w:t>стороны и выгодоприобретатели по существенной сделке;</w:t>
      </w:r>
    </w:p>
    <w:p w:rsidR="00E97E38" w:rsidRDefault="00E97E38">
      <w:pPr>
        <w:pStyle w:val="ConsPlusNormal"/>
        <w:spacing w:before="220"/>
        <w:ind w:firstLine="540"/>
        <w:jc w:val="both"/>
      </w:pPr>
      <w:r>
        <w:t>срок исполнения обязательств по существенной сделке;</w:t>
      </w:r>
    </w:p>
    <w:p w:rsidR="00E97E38" w:rsidRDefault="00E97E38">
      <w:pPr>
        <w:pStyle w:val="ConsPlusNormal"/>
        <w:spacing w:before="220"/>
        <w:ind w:firstLine="540"/>
        <w:jc w:val="both"/>
      </w:pPr>
      <w:r>
        <w:t xml:space="preserve">размер существенной сделки в денежном выражении и в процентах от стоимости активов (совокупной стоимости активов), определяемой в соответствии с </w:t>
      </w:r>
      <w:hyperlink w:anchor="P476">
        <w:r>
          <w:rPr>
            <w:color w:val="0000FF"/>
          </w:rPr>
          <w:t>подпунктом 13.9.21 пункта 13.9</w:t>
        </w:r>
      </w:hyperlink>
      <w:r>
        <w:t xml:space="preserve"> настоящего Положения;</w:t>
      </w:r>
    </w:p>
    <w:p w:rsidR="00E97E38" w:rsidRDefault="00E97E38">
      <w:pPr>
        <w:pStyle w:val="ConsPlusNormal"/>
        <w:jc w:val="both"/>
      </w:pPr>
      <w:r>
        <w:t xml:space="preserve">(в ред. </w:t>
      </w:r>
      <w:hyperlink r:id="rId20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стоимость активов (совокупная стоимость активов), определяемая в соответствии с </w:t>
      </w:r>
      <w:hyperlink w:anchor="P476">
        <w:r>
          <w:rPr>
            <w:color w:val="0000FF"/>
          </w:rPr>
          <w:t>подпунктом 13.9.21 пункта 13.9</w:t>
        </w:r>
      </w:hyperlink>
      <w:r>
        <w:t xml:space="preserve"> настоящего Положения;</w:t>
      </w:r>
    </w:p>
    <w:p w:rsidR="00E97E38" w:rsidRDefault="00E97E38">
      <w:pPr>
        <w:pStyle w:val="ConsPlusNormal"/>
        <w:jc w:val="both"/>
      </w:pPr>
      <w:r>
        <w:t xml:space="preserve">(в ред. </w:t>
      </w:r>
      <w:hyperlink r:id="rId210">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дата совершения существенной сделки;</w:t>
      </w:r>
    </w:p>
    <w:p w:rsidR="00E97E38" w:rsidRDefault="00E97E38">
      <w:pPr>
        <w:pStyle w:val="ConsPlusNormal"/>
        <w:spacing w:before="220"/>
        <w:ind w:firstLine="540"/>
        <w:jc w:val="both"/>
      </w:pPr>
      <w:r>
        <w:t>сведения о принятии решения о согласии на совершение или о последующем одобрении существенной сделки в случае, когда указанное решение было принято уполномоченным органом управления эмитента или подконтрольной эмитенту организации, имеющей для него существенное значение (наименование органа управления организации, принявшего решение о согласии на совершение или о последующем одобрении существенной сделки, дата принятия решения, дата составления и номер протокола собрания (заседания) органа управления организации, на котором принято указанное решение, если оно принималось коллегиальным органом управления организации), или указание на то, что решение о согласии на совершение или о последующем одобрении существенной сделки не принималось.</w:t>
      </w:r>
    </w:p>
    <w:p w:rsidR="00E97E38" w:rsidRDefault="00E97E38">
      <w:pPr>
        <w:pStyle w:val="ConsPlusNormal"/>
        <w:spacing w:before="220"/>
        <w:ind w:firstLine="540"/>
        <w:jc w:val="both"/>
      </w:pPr>
      <w:r>
        <w:t>34.3. Моментом наступления существенного факта о совершении эмитентом или подконтрольной эмитенту организацией, имеющей для него существенное значение, существенной сделки является дата совершения эмитентом существенной сделки или дата, в которую эмитент узнал или должен был узнать, в том числе посредством получения соответствующего уведомления от подконтрольной эмитенту организации, имеющей для него существенное значение, о совершении указанной организацией существенной сделки.</w:t>
      </w:r>
    </w:p>
    <w:p w:rsidR="00E97E38" w:rsidRDefault="00E97E38">
      <w:pPr>
        <w:pStyle w:val="ConsPlusNormal"/>
        <w:spacing w:before="220"/>
        <w:ind w:firstLine="540"/>
        <w:jc w:val="both"/>
      </w:pPr>
      <w:r>
        <w:t xml:space="preserve">В случае совершения эмитентом или подконтрольной эмитенту организацией, имеющей для него существенное значение, нескольких взаимосвязанных сделок моментом наступления существенного факта является дата совершения эмитентом или дата, в которую эмитент узнал или должен был узнать, в том числе посредством получения соответствующего уведомления от подконтрольной эмитенту организации, имеющей для него существенное значение, о совершении указанной организацией сделки, в результате которой совокупный размер взаимосвязанных сделок составил 10 и более процентов стоимости активов (совокупной стоимости активов), определяемой в соответствии с </w:t>
      </w:r>
      <w:hyperlink w:anchor="P476">
        <w:r>
          <w:rPr>
            <w:color w:val="0000FF"/>
          </w:rPr>
          <w:t>подпунктом 13.9.21 пункта 13.9</w:t>
        </w:r>
      </w:hyperlink>
      <w:r>
        <w:t xml:space="preserve"> настоящего Положения, на последнюю отчетную дату (дату окончания последнего завершенного отчетного периода, предшествующего дате совершения сделки).</w:t>
      </w:r>
    </w:p>
    <w:p w:rsidR="00E97E38" w:rsidRDefault="00E97E38">
      <w:pPr>
        <w:pStyle w:val="ConsPlusNormal"/>
        <w:jc w:val="both"/>
      </w:pPr>
      <w:r>
        <w:t xml:space="preserve">(в ред. </w:t>
      </w:r>
      <w:hyperlink r:id="rId21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В случае совершения эмитентом или подконтрольной эмитенту организацией, имеющей для него существенное значение, сделки, путем заключения которой конкретизируются и уточняются общие условия рамочного договора, не позволяющие определить его размер, моментом наступления существенного факта является дата совершения эмитентом или дата, в которую эмитент узнал или должен был узнать, в том числе посредством получения соответствующего уведомления от подконтрольной эмитенту организации, имеющей для него существенное значение, о совершении указанной организацией сделки, в результате которой размер рамочного договора составил 10 и более процентов стоимости активов (совокупной стоимости активов), определяемой в соответствии с </w:t>
      </w:r>
      <w:hyperlink w:anchor="P476">
        <w:r>
          <w:rPr>
            <w:color w:val="0000FF"/>
          </w:rPr>
          <w:t>подпунктом 13.9.21 пункта 13.9</w:t>
        </w:r>
      </w:hyperlink>
      <w:r>
        <w:t xml:space="preserve"> настоящего Положения, на последнюю отчетную дату (дату окончания последнего завершенного отчетного периода, предшествующего дате совершения сделки, путем заключения которой конкретизируются и уточняются общие условия рамочного договора).</w:t>
      </w:r>
    </w:p>
    <w:p w:rsidR="00E97E38" w:rsidRDefault="00E97E38">
      <w:pPr>
        <w:pStyle w:val="ConsPlusNormal"/>
        <w:jc w:val="both"/>
      </w:pPr>
      <w:r>
        <w:t xml:space="preserve">(в ред. </w:t>
      </w:r>
      <w:hyperlink r:id="rId21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совершения эмитентом или подконтрольной эмитенту организацией, имеющей для него существенное значение, сделки, являющейся соглашением об изменении условий ранее заключенного договора, который на дату его заключения не являлся существенной сделкой, но который становится существенной сделкой в связи с увеличением его размера в результате заключения соглашения об изменении условий договора, моментом наступления существенного факта является дата совершения эмитентом или дата, в которую эмитент узнал или должен был узнать, в том числе посредством получения соответствующего уведомления от подконтрольной эмитенту организации, имеющей для него существенное значение, о совершении указанной организацией сделки, являющейся соглашением об изменении условий ранее заключенного договора.</w:t>
      </w:r>
    </w:p>
    <w:p w:rsidR="00E97E38" w:rsidRDefault="00E97E38">
      <w:pPr>
        <w:pStyle w:val="ConsPlusNormal"/>
        <w:spacing w:before="220"/>
        <w:ind w:firstLine="540"/>
        <w:jc w:val="both"/>
      </w:pPr>
      <w:r>
        <w:lastRenderedPageBreak/>
        <w:t>В случае если в соответствии с законом или условиями договора, заключенного на определенный срок, такой договор считается продленным на тот же или иной определенный в договоре срок при условии, что до окончания срока его действия ни одна из сторон не заявит о его прекращении или изменении либо о заключении нового договора, и такой договор на дату его заключения не являлся существенной сделкой, но становится существенной сделкой в связи с его продлением, моментом наступления существенного факта является дата, с которой такой договор, заключенный эмитентом, считается продленным, или дата, в которую эмитент узнал или должен был узнать, в том числе посредством получения соответствующего уведомления от подконтрольной эмитенту организации, имеющей для него существенное значение, о продлении такого договора, заключенного указанной организацией.</w:t>
      </w:r>
    </w:p>
    <w:p w:rsidR="00E97E38" w:rsidRDefault="00E97E38">
      <w:pPr>
        <w:pStyle w:val="ConsPlusNormal"/>
        <w:jc w:val="both"/>
      </w:pPr>
      <w:r>
        <w:t xml:space="preserve">(абзац введен </w:t>
      </w:r>
      <w:hyperlink r:id="rId213">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34.4. В случае если контролирующая эмитента или подконтрольная эмитенту организация обязана осуществлять раскрытие информации в соответствии с </w:t>
      </w:r>
      <w:hyperlink r:id="rId214">
        <w:r>
          <w:rPr>
            <w:color w:val="0000FF"/>
          </w:rPr>
          <w:t>пунктом 4 статьи 30</w:t>
        </w:r>
      </w:hyperlink>
      <w:r>
        <w:t xml:space="preserve"> Федерального закона "О рынке ценных бумаг", в сообщении о существенном факте о совершении подконтрольной эмитенту организацией, имеющей для него существенное значение, существенной сделки вместо сведений, предусмотренных </w:t>
      </w:r>
      <w:hyperlink w:anchor="P1194">
        <w:r>
          <w:rPr>
            <w:color w:val="0000FF"/>
          </w:rPr>
          <w:t>пунктом 34.2</w:t>
        </w:r>
      </w:hyperlink>
      <w:r>
        <w:t xml:space="preserve"> настоящего Положения, может быть указана ссылка на сообщение о существенном факте о совершении подконтрольной эмитенту организацией, имеющей для него существенное значение, существенной сделки, опубликованное контролирующей эмитента или подконтрольной эмитенту организацией в ленте новостей, с указанием полного фирменного наименования (для коммерческой организации) или наименования (для некоммерческой организации) указанной организации.</w:t>
      </w:r>
    </w:p>
    <w:p w:rsidR="00E97E38" w:rsidRDefault="00E97E38">
      <w:pPr>
        <w:pStyle w:val="ConsPlusNormal"/>
        <w:spacing w:before="220"/>
        <w:ind w:firstLine="540"/>
        <w:jc w:val="both"/>
      </w:pPr>
      <w:r>
        <w:t xml:space="preserve">34.5. В случае совершения сделки, путем заключения которой конкретизируются и уточняются общие условия рамочного договора, сделки, являющейся соглашением об изменении условий ранее заключенного договора, сведения, предусмотренные </w:t>
      </w:r>
      <w:hyperlink w:anchor="P1194">
        <w:r>
          <w:rPr>
            <w:color w:val="0000FF"/>
          </w:rPr>
          <w:t>пунктом 34.2</w:t>
        </w:r>
      </w:hyperlink>
      <w:r>
        <w:t xml:space="preserve"> настоящего Положения, приводятся в отношении совершенной сделки и рамочного или ранее заключенного договора. В случае если информация о рамочном или ранее заключенном эмитентом или подконтрольной эмитенту организацией, имеющей для него существенное значение, договоре раскрыта контролирующей эмитента или подконтрольной эмитенту организацией, обязанной осуществлять раскрытие информации в соответствии с </w:t>
      </w:r>
      <w:hyperlink r:id="rId215">
        <w:r>
          <w:rPr>
            <w:color w:val="0000FF"/>
          </w:rPr>
          <w:t>пунктом 4 статьи 30</w:t>
        </w:r>
      </w:hyperlink>
      <w:r>
        <w:t xml:space="preserve"> Федерального закона "О рынке ценных бумаг", в форме сообщения о существенном факте, вместо раскрытия сведений о таком договоре в объеме, предусмотренном </w:t>
      </w:r>
      <w:hyperlink w:anchor="P1194">
        <w:r>
          <w:rPr>
            <w:color w:val="0000FF"/>
          </w:rPr>
          <w:t>пунктом 34.2</w:t>
        </w:r>
      </w:hyperlink>
      <w:r>
        <w:t xml:space="preserve"> настоящего Положения, может быть приведена ссылка на сообщение о существенном факте о совершении эмитентом или подконтрольной эмитенту организацией, имеющей для него существенное значение, существенной сделки, опубликованное в ленте новостей контролирующей эмитента или подконтрольной эмитенту организацией, с указанием полного фирменного наименования (для коммерческой организации) или наименования (для некоммерческой организации) указанной организации.</w:t>
      </w:r>
    </w:p>
    <w:p w:rsidR="00E97E38" w:rsidRDefault="00E97E38">
      <w:pPr>
        <w:pStyle w:val="ConsPlusNormal"/>
        <w:jc w:val="both"/>
      </w:pPr>
      <w:r>
        <w:t xml:space="preserve">(п. 34.5 введен </w:t>
      </w:r>
      <w:hyperlink r:id="rId216">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34.6. Требования настоящей главы не применяются к сделкам, совершаемым эмитентом или подконтрольной эмитенту организацией, имеющей для него существенное значение, если соблюдается хотя бы одно из следующих условий:</w:t>
      </w:r>
    </w:p>
    <w:p w:rsidR="00E97E38" w:rsidRDefault="00E97E38">
      <w:pPr>
        <w:pStyle w:val="ConsPlusNormal"/>
        <w:spacing w:before="220"/>
        <w:ind w:firstLine="540"/>
        <w:jc w:val="both"/>
      </w:pPr>
      <w:r>
        <w:t xml:space="preserve">являются сделками, указанными в </w:t>
      </w:r>
      <w:hyperlink r:id="rId217">
        <w:r>
          <w:rPr>
            <w:color w:val="0000FF"/>
          </w:rPr>
          <w:t>подпункте 4 пункта 3 статьи 78</w:t>
        </w:r>
      </w:hyperlink>
      <w:r>
        <w:t xml:space="preserve">, </w:t>
      </w:r>
      <w:hyperlink r:id="rId218">
        <w:r>
          <w:rPr>
            <w:color w:val="0000FF"/>
          </w:rPr>
          <w:t>подпункте 8 пункта 2 статьи 81</w:t>
        </w:r>
      </w:hyperlink>
      <w:r>
        <w:t xml:space="preserve"> Федерального закона "Об акционерных обществах" (Собрание законодательства Российской Федерации, 1996, N 1, ст. 1; 2016, N 27, ст. 4276), </w:t>
      </w:r>
      <w:hyperlink r:id="rId219">
        <w:r>
          <w:rPr>
            <w:color w:val="0000FF"/>
          </w:rPr>
          <w:t>абзаце восьмом пункта 7 статьи 45</w:t>
        </w:r>
      </w:hyperlink>
      <w:r>
        <w:t xml:space="preserve">, </w:t>
      </w:r>
      <w:hyperlink r:id="rId220">
        <w:r>
          <w:rPr>
            <w:color w:val="0000FF"/>
          </w:rPr>
          <w:t>абзаце пятом пункта 7 статьи 46</w:t>
        </w:r>
      </w:hyperlink>
      <w:r>
        <w:t xml:space="preserve"> Федерального закона от 8 февраля 1998 года N 14-ФЗ "Об обществах с ограниченной ответственностью" (Собрание законодательства Российской Федерации, 1998, N 7, ст. 785; 2016, N 27, ст. 4276), совершение которых является обязательным в соответствии с федеральными законами и (или) иными правовыми актами Российской Федерации, и расчеты по сделкам производятся по ценам, определенным в порядке, установленном Правительством Российской Федерации, или по ценам и тарифам, установленным уполномоченным Правительством Российской Федерации федеральным органом исполнительной власти;</w:t>
      </w:r>
    </w:p>
    <w:p w:rsidR="00E97E38" w:rsidRDefault="00E97E38">
      <w:pPr>
        <w:pStyle w:val="ConsPlusNormal"/>
        <w:spacing w:before="220"/>
        <w:ind w:firstLine="540"/>
        <w:jc w:val="both"/>
      </w:pPr>
      <w:r>
        <w:lastRenderedPageBreak/>
        <w:t>сделки относятся к публичным договорам, заключаемым на условиях, не отличающихся от условий иных заключаемых публичных договоров;</w:t>
      </w:r>
    </w:p>
    <w:p w:rsidR="00E97E38" w:rsidRDefault="00E97E38">
      <w:pPr>
        <w:pStyle w:val="ConsPlusNormal"/>
        <w:spacing w:before="220"/>
        <w:ind w:firstLine="540"/>
        <w:jc w:val="both"/>
      </w:pPr>
      <w:r>
        <w:t xml:space="preserve">сделки являются договорами, которые заключаются между лицами, входящими в одну группу лиц по основаниям, предусмотренным </w:t>
      </w:r>
      <w:hyperlink r:id="rId221">
        <w:r>
          <w:rPr>
            <w:color w:val="0000FF"/>
          </w:rPr>
          <w:t>пунктом 1 части 1 статьи 9</w:t>
        </w:r>
      </w:hyperlink>
      <w:r>
        <w:t xml:space="preserve"> Федерального закона от 26 июля 2006 года N 135-ФЗ "О защите конкуренции" (Собрание законодательства Российской Федерации, 2006, N 31, ст. 3434; 2011, N 50, ст. 7343).</w:t>
      </w:r>
    </w:p>
    <w:p w:rsidR="00E97E38" w:rsidRDefault="00E97E38">
      <w:pPr>
        <w:pStyle w:val="ConsPlusNormal"/>
        <w:jc w:val="both"/>
      </w:pPr>
      <w:r>
        <w:t xml:space="preserve">(п. 34.6 введен </w:t>
      </w:r>
      <w:hyperlink r:id="rId222">
        <w:r>
          <w:rPr>
            <w:color w:val="0000FF"/>
          </w:rPr>
          <w:t>Указанием</w:t>
        </w:r>
      </w:hyperlink>
      <w:r>
        <w:t xml:space="preserve"> Банка России от 30.09.2022 N 6283-У)</w:t>
      </w:r>
    </w:p>
    <w:p w:rsidR="00E97E38" w:rsidRDefault="00E97E38">
      <w:pPr>
        <w:pStyle w:val="ConsPlusNormal"/>
        <w:jc w:val="both"/>
      </w:pPr>
    </w:p>
    <w:p w:rsidR="00E97E38" w:rsidRDefault="00E97E38">
      <w:pPr>
        <w:pStyle w:val="ConsPlusTitle"/>
        <w:ind w:firstLine="540"/>
        <w:jc w:val="both"/>
        <w:outlineLvl w:val="2"/>
      </w:pPr>
      <w:bookmarkStart w:id="57" w:name="P1225"/>
      <w:bookmarkEnd w:id="57"/>
      <w:r>
        <w:t>Глава 35. Сообщение о существенном факте о совершении эмитентом или подконтрольной эмитенту организацией, имеющей для него существенное значение, сделки, в совершении которой имеется заинтересованность</w:t>
      </w:r>
    </w:p>
    <w:p w:rsidR="00E97E38" w:rsidRDefault="00E97E38">
      <w:pPr>
        <w:pStyle w:val="ConsPlusNormal"/>
        <w:jc w:val="both"/>
      </w:pPr>
    </w:p>
    <w:p w:rsidR="00E97E38" w:rsidRDefault="00E97E38">
      <w:pPr>
        <w:pStyle w:val="ConsPlusNormal"/>
        <w:ind w:firstLine="540"/>
        <w:jc w:val="both"/>
      </w:pPr>
      <w:r>
        <w:t>35.1. В форме сообщения о существенном факте раскрываются сведения о совершении эмитентом или подконтрольной эмитенту организацией, имеющей для него существенное значение, сделки, в совершении которой имеется заинтересованность, соответствующей следующим признакам.</w:t>
      </w:r>
    </w:p>
    <w:p w:rsidR="00E97E38" w:rsidRDefault="00E97E38">
      <w:pPr>
        <w:pStyle w:val="ConsPlusNormal"/>
        <w:spacing w:before="220"/>
        <w:ind w:firstLine="540"/>
        <w:jc w:val="both"/>
      </w:pPr>
      <w:r>
        <w:t xml:space="preserve">35.1.1. Предметом сделки является приобретение, отчуждение или возможность отчуждения прямо либо косвенно имущества, цена и (или) балансовая стоимость которого соответствует критериям, указанным в </w:t>
      </w:r>
      <w:hyperlink w:anchor="P1232">
        <w:r>
          <w:rPr>
            <w:color w:val="0000FF"/>
          </w:rPr>
          <w:t>пунктах 35.2</w:t>
        </w:r>
      </w:hyperlink>
      <w:r>
        <w:t xml:space="preserve"> и </w:t>
      </w:r>
      <w:hyperlink w:anchor="P1235">
        <w:r>
          <w:rPr>
            <w:color w:val="0000FF"/>
          </w:rPr>
          <w:t>35.3</w:t>
        </w:r>
      </w:hyperlink>
      <w:r>
        <w:t xml:space="preserve"> настоящего Положения.</w:t>
      </w:r>
    </w:p>
    <w:p w:rsidR="00E97E38" w:rsidRDefault="00E97E38">
      <w:pPr>
        <w:pStyle w:val="ConsPlusNormal"/>
        <w:spacing w:before="220"/>
        <w:ind w:firstLine="540"/>
        <w:jc w:val="both"/>
      </w:pPr>
      <w:r>
        <w:t>35.1.2. Стороной, с которой эмитент или подконтрольная эмитенту организация, имеющая для него существенное значение, совершает сделку, является:</w:t>
      </w:r>
    </w:p>
    <w:p w:rsidR="00E97E38" w:rsidRDefault="00E97E38">
      <w:pPr>
        <w:pStyle w:val="ConsPlusNormal"/>
        <w:spacing w:before="220"/>
        <w:ind w:firstLine="540"/>
        <w:jc w:val="both"/>
      </w:pPr>
      <w:bookmarkStart w:id="58" w:name="P1230"/>
      <w:bookmarkEnd w:id="58"/>
      <w:r>
        <w:t>контролирующее эмитента лицо либо лицо, занимающее должность (осуществляющее функции) единоличного исполнительного органа или входящее в состав коллегиального органа управления эмитента;</w:t>
      </w:r>
    </w:p>
    <w:p w:rsidR="00E97E38" w:rsidRDefault="00E97E38">
      <w:pPr>
        <w:pStyle w:val="ConsPlusNormal"/>
        <w:spacing w:before="220"/>
        <w:ind w:firstLine="540"/>
        <w:jc w:val="both"/>
      </w:pPr>
      <w:r>
        <w:t xml:space="preserve">организация, подконтрольная лицам, указанным (любому из лиц, указанных) в </w:t>
      </w:r>
      <w:hyperlink w:anchor="P1230">
        <w:r>
          <w:rPr>
            <w:color w:val="0000FF"/>
          </w:rPr>
          <w:t>абзаце втором</w:t>
        </w:r>
      </w:hyperlink>
      <w:r>
        <w:t xml:space="preserve"> настоящего подпункта, при условии, что такая организация одновременно не является подконтрольной эмитенту.</w:t>
      </w:r>
    </w:p>
    <w:p w:rsidR="00E97E38" w:rsidRDefault="00E97E38">
      <w:pPr>
        <w:pStyle w:val="ConsPlusNormal"/>
        <w:spacing w:before="220"/>
        <w:ind w:firstLine="540"/>
        <w:jc w:val="both"/>
      </w:pPr>
      <w:bookmarkStart w:id="59" w:name="P1232"/>
      <w:bookmarkEnd w:id="59"/>
      <w:r>
        <w:t>35.2. Сведения о совершении эмитентом сделки, в совершении которой имеется заинтересованность, раскрываются эмитентом в форме сообщения о существенном факте в случае, если предметом сделки является приобретение, отчуждение или возможность отчуждения прямо либо косвенно имущества, цена и (или) балансовая стоимость которого составляет 1 процент и более:</w:t>
      </w:r>
    </w:p>
    <w:p w:rsidR="00E97E38" w:rsidRDefault="00E97E38">
      <w:pPr>
        <w:pStyle w:val="ConsPlusNormal"/>
        <w:spacing w:before="220"/>
        <w:ind w:firstLine="540"/>
        <w:jc w:val="both"/>
      </w:pPr>
      <w:r>
        <w:t>консолидированной стоимости активов группы эмитента, определяемой по данным консолидированной финансовой отчетности эмитента на последнюю отчетную дату (дату окончания последнего завершенного отчетного периода, предшествующего дате совершения сделки);</w:t>
      </w:r>
    </w:p>
    <w:p w:rsidR="00E97E38" w:rsidRDefault="00E97E38">
      <w:pPr>
        <w:pStyle w:val="ConsPlusNormal"/>
        <w:spacing w:before="220"/>
        <w:ind w:firstLine="540"/>
        <w:jc w:val="both"/>
      </w:pPr>
      <w:r>
        <w:t>стоимости активов эмитента, у которого отсутствует обязанность по составлению и раскрытию консолидированной финансовой отчетности, определяемой по данным финансовой отчетности эмитента, а в случае отсутствия обязанности по составлению и раскрытию финансовой отчетности - по данным бухгалтерской (финансовой) отчетности эмитента на последнюю отчетную дату (дату окончания последнего завершенного отчетного периода, предшествующего дате совершения сделки).</w:t>
      </w:r>
    </w:p>
    <w:p w:rsidR="00E97E38" w:rsidRDefault="00E97E38">
      <w:pPr>
        <w:pStyle w:val="ConsPlusNormal"/>
        <w:spacing w:before="220"/>
        <w:ind w:firstLine="540"/>
        <w:jc w:val="both"/>
      </w:pPr>
      <w:bookmarkStart w:id="60" w:name="P1235"/>
      <w:bookmarkEnd w:id="60"/>
      <w:r>
        <w:t xml:space="preserve">35.3. Сведения о совершении подконтрольной эмитенту организацией, имеющей для него существенное значение, сделки, в совершении которой имеется заинтересованность, раскрываются эмитентом в форме сообщения о существенном факте в случае, если предметом сделки является приобретение, отчуждение или возможность отчуждения прямо либо косвенно </w:t>
      </w:r>
      <w:r>
        <w:lastRenderedPageBreak/>
        <w:t>имущества, цена и (или) балансовая стоимость которого составляет 1 процент и более:</w:t>
      </w:r>
    </w:p>
    <w:p w:rsidR="00E97E38" w:rsidRDefault="00E97E38">
      <w:pPr>
        <w:pStyle w:val="ConsPlusNormal"/>
        <w:spacing w:before="220"/>
        <w:ind w:firstLine="540"/>
        <w:jc w:val="both"/>
      </w:pPr>
      <w:r>
        <w:t>консолидированной стоимости активов группы эмитента, определенной по данным консолидированной финансовой отчетности эмитента на последнюю отчетную дату (дату окончания последнего завершенного отчетного периода, предшествующего дате совершения сделки);</w:t>
      </w:r>
    </w:p>
    <w:p w:rsidR="00E97E38" w:rsidRDefault="00E97E38">
      <w:pPr>
        <w:pStyle w:val="ConsPlusNormal"/>
        <w:spacing w:before="220"/>
        <w:ind w:firstLine="540"/>
        <w:jc w:val="both"/>
      </w:pPr>
      <w:r>
        <w:t>совокупной стоимости активов подконтрольной эмитенту организации, имеющей для него существенное значение, совершившей сделку, и эмитента, у которого отсутствует обязанность по составлению и раскрытию консолидированной финансовой отчетности, определенной по данным бухгалтерской (финансовой) отчетности таких лиц на последнюю отчетную дату (дату окончания последнего завершенного отчетного периода, предшествующего дате совершения сделки).</w:t>
      </w:r>
    </w:p>
    <w:p w:rsidR="00E97E38" w:rsidRDefault="00E97E38">
      <w:pPr>
        <w:pStyle w:val="ConsPlusNormal"/>
        <w:spacing w:before="220"/>
        <w:ind w:firstLine="540"/>
        <w:jc w:val="both"/>
      </w:pPr>
      <w:bookmarkStart w:id="61" w:name="P1238"/>
      <w:bookmarkEnd w:id="61"/>
      <w:r>
        <w:t>35.4. В сообщении о существенном факте о совершении эмитентом или подконтрольной эмитенту организацией, имеющей для него существенное значение, сделки, в совершении которой имеется заинтересованность, должны быть указаны:</w:t>
      </w:r>
    </w:p>
    <w:p w:rsidR="00E97E38" w:rsidRDefault="00E97E38">
      <w:pPr>
        <w:pStyle w:val="ConsPlusNormal"/>
        <w:spacing w:before="220"/>
        <w:ind w:firstLine="540"/>
        <w:jc w:val="both"/>
      </w:pPr>
      <w:r>
        <w:t>лицо, которое совершило сделку, в совершении которой имеется заинтересованность (эмитент; подконтрольная эмитенту организация, имеющая для него существенное значение);</w:t>
      </w:r>
    </w:p>
    <w:p w:rsidR="00E97E38" w:rsidRDefault="00E97E38">
      <w:pPr>
        <w:pStyle w:val="ConsPlusNormal"/>
        <w:spacing w:before="220"/>
        <w:ind w:firstLine="540"/>
        <w:jc w:val="both"/>
      </w:pPr>
      <w:r>
        <w:t>в случае если организацией, совершившей сделку, является подконтрольная эмитенту организация, имеющая для него существенное значение,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указанной организации;</w:t>
      </w:r>
    </w:p>
    <w:p w:rsidR="00E97E38" w:rsidRDefault="00E97E38">
      <w:pPr>
        <w:pStyle w:val="ConsPlusNormal"/>
        <w:spacing w:before="220"/>
        <w:ind w:firstLine="540"/>
        <w:jc w:val="both"/>
      </w:pPr>
      <w:r>
        <w:t>категория сделки (сделка, в совершении которой имелась заинтересованность; сделка, в совершении которой имелась заинтересованность, которая одновременно является крупной сделкой);</w:t>
      </w:r>
    </w:p>
    <w:p w:rsidR="00E97E38" w:rsidRDefault="00E97E38">
      <w:pPr>
        <w:pStyle w:val="ConsPlusNormal"/>
        <w:spacing w:before="220"/>
        <w:ind w:firstLine="540"/>
        <w:jc w:val="both"/>
      </w:pPr>
      <w:r>
        <w:t>вид и предмет сделки;</w:t>
      </w:r>
    </w:p>
    <w:p w:rsidR="00E97E38" w:rsidRDefault="00E97E38">
      <w:pPr>
        <w:pStyle w:val="ConsPlusNormal"/>
        <w:spacing w:before="220"/>
        <w:ind w:firstLine="540"/>
        <w:jc w:val="both"/>
      </w:pPr>
      <w:r>
        <w:t>содержание сделки, в том числе гражданские права и обязанности, на установление, изменение или прекращение которых направлена совершенная сделка;</w:t>
      </w:r>
    </w:p>
    <w:p w:rsidR="00E97E38" w:rsidRDefault="00E97E38">
      <w:pPr>
        <w:pStyle w:val="ConsPlusNormal"/>
        <w:spacing w:before="220"/>
        <w:ind w:firstLine="540"/>
        <w:jc w:val="both"/>
      </w:pPr>
      <w:r>
        <w:t>стороны и выгодоприобретатели по сделке;</w:t>
      </w:r>
    </w:p>
    <w:p w:rsidR="00E97E38" w:rsidRDefault="00E97E38">
      <w:pPr>
        <w:pStyle w:val="ConsPlusNormal"/>
        <w:spacing w:before="220"/>
        <w:ind w:firstLine="540"/>
        <w:jc w:val="both"/>
      </w:pPr>
      <w:r>
        <w:t>срок исполнения обязательств по сделке;</w:t>
      </w:r>
    </w:p>
    <w:p w:rsidR="00E97E38" w:rsidRDefault="00E97E38">
      <w:pPr>
        <w:pStyle w:val="ConsPlusNormal"/>
        <w:spacing w:before="220"/>
        <w:ind w:firstLine="540"/>
        <w:jc w:val="both"/>
      </w:pPr>
      <w:r>
        <w:t>размер сделки в денежном выражении;</w:t>
      </w:r>
    </w:p>
    <w:p w:rsidR="00E97E38" w:rsidRDefault="00E97E38">
      <w:pPr>
        <w:pStyle w:val="ConsPlusNormal"/>
        <w:spacing w:before="220"/>
        <w:ind w:firstLine="540"/>
        <w:jc w:val="both"/>
      </w:pPr>
      <w:r>
        <w:t>отношение цены и балансовой стоимости имущества, на приобретение, отчуждение или возможность отчуждения которого направлена сделка, в процентах к консолидированной стоимости активов группы эмитента, определенной по данным консолидированной финансовой отчетности эмитента на последнюю отчетную дату (дату окончания последнего предшествующего совершению сделки завершенного отчетного периода), а если у эмитента отсутствует обязанность по составлению и раскрытию консолидированной финансовой отчетности - к стоимости активов эмитента (если сделка совершена эмитентом) или совокупной стоимости активов эмитента и подконтрольной эмитенту организации, имеющей для него существенное значение (если сделка совершена указанной организацией), определенной по данным бухгалтерской (финансовой) отчетности указанных лиц на последнюю отчетную дату (дату окончания последнего предшествующего совершению сделки завершенного отчетного периода);</w:t>
      </w:r>
    </w:p>
    <w:p w:rsidR="00E97E38" w:rsidRDefault="00E97E38">
      <w:pPr>
        <w:pStyle w:val="ConsPlusNormal"/>
        <w:spacing w:before="220"/>
        <w:ind w:firstLine="540"/>
        <w:jc w:val="both"/>
      </w:pPr>
      <w:r>
        <w:t xml:space="preserve">консолидированная стоимость активов группы эмитента, определенная по данным консолидированной финансовой отчетности эмитента на последнюю отчетную дату (дату окончания последнего предшествующего совершению сделки завершенного отчетного периода), а </w:t>
      </w:r>
      <w:r>
        <w:lastRenderedPageBreak/>
        <w:t>если у эмитента отсутствует обязанность по составлению и раскрытию консолидированной финансовой отчетности - стоимость активов эмитента (если сделка совершена эмитентом) или совокупная стоимость активов эмитента и подконтрольной эмитенту организации, имеющей для него существенное значение (если сделка совершена указанной организацией), определенная по данным бухгалтерской (финансовой) отчетности указанных лиц на последнюю отчетную дату (дату окончания последнего предшествующего совершению сделки завершенного отчетного периода);</w:t>
      </w:r>
    </w:p>
    <w:p w:rsidR="00E97E38" w:rsidRDefault="00E97E38">
      <w:pPr>
        <w:pStyle w:val="ConsPlusNormal"/>
        <w:spacing w:before="220"/>
        <w:ind w:firstLine="540"/>
        <w:jc w:val="both"/>
      </w:pPr>
      <w:r>
        <w:t>дата совершения сделки;</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юридического лица или фамилия, имя, отчество (последнее при наличии) физического лица, признанных в соответствии с законодательством Российской Федерации лицом, заинтересованным в совершении эмитентом или подконтрольной эмитенту организацией, имеющей для него существенное значение, сделки, а также основание, по которому указанное лицо признано заинтересованным в совершении сделки, доля участия заинтересованного лица в уставном капитале (доля принадлежащих заинтересованному лицу акций) эмитента или подконтрольной эмитенту организации, имеющей для него существенное значение (если сделка совершается указанной организацией), и юридического лица, являющегося стороной в сделке;</w:t>
      </w:r>
    </w:p>
    <w:p w:rsidR="00E97E38" w:rsidRDefault="00E97E38">
      <w:pPr>
        <w:pStyle w:val="ConsPlusNormal"/>
        <w:spacing w:before="220"/>
        <w:ind w:firstLine="540"/>
        <w:jc w:val="both"/>
      </w:pPr>
      <w:r>
        <w:t>сведения о принятии решения о согласии на совершение или о последующем одобрении сделки, имеющей для эмитента существенное значение, в случае, когда указанное решение было принято уполномоченным органом управления эмитента или подконтрольной эмитенту организации (наименование органа управления эмитента или подконтрольной эмитенту организации, имеющей для него существенное значение, принявшего решение о согласии на совершение или о последующем одобрении сделки, дата принятия указанного решения, дата составления и номер протокола собрания (заседания) органа управления эмитента или подконтрольной эмитенту организации, имеющей для него существенное значение, на котором принято указанное решение, если оно принималось коллегиальным органом управления эмитента или подконтрольной эмитенту организации, имеющей для него существенное значение), или указание на то, что решение о согласии на совершение или о последующем одобрении сделки не принималось.</w:t>
      </w:r>
    </w:p>
    <w:p w:rsidR="00E97E38" w:rsidRDefault="00E97E38">
      <w:pPr>
        <w:pStyle w:val="ConsPlusNormal"/>
        <w:spacing w:before="220"/>
        <w:ind w:firstLine="540"/>
        <w:jc w:val="both"/>
      </w:pPr>
      <w:r>
        <w:t>35.5. Моментом наступления существенного факта о совершении эмитентом сделки, в совершении которой имеется заинтересованность, является дата совершения эмитентом указанной сделки.</w:t>
      </w:r>
    </w:p>
    <w:p w:rsidR="00E97E38" w:rsidRDefault="00E97E38">
      <w:pPr>
        <w:pStyle w:val="ConsPlusNormal"/>
        <w:spacing w:before="220"/>
        <w:ind w:firstLine="540"/>
        <w:jc w:val="both"/>
      </w:pPr>
      <w:r>
        <w:t>Моментом наступления существенного факта о совершении подконтрольной эмитенту организацией, имеющей для него существенное значение, сделки, в совершении которой имеется заинтересованность, является дата, в которую эмитент узнал или должен был узнать, в том числе посредством получения уведомления от подконтрольной эмитенту организации, имеющей для него существенное значение, о совершении подконтрольной эмитенту организацией, имеющей для него существенное значение, указанной сделки.</w:t>
      </w:r>
    </w:p>
    <w:p w:rsidR="00E97E38" w:rsidRDefault="00E97E38">
      <w:pPr>
        <w:pStyle w:val="ConsPlusNormal"/>
        <w:spacing w:before="220"/>
        <w:ind w:firstLine="540"/>
        <w:jc w:val="both"/>
      </w:pPr>
      <w:r>
        <w:t xml:space="preserve">35.6. В случае если контролирующая эмитента организация или подконтрольная эмитенту организация, имеющая для него существенное значение, обязана осуществлять раскрытие информации в соответствии с </w:t>
      </w:r>
      <w:hyperlink r:id="rId223">
        <w:r>
          <w:rPr>
            <w:color w:val="0000FF"/>
          </w:rPr>
          <w:t>пунктом 4 статьи 30</w:t>
        </w:r>
      </w:hyperlink>
      <w:r>
        <w:t xml:space="preserve"> Федерального закона "О рынке ценных бумаг", в сообщении о существенном факте о совершении подконтрольной эмитенту организацией, имеющей для него существенное значение, сделки, в совершении которой имеется заинтересованность, вместо сведений, предусмотренных </w:t>
      </w:r>
      <w:hyperlink w:anchor="P1238">
        <w:r>
          <w:rPr>
            <w:color w:val="0000FF"/>
          </w:rPr>
          <w:t>пунктом 35.4</w:t>
        </w:r>
      </w:hyperlink>
      <w:r>
        <w:t xml:space="preserve"> настоящего Положения, может содержаться ссылка на сообщение о существенном факте о совершении подконтрольной эмитенту организацией, имеющей для него существенное значение, указанной сделки, опубликованное контролирующей эмитента организацией или подконтрольной эмитенту организацией, имеющей для него существенное значение, в ленте новостей с указанием полного фирменного наименования (для коммерческой организации) или наименования (для </w:t>
      </w:r>
      <w:r>
        <w:lastRenderedPageBreak/>
        <w:t>некоммерческой организации) контролирующей эмитента организации или подконтрольной эмитенту организации, имеющей для него существенное значение.</w:t>
      </w:r>
    </w:p>
    <w:p w:rsidR="00E97E38" w:rsidRDefault="00E97E38">
      <w:pPr>
        <w:pStyle w:val="ConsPlusNormal"/>
        <w:jc w:val="both"/>
      </w:pPr>
    </w:p>
    <w:p w:rsidR="00E97E38" w:rsidRDefault="00E97E38">
      <w:pPr>
        <w:pStyle w:val="ConsPlusTitle"/>
        <w:ind w:firstLine="540"/>
        <w:jc w:val="both"/>
        <w:outlineLvl w:val="2"/>
      </w:pPr>
      <w:r>
        <w:t>Глава 36. Сообщение о существенном факте об изменении состава и (или) размера предмета залога по облигациям эмитента с залоговым обеспечением</w:t>
      </w:r>
    </w:p>
    <w:p w:rsidR="00E97E38" w:rsidRDefault="00E97E38">
      <w:pPr>
        <w:pStyle w:val="ConsPlusNormal"/>
        <w:jc w:val="both"/>
      </w:pPr>
    </w:p>
    <w:p w:rsidR="00E97E38" w:rsidRDefault="00E97E38">
      <w:pPr>
        <w:pStyle w:val="ConsPlusNormal"/>
        <w:ind w:firstLine="540"/>
        <w:jc w:val="both"/>
      </w:pPr>
      <w:r>
        <w:t>36.1. В форме сообщения о существенном факте раскрываются сведения об изменении состава и (или) размера предмета залога по облигациям эмитента с залоговым обеспечением, а в случае изменения состава и (или) размера предмета залога по облигациям эмитента с ипотечным покрытием - сведения об указанных изменениях, если они вызваны заменой любого обеспеченного залогом требования, составляющего ипотечное покрытие облигаций, или заменой иного имущества, составляющего ипотечное покрытие облигаций, стоимость (денежная оценка) которого составляет 10 и более процентов от размера ипотечного покрытия облигаций.</w:t>
      </w:r>
    </w:p>
    <w:p w:rsidR="00E97E38" w:rsidRDefault="00E97E38">
      <w:pPr>
        <w:pStyle w:val="ConsPlusNormal"/>
        <w:spacing w:before="220"/>
        <w:ind w:firstLine="540"/>
        <w:jc w:val="both"/>
      </w:pPr>
      <w:r>
        <w:t>36.2. В сообщении о существенном факте об изменении состава и (или) размера предмета залога по облигациям эмитента с залоговым обеспечением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с залоговым обеспечением, в том числе облигаций эмитента с ипотечным покрытием, в отношении которых произошло изменение состава и (или) размера предмета залога);</w:t>
      </w:r>
    </w:p>
    <w:p w:rsidR="00E97E38" w:rsidRDefault="00E97E38">
      <w:pPr>
        <w:pStyle w:val="ConsPlusNormal"/>
        <w:jc w:val="both"/>
      </w:pPr>
      <w:r>
        <w:t xml:space="preserve">(в ред. </w:t>
      </w:r>
      <w:hyperlink r:id="rId22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2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вид и описание имущества, являвшегося предметом залога по облигациям эмитента с залоговым обеспечением (исключенного из реестра ипотечного покрытия облигаций эмитента с ипотечным покрытием), стоимость (денежная оценка) имущества, а если имуществом является денежное требование (совокупность денежных требований) или обеспеченное залогом требование, исключенное из реестра ипотечного покрытия облигаций эмитента с ипотечным покрытием в связи с его заменой, - размер денежного требования (совокупности денежных требований) или размер обеспеченного залогом требования, номер государственной регистрации ипотеки и основание замены;</w:t>
      </w:r>
    </w:p>
    <w:p w:rsidR="00E97E38" w:rsidRDefault="00E97E38">
      <w:pPr>
        <w:pStyle w:val="ConsPlusNormal"/>
        <w:spacing w:before="220"/>
        <w:ind w:firstLine="540"/>
        <w:jc w:val="both"/>
      </w:pPr>
      <w:r>
        <w:t>дата, с которой имущество перестало являться предметом залога по облигациям эмитента с залоговым обеспечением (дата, на которую приходится последний день месяца, в котором денежное требование (совокупность денежных требований) перестало (перестала) являться предметом залога по облигациям эмитента с залоговым обеспечением денежными требованиями; дата внесения в реестр ипотечного покрытия записи об исключении имущества из состава ипотечного покрытия облигаций эмитента с ипотечным покрытием);</w:t>
      </w:r>
    </w:p>
    <w:p w:rsidR="00E97E38" w:rsidRDefault="00E97E38">
      <w:pPr>
        <w:pStyle w:val="ConsPlusNormal"/>
        <w:spacing w:before="220"/>
        <w:ind w:firstLine="540"/>
        <w:jc w:val="both"/>
      </w:pPr>
      <w:r>
        <w:t>вид и описание имущества, переданного в залог по облигациям эмитента с залоговым обеспечением (включенного в реестр ипотечного покрытия облигаций эмитента с ипотечным покрытием, в том числе в связи с заменой исключенного из реестра ипотечного покрытия имущества), стоимость (денежная оценка) имущества, а в случае, если имуществом является денежное требование (совокупность денежных требований) или обеспеченное залогом требование, - размер денежного требования (совокупности денежных требований) или размер обеспеченного залогом требования и номер государственной регистрации ипотеки;</w:t>
      </w:r>
    </w:p>
    <w:p w:rsidR="00E97E38" w:rsidRDefault="00E97E38">
      <w:pPr>
        <w:pStyle w:val="ConsPlusNormal"/>
        <w:spacing w:before="220"/>
        <w:ind w:firstLine="540"/>
        <w:jc w:val="both"/>
      </w:pPr>
      <w:r>
        <w:t>дата, с которой имущество считается переданным в залог по облигациям эмитента с залоговым обеспечением (дата, на которую приходится последний день месяца, в котором денежное требование (совокупность денежных требований) считается переданным (переданной) в залог по облигациям эмитента с залоговым обеспечением денежными требованиями; дата внесения в реестр ипотечного покрытия записи о включении имущества в состав ипотечного покрытия облигаций эмитента с ипотечным покрытием).</w:t>
      </w:r>
    </w:p>
    <w:p w:rsidR="00E97E38" w:rsidRDefault="00E97E38">
      <w:pPr>
        <w:pStyle w:val="ConsPlusNormal"/>
        <w:spacing w:before="220"/>
        <w:ind w:firstLine="540"/>
        <w:jc w:val="both"/>
      </w:pPr>
      <w:r>
        <w:lastRenderedPageBreak/>
        <w:t>36.3. Моментом наступления существенного факта об изменении состава и (или) размера предмета залога по облигациям эмитента с залоговым обеспечением является дата, в которую эмитент узнал или должен был узнать об указанном изменении, а в случае изменения состава и (или) размера предмета залога по облигациям эмитента с залоговым обеспечением денежными требованиями или с ипотечным покрытием - дата, на которую приходится последний день месяца, в котором произошло изменение состава и (или) размера предмета залога по облигациям эмитента с залоговым обеспечением денежными требованиями, или дата получения эмитентом уведомления специализированного депозитария, осуществляющего ведение реестра ипотечного покрытия указанных облигаций, о включении в состав ипотечного покрытия имущества в связи с заменой обеспеченного залогом требования или иного имущества, стоимость (денежная оценка) которого составляет 10 и более процентов от размера ипотечного покрытия указанных облигаций.</w:t>
      </w:r>
    </w:p>
    <w:p w:rsidR="00E97E38" w:rsidRDefault="00E97E38">
      <w:pPr>
        <w:pStyle w:val="ConsPlusNormal"/>
        <w:jc w:val="both"/>
      </w:pPr>
    </w:p>
    <w:p w:rsidR="00E97E38" w:rsidRDefault="00E97E38">
      <w:pPr>
        <w:pStyle w:val="ConsPlusTitle"/>
        <w:ind w:firstLine="540"/>
        <w:jc w:val="both"/>
        <w:outlineLvl w:val="2"/>
      </w:pPr>
      <w:bookmarkStart w:id="62" w:name="P1269"/>
      <w:bookmarkEnd w:id="62"/>
      <w:r>
        <w:t>Глава 37. Сообщение о существенном факте о получении эмитентом (прекращении у эмитента) права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w:t>
      </w:r>
    </w:p>
    <w:p w:rsidR="00E97E38" w:rsidRDefault="00E97E38">
      <w:pPr>
        <w:pStyle w:val="ConsPlusNormal"/>
        <w:jc w:val="both"/>
      </w:pPr>
    </w:p>
    <w:p w:rsidR="00E97E38" w:rsidRDefault="00E97E38">
      <w:pPr>
        <w:pStyle w:val="ConsPlusNormal"/>
        <w:ind w:firstLine="540"/>
        <w:jc w:val="both"/>
      </w:pPr>
      <w:r>
        <w:t>37.1. В форме сообщения о существенном факте раскрываются сведения о получении эмитентом или прекращении у эмитента права прямо или косвенно (через подконтрольных ему лиц) самостоятельно или совместно с иными лицами, связанными с эмитентом договором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организации, ценные бумаги которой допущены к организованным торгам, распоряжаться определенным количеством голосов, приходящихся на голосующие акции (доли), составляющие ее уставный капитал, если указанное количество голосов составляет 5 процентов либо стало больше или меньше 5, 10, 15, 20, 25, 30, 50, 75 или 95 процентов общего количества голосов, приходящихся на голосующие акции (доли), составляющие уставный капитал указанной организации.</w:t>
      </w:r>
    </w:p>
    <w:p w:rsidR="00E97E38" w:rsidRDefault="00E97E38">
      <w:pPr>
        <w:pStyle w:val="ConsPlusNormal"/>
        <w:spacing w:before="220"/>
        <w:ind w:firstLine="540"/>
        <w:jc w:val="both"/>
      </w:pPr>
      <w:r>
        <w:t>37.2. В сообщении о существенном факте о получении эмитентом права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 должны быть указаны:</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организации, право распоряжаться определенным количеством голосов, приходящихся на голосующие акции (доли), составляющие ее уставный капитал, которой получил эмитент;</w:t>
      </w:r>
    </w:p>
    <w:p w:rsidR="00E97E38" w:rsidRDefault="00E97E38">
      <w:pPr>
        <w:pStyle w:val="ConsPlusNormal"/>
        <w:spacing w:before="220"/>
        <w:ind w:firstLine="540"/>
        <w:jc w:val="both"/>
      </w:pPr>
      <w:r>
        <w:t>вид полученного эмитентом права распоряжения определенным количеством голосов, приходящихся на голосующие акции (доли), составляющие уставный капитал организации (прямое распоряжение; косвенное распоряжение);</w:t>
      </w:r>
    </w:p>
    <w:p w:rsidR="00E97E38" w:rsidRDefault="00E97E38">
      <w:pPr>
        <w:pStyle w:val="ConsPlusNormal"/>
        <w:spacing w:before="220"/>
        <w:ind w:firstLine="540"/>
        <w:jc w:val="both"/>
      </w:pPr>
      <w:r>
        <w:t>в случае получения эмитентом права косвенного распоряжения - последовательно все подконтрольные эмитенту организации (цепочка организаций, находящихся под прямым или косвенным контролем эмитента), через которых эмитент получил право косвенно распоряжаться определенным количеством голосов, приходящихся на голосующие акции (доли), составляющие уставный капитал организации. По каждой подконтрольной эмитенту организации должны быть указаны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lastRenderedPageBreak/>
        <w:t>признак права распоряжения определенным количеством голосов, приходящихся на голосующие акции (доли), составляющие уставный капитал организации, которое получил эмитент (самостоятельное распоряжение; совместное распоряжение с иными лицами);</w:t>
      </w:r>
    </w:p>
    <w:p w:rsidR="00E97E38" w:rsidRDefault="00E97E38">
      <w:pPr>
        <w:pStyle w:val="ConsPlusNormal"/>
        <w:spacing w:before="220"/>
        <w:ind w:firstLine="540"/>
        <w:jc w:val="both"/>
      </w:pPr>
      <w:r>
        <w:t>в случае получения эмитентом права совместного распоряжения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каждого юридического лица или фамилия, имя, отчество (последнее при наличии) каждого физического лица, совместно с которыми эмитент получил право распоряжаться определенным количеством голосов, приходящихся на голосующие акции (доли), составляющие уставный капитал организации;</w:t>
      </w:r>
    </w:p>
    <w:p w:rsidR="00E97E38" w:rsidRDefault="00E97E38">
      <w:pPr>
        <w:pStyle w:val="ConsPlusNormal"/>
        <w:spacing w:before="220"/>
        <w:ind w:firstLine="540"/>
        <w:jc w:val="both"/>
      </w:pPr>
      <w:r>
        <w:t>основание, в силу которого эмитент получил право распоряжаться определенным количеством голосов, приходящихся на голосующие акции (доли), составляющие уставный капитал организации (приобретение доли участия в организации; заключение договора доверительного управления имуществом; заключение договора простого товарищества; заключение договора поручения; заключение акционерного соглашения; заключение иного соглашения, предметом которого является осуществление прав, удостоверенных акциями (долями) организации);</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организации, право распоряжаться которыми эмитент имел до наступления указанного основания;</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организации, право распоряжаться которыми эмитент получил после наступления указанного основания;</w:t>
      </w:r>
    </w:p>
    <w:p w:rsidR="00E97E38" w:rsidRDefault="00E97E38">
      <w:pPr>
        <w:pStyle w:val="ConsPlusNormal"/>
        <w:spacing w:before="220"/>
        <w:ind w:firstLine="540"/>
        <w:jc w:val="both"/>
      </w:pPr>
      <w:r>
        <w:t>дата наступления основания, в силу которого эмитент получил право распоряжаться определенным количеством голосов, приходящихся на голосующие акции (доли), составляющие уставный капитал организации.</w:t>
      </w:r>
    </w:p>
    <w:p w:rsidR="00E97E38" w:rsidRDefault="00E97E38">
      <w:pPr>
        <w:pStyle w:val="ConsPlusNormal"/>
        <w:spacing w:before="220"/>
        <w:ind w:firstLine="540"/>
        <w:jc w:val="both"/>
      </w:pPr>
      <w:r>
        <w:t>37.3. В случае если общее количество голосов, приходящихся на голосующие акции (доли), составляющие уставный капитал организации, ценные бумаги которой допущены к организованным торгам, не соответствует общему числу размещенных (находящихся в обращении) обыкновенных акций (размеру долей, из номинальной стоимости которых составляется уставный капитал) указанной организации, в сообщении о существенном факте о получении эмитентом права распоряжаться определенным количеством голосов, приходящихся на голосующие акции (доли), составляющие уставный капитал указанной организации, дополнительно должны быть указаны:</w:t>
      </w:r>
    </w:p>
    <w:p w:rsidR="00E97E38" w:rsidRDefault="00E97E38">
      <w:pPr>
        <w:pStyle w:val="ConsPlusNormal"/>
        <w:spacing w:before="220"/>
        <w:ind w:firstLine="540"/>
        <w:jc w:val="both"/>
      </w:pPr>
      <w:r>
        <w:t xml:space="preserve">фактор, под действием (влиянием) которого произошло изменение общего количества голосов, приходящихся на голосующие акции (доли), составляющие уставный капитал организации (непринятие решения о выплате дивидендов или принятие решения о неполной выплате дивидендов по привилегированным акциям, размер дивиденда по которым определен в уставе организации; поступление акций организации в распоряжение эмитента в результате приобретения организацией своих акций или по иным основаниям; приобретение организацией, являющейся обществом с ограниченной ответственностью, доли или части доли, составляющей уставный капитал указанной организации; приобретение более 30, 50 или 75 процентов общего количества акций организации, являющейся акционерным обществом, лицом, не исполнившим обязанность по направлению обязательного предложения, предусмотренного </w:t>
      </w:r>
      <w:hyperlink r:id="rId226">
        <w:r>
          <w:rPr>
            <w:color w:val="0000FF"/>
          </w:rPr>
          <w:t>статьей 84.2</w:t>
        </w:r>
      </w:hyperlink>
      <w:r>
        <w:t xml:space="preserve"> Федерального закона "Об акционерных обществах"; иное), а также краткое описание действия (влияния) указанного фактора;</w:t>
      </w:r>
    </w:p>
    <w:p w:rsidR="00E97E38" w:rsidRDefault="00E97E38">
      <w:pPr>
        <w:pStyle w:val="ConsPlusNormal"/>
        <w:spacing w:before="220"/>
        <w:ind w:firstLine="540"/>
        <w:jc w:val="both"/>
      </w:pPr>
      <w:r>
        <w:t>общее количество голосов, приходящихся на голосующие акции (доли), составляющие уставный капитал организации, с учетом действия (влияния) указанного фактора;</w:t>
      </w:r>
    </w:p>
    <w:p w:rsidR="00E97E38" w:rsidRDefault="00E97E38">
      <w:pPr>
        <w:pStyle w:val="ConsPlusNormal"/>
        <w:spacing w:before="220"/>
        <w:ind w:firstLine="540"/>
        <w:jc w:val="both"/>
      </w:pPr>
      <w:r>
        <w:lastRenderedPageBreak/>
        <w:t>доля (в процентах) голосов, приходящихся на голосующие акции (доли), составляющие уставный капитал организации, право распоряжаться которыми эмитент имел до наступления указанного основания, с учетом и без учета действия (влияния) указанного фактора;</w:t>
      </w:r>
    </w:p>
    <w:p w:rsidR="00E97E38" w:rsidRDefault="00E97E38">
      <w:pPr>
        <w:pStyle w:val="ConsPlusNormal"/>
        <w:spacing w:before="220"/>
        <w:ind w:firstLine="540"/>
        <w:jc w:val="both"/>
      </w:pPr>
      <w:r>
        <w:t>доля (в процентах) голосов, приходящихся на голосующие акции (доли), составляющие уставный капитал организации, право распоряжаться которыми эмитент получил после наступления указанного основания, с учетом и без учета действия (влияния) указанного фактора.</w:t>
      </w:r>
    </w:p>
    <w:p w:rsidR="00E97E38" w:rsidRDefault="00E97E38">
      <w:pPr>
        <w:pStyle w:val="ConsPlusNormal"/>
        <w:spacing w:before="220"/>
        <w:ind w:firstLine="540"/>
        <w:jc w:val="both"/>
      </w:pPr>
      <w:r>
        <w:t>37.4. Моментом наступления существенного факта о получении эмитентом права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 является дата, в которую эмитент узнал или должен был узнать о наступлении основания, в силу которого он получил право распоряжаться определенным количеством голосов, которое составляет 5 процентов либо стало больше 5, 10, 15, 20, 25, 30, 50, 75 или 95 процентов общего количества голосов, приходящихся на голосующие акции (доли), составляющие уставный капитал указанной организации.</w:t>
      </w:r>
    </w:p>
    <w:p w:rsidR="00E97E38" w:rsidRDefault="00E97E38">
      <w:pPr>
        <w:pStyle w:val="ConsPlusNormal"/>
        <w:spacing w:before="220"/>
        <w:ind w:firstLine="540"/>
        <w:jc w:val="both"/>
      </w:pPr>
      <w:r>
        <w:t>37.5. Датой наступления основания, в силу которого эмитент получил право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 является одна из следующих дат в зависимости от того, какая из указанных дат наступает раньше.</w:t>
      </w:r>
    </w:p>
    <w:p w:rsidR="00E97E38" w:rsidRDefault="00E97E38">
      <w:pPr>
        <w:pStyle w:val="ConsPlusNormal"/>
        <w:spacing w:before="220"/>
        <w:ind w:firstLine="540"/>
        <w:jc w:val="both"/>
      </w:pPr>
      <w:r>
        <w:t>37.5.1. В случае получения права прямого распоряжения:</w:t>
      </w:r>
    </w:p>
    <w:p w:rsidR="00E97E38" w:rsidRDefault="00E97E38">
      <w:pPr>
        <w:pStyle w:val="ConsPlusNormal"/>
        <w:spacing w:before="220"/>
        <w:ind w:firstLine="540"/>
        <w:jc w:val="both"/>
      </w:pPr>
      <w:r>
        <w:t>дата приобретения эмитентом акций (долей) указанной организации, а если эмитентом осуществлялось приобретение дополнительных акций указанной организации в процессе их размещения - дата внесения приходной записи по лицевому счету (счету депо) эмитента;</w:t>
      </w:r>
    </w:p>
    <w:p w:rsidR="00E97E38" w:rsidRDefault="00E97E38">
      <w:pPr>
        <w:pStyle w:val="ConsPlusNormal"/>
        <w:spacing w:before="220"/>
        <w:ind w:firstLine="540"/>
        <w:jc w:val="both"/>
      </w:pPr>
      <w:r>
        <w:t>дата заключения эмитентом (вступления в силу заключенного эмитентом)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является осуществление прав, удостоверенных акциями (долями) указанной организации.</w:t>
      </w:r>
    </w:p>
    <w:p w:rsidR="00E97E38" w:rsidRDefault="00E97E38">
      <w:pPr>
        <w:pStyle w:val="ConsPlusNormal"/>
        <w:spacing w:before="220"/>
        <w:ind w:firstLine="540"/>
        <w:jc w:val="both"/>
      </w:pPr>
      <w:r>
        <w:t>37.5.2. В случае получения права косвенного распоряжения:</w:t>
      </w:r>
    </w:p>
    <w:p w:rsidR="00E97E38" w:rsidRDefault="00E97E38">
      <w:pPr>
        <w:pStyle w:val="ConsPlusNormal"/>
        <w:spacing w:before="220"/>
        <w:ind w:firstLine="540"/>
        <w:jc w:val="both"/>
      </w:pPr>
      <w:r>
        <w:t>дата приобретения акций (долей) указанной организации подконтрольной эмитенту организацией, а если подконтрольной эмитенту организацией осуществлялось приобретение дополнительных акций указанной организации в процессе их размещения - дата внесения приходной записи по лицевому счету (счету депо) подконтрольной эмитенту организации;</w:t>
      </w:r>
    </w:p>
    <w:p w:rsidR="00E97E38" w:rsidRDefault="00E97E38">
      <w:pPr>
        <w:pStyle w:val="ConsPlusNormal"/>
        <w:spacing w:before="220"/>
        <w:ind w:firstLine="540"/>
        <w:jc w:val="both"/>
      </w:pPr>
      <w:r>
        <w:t>дата заключения подконтрольной эмитенту организацией (вступления в силу заключенного подконтрольной эмитенту организацией)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является осуществление прав, удостоверенных акциями (долями) указанной организации.</w:t>
      </w:r>
    </w:p>
    <w:p w:rsidR="00E97E38" w:rsidRDefault="00E97E38">
      <w:pPr>
        <w:pStyle w:val="ConsPlusNormal"/>
        <w:spacing w:before="220"/>
        <w:ind w:firstLine="540"/>
        <w:jc w:val="both"/>
      </w:pPr>
      <w:r>
        <w:t>37.6. В сообщении о существенном факте о прекращении у эмитента права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 должны быть указаны:</w:t>
      </w:r>
    </w:p>
    <w:p w:rsidR="00E97E38" w:rsidRDefault="00E97E38">
      <w:pPr>
        <w:pStyle w:val="ConsPlusNormal"/>
        <w:spacing w:before="220"/>
        <w:ind w:firstLine="540"/>
        <w:jc w:val="both"/>
      </w:pPr>
      <w:r>
        <w:t>полное фирменное наименование, место нахождения, идентификационный номер налогоплательщика (ИНН) (при наличии), основной государственный регистрационный номер (ОГРН) (при наличии) организации, право распоряжаться определенным количеством голосов, приходящихся на голосующие акции (доли), составляющие ее уставный капитал, которой прекращено у эмитента;</w:t>
      </w:r>
    </w:p>
    <w:p w:rsidR="00E97E38" w:rsidRDefault="00E97E38">
      <w:pPr>
        <w:pStyle w:val="ConsPlusNormal"/>
        <w:spacing w:before="220"/>
        <w:ind w:firstLine="540"/>
        <w:jc w:val="both"/>
      </w:pPr>
      <w:r>
        <w:lastRenderedPageBreak/>
        <w:t>вид права распоряжения определенным количеством голосов, приходящихся на голосующие акции (доли), составляющие уставный капитал организации, которое прекращено у эмитента (прямое распоряжение; косвенное распоряжение);</w:t>
      </w:r>
    </w:p>
    <w:p w:rsidR="00E97E38" w:rsidRDefault="00E97E38">
      <w:pPr>
        <w:pStyle w:val="ConsPlusNormal"/>
        <w:spacing w:before="220"/>
        <w:ind w:firstLine="540"/>
        <w:jc w:val="both"/>
      </w:pPr>
      <w:r>
        <w:t>в случае если оставшееся у эмитента после прекращения указанного права количество голосов, которым эмитент имеет право косвенно распоряжаться, составляет 5 и более процентов общего количества голосов, приходящихся на голосующие акции (доли), составляющие уставный капитал организации, - последовательно все подконтрольные эмитенту организации (цепочка организаций, находящихся под прямым или косвенным контролем эмитента), через которых эмитент имеет право косвенно распоряжаться определенным количеством голосов, приходящихся на голосующие акции (доли), составляющие уставный капитал организации. По каждой подконтрольной эмитенту организации должны быть указаны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признак права распоряжения определенным количеством голосов, приходящихся на голосующие акции (доли), составляющие уставный капитал организации, которое прекращено у эмитента (самостоятельное распоряжение; совместное распоряжение с иными лицами);</w:t>
      </w:r>
    </w:p>
    <w:p w:rsidR="00E97E38" w:rsidRDefault="00E97E38">
      <w:pPr>
        <w:pStyle w:val="ConsPlusNormal"/>
        <w:spacing w:before="220"/>
        <w:ind w:firstLine="540"/>
        <w:jc w:val="both"/>
      </w:pPr>
      <w:r>
        <w:t>в случае если оставшееся у эмитента после прекращения указанного права количество голосов, которым эмитент имеет право распоряжаться совместно с иными лицами, составляет 5 и более процентов общего количества голосов, приходящихся на голосующие акции (доли), составляющие уставный капитал организации,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каждого юридического лица или фамилия, имя, отчество (последнее при наличии) каждого физического лица, совместно с которыми эмитент имеет право распоряжаться определенным количеством голосов, приходящихся на голосующие акции (доли), составляющие уставный капитал организации;</w:t>
      </w:r>
    </w:p>
    <w:p w:rsidR="00E97E38" w:rsidRDefault="00E97E38">
      <w:pPr>
        <w:pStyle w:val="ConsPlusNormal"/>
        <w:spacing w:before="220"/>
        <w:ind w:firstLine="540"/>
        <w:jc w:val="both"/>
      </w:pPr>
      <w:r>
        <w:t>основание, в силу которого у эмитента прекращено право распоряжаться определенным количеством голосов, приходящихся на голосующие акции (доли), составляющие уставный капитал организации (прекращение (снижение доли) участия в организации; расторжение или прекращение по иным основаниям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являлось осуществление прав, удостоверенных акциями (долями) организации);</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организации, право распоряжаться которыми эмитент имел до наступления указанного основания;</w:t>
      </w:r>
    </w:p>
    <w:p w:rsidR="00E97E38" w:rsidRDefault="00E97E38">
      <w:pPr>
        <w:pStyle w:val="ConsPlusNormal"/>
        <w:spacing w:before="220"/>
        <w:ind w:firstLine="540"/>
        <w:jc w:val="both"/>
      </w:pPr>
      <w:r>
        <w:t>количество и доля (в процентах) голосов, приходящихся на голосующие акции (доли), составляющие уставный капитал организации, право распоряжаться которыми эмитент получил после наступления указанного основания;</w:t>
      </w:r>
    </w:p>
    <w:p w:rsidR="00E97E38" w:rsidRDefault="00E97E38">
      <w:pPr>
        <w:pStyle w:val="ConsPlusNormal"/>
        <w:spacing w:before="220"/>
        <w:ind w:firstLine="540"/>
        <w:jc w:val="both"/>
      </w:pPr>
      <w:r>
        <w:t>дата наступления основания, в силу которого у эмитента прекращено право распоряжаться определенным количеством голосов, приходящихся на голосующие акции (доли), составляющие уставный капитал организации.</w:t>
      </w:r>
    </w:p>
    <w:p w:rsidR="00E97E38" w:rsidRDefault="00E97E38">
      <w:pPr>
        <w:pStyle w:val="ConsPlusNormal"/>
        <w:spacing w:before="220"/>
        <w:ind w:firstLine="540"/>
        <w:jc w:val="both"/>
      </w:pPr>
      <w:r>
        <w:t xml:space="preserve">37.7. В случае если общее количество голосов, приходящихся на голосующие акции (доли), составляющие уставный капитал организации, ценные бумаги которой допущены к организованным торгам, не соответствует общему числу размещенных (находящихся в обращении) обыкновенных акций (размеру долей, из номинальной стоимости которых составляется уставный </w:t>
      </w:r>
      <w:r>
        <w:lastRenderedPageBreak/>
        <w:t>капитал) указанной организации, в сообщении о существенном факте о прекращении у эмитента права распоряжаться определенным количеством голосов, приходящихся на голосующие акции (доли), составляющие уставный капитал указанной организации, дополнительно должны быть указаны:</w:t>
      </w:r>
    </w:p>
    <w:p w:rsidR="00E97E38" w:rsidRDefault="00E97E38">
      <w:pPr>
        <w:pStyle w:val="ConsPlusNormal"/>
        <w:spacing w:before="220"/>
        <w:ind w:firstLine="540"/>
        <w:jc w:val="both"/>
      </w:pPr>
      <w:r>
        <w:t>фактор, под действием (влиянием) которого произошло изменение общего количества голосов, приходящихся на голосующие акции (доли), составляющие уставный капитал организации (непринятие решения о выплате дивидендов или принятие решения о неполной выплате дивидендов по привилегированным акциям, размер дивиденда по которым определен в уставе организации; поступление акций организации в распоряжение эмитента в результате приобретения организацией своих акций или по иным основаниям;</w:t>
      </w:r>
    </w:p>
    <w:p w:rsidR="00E97E38" w:rsidRDefault="00E97E38">
      <w:pPr>
        <w:pStyle w:val="ConsPlusNormal"/>
        <w:spacing w:before="220"/>
        <w:ind w:firstLine="540"/>
        <w:jc w:val="both"/>
      </w:pPr>
      <w:r>
        <w:t xml:space="preserve">приобретение организацией, являющейся обществом с ограниченной ответственностью, доли или части доли, составляющей уставный капитал указанной организации; приобретение более 30, 50 или 75 процентов общего количества акций организации, являющейся акционерным обществом, лицом, не исполнившим обязанность по направлению обязательного предложения, предусмотренного </w:t>
      </w:r>
      <w:hyperlink r:id="rId227">
        <w:r>
          <w:rPr>
            <w:color w:val="0000FF"/>
          </w:rPr>
          <w:t>статьей 84.2</w:t>
        </w:r>
      </w:hyperlink>
      <w:r>
        <w:t xml:space="preserve"> Федерального закона "Об акционерных обществах"; иное), а также краткое описание действия (влияния) указанного фактора;</w:t>
      </w:r>
    </w:p>
    <w:p w:rsidR="00E97E38" w:rsidRDefault="00E97E38">
      <w:pPr>
        <w:pStyle w:val="ConsPlusNormal"/>
        <w:spacing w:before="220"/>
        <w:ind w:firstLine="540"/>
        <w:jc w:val="both"/>
      </w:pPr>
      <w:r>
        <w:t>общее количество голосов, приходящихся на голосующие акции (доли), составляющие уставный капитал организации, с учетом действия (влияния) указанного фактора;</w:t>
      </w:r>
    </w:p>
    <w:p w:rsidR="00E97E38" w:rsidRDefault="00E97E38">
      <w:pPr>
        <w:pStyle w:val="ConsPlusNormal"/>
        <w:spacing w:before="220"/>
        <w:ind w:firstLine="540"/>
        <w:jc w:val="both"/>
      </w:pPr>
      <w:r>
        <w:t>доля (в процентах) голосов, приходящихся на голосующие акции (доли), составляющие уставный капитал организации, право распоряжаться которыми эмитент имел до наступления соответствующего основания, с учетом и без учета действия (влияния) указанного фактора;</w:t>
      </w:r>
    </w:p>
    <w:p w:rsidR="00E97E38" w:rsidRDefault="00E97E38">
      <w:pPr>
        <w:pStyle w:val="ConsPlusNormal"/>
        <w:spacing w:before="220"/>
        <w:ind w:firstLine="540"/>
        <w:jc w:val="both"/>
      </w:pPr>
      <w:r>
        <w:t>доля (в процентах) голосов, приходящихся на голосующие акции (доли), составляющие уставный капитал организации, право распоряжаться которыми эмитент получил после наступления соответствующего основания, с учетом и без учета действия (влияния) указанного фактора.</w:t>
      </w:r>
    </w:p>
    <w:p w:rsidR="00E97E38" w:rsidRDefault="00E97E38">
      <w:pPr>
        <w:pStyle w:val="ConsPlusNormal"/>
        <w:spacing w:before="220"/>
        <w:ind w:firstLine="540"/>
        <w:jc w:val="both"/>
      </w:pPr>
      <w:r>
        <w:t>37.8. Моментом наступления существенного факта о прекращении у эмитента права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 является дата, в которую эмитент узнал или должен был узнать о наступлении основания, в силу которого количество голосов, которыми он имеет право распоряжаться, стало меньше 5, 10, 15, 20, 25, 30, 50, 75 или 95 процентов общего количества голосов, приходящихся на голосующие акции (доли), составляющие уставный капитал указанной организации.</w:t>
      </w:r>
    </w:p>
    <w:p w:rsidR="00E97E38" w:rsidRDefault="00E97E38">
      <w:pPr>
        <w:pStyle w:val="ConsPlusNormal"/>
        <w:spacing w:before="220"/>
        <w:ind w:firstLine="540"/>
        <w:jc w:val="both"/>
      </w:pPr>
      <w:r>
        <w:t>37.9. Датой наступления основания, в силу которого у эмитента прекращено право распоряжаться определенным количеством голосов, приходящихся на голосующие акции (доли), составляющие уставный капитал организации, ценные бумаги которой допущены к организованным торгам, является одна из следующих дат в зависимости от того, какая из указанных дат наступает раньше.</w:t>
      </w:r>
    </w:p>
    <w:p w:rsidR="00E97E38" w:rsidRDefault="00E97E38">
      <w:pPr>
        <w:pStyle w:val="ConsPlusNormal"/>
        <w:spacing w:before="220"/>
        <w:ind w:firstLine="540"/>
        <w:jc w:val="both"/>
      </w:pPr>
      <w:r>
        <w:t>37.9.1. В случае прекращения права прямого распоряжения:</w:t>
      </w:r>
    </w:p>
    <w:p w:rsidR="00E97E38" w:rsidRDefault="00E97E38">
      <w:pPr>
        <w:pStyle w:val="ConsPlusNormal"/>
        <w:spacing w:before="220"/>
        <w:ind w:firstLine="540"/>
        <w:jc w:val="both"/>
      </w:pPr>
      <w:r>
        <w:t>дата отчуждения (продажи) эмитентом акций (долей) указанной организации, а если количество голосов, приходящихся на голосующие акции, составляющие уставный капитал указанной организации, которыми имел право распоряжаться эмитент, снизилось в результате размещения дополнительных акций указанной организации - дата государственной регистрации отчета об итогах выпуска (дополнительного выпуска) акций эмитента или дата представления в Банк России уведомления об итогах выпуска (дополнительного выпуска) акций;</w:t>
      </w:r>
    </w:p>
    <w:p w:rsidR="00E97E38" w:rsidRDefault="00E97E38">
      <w:pPr>
        <w:pStyle w:val="ConsPlusNormal"/>
        <w:spacing w:before="220"/>
        <w:ind w:firstLine="540"/>
        <w:jc w:val="both"/>
      </w:pPr>
      <w:r>
        <w:t xml:space="preserve">дата расторжения или прекращения по иным основаниям заключенного эмитентом договора </w:t>
      </w:r>
      <w:r>
        <w:lastRenderedPageBreak/>
        <w:t>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являлось осуществление прав, удостоверенных акциями (долями) указанной организации;</w:t>
      </w:r>
    </w:p>
    <w:p w:rsidR="00E97E38" w:rsidRDefault="00E97E38">
      <w:pPr>
        <w:pStyle w:val="ConsPlusNormal"/>
        <w:spacing w:before="220"/>
        <w:ind w:firstLine="540"/>
        <w:jc w:val="both"/>
      </w:pPr>
      <w:r>
        <w:t>дата наступления иного события, в результате которого у эмитента прекратилось право прямого распоряжения определенным количеством голосов, приходящихся на голосующие акции (доли), составляющие уставный капитал указанной организации.</w:t>
      </w:r>
    </w:p>
    <w:p w:rsidR="00E97E38" w:rsidRDefault="00E97E38">
      <w:pPr>
        <w:pStyle w:val="ConsPlusNormal"/>
        <w:spacing w:before="220"/>
        <w:ind w:firstLine="540"/>
        <w:jc w:val="both"/>
      </w:pPr>
      <w:r>
        <w:t>37.9.2. В случае прекращения права косвенного распоряжения:</w:t>
      </w:r>
    </w:p>
    <w:p w:rsidR="00E97E38" w:rsidRDefault="00E97E38">
      <w:pPr>
        <w:pStyle w:val="ConsPlusNormal"/>
        <w:spacing w:before="220"/>
        <w:ind w:firstLine="540"/>
        <w:jc w:val="both"/>
      </w:pPr>
      <w:r>
        <w:t>дата отчуждения (продажи) акций (долей) указанной организации подконтрольной эмитенту организацией, а если количество голосов, приходящихся на голосующие акции, составляющие уставный капитал указанной организации, которыми имела право распоряжаться подконтрольная эмитенту организация, снизилось в результате размещения дополнительных акций соответствующей организации:</w:t>
      </w:r>
    </w:p>
    <w:p w:rsidR="00E97E38" w:rsidRDefault="00E97E38">
      <w:pPr>
        <w:pStyle w:val="ConsPlusNormal"/>
        <w:spacing w:before="220"/>
        <w:ind w:firstLine="540"/>
        <w:jc w:val="both"/>
      </w:pPr>
      <w:r>
        <w:t>дата государственной регистрации отчета об итогах выпуска (дополнительного выпуска) акций эмитента или дата представления в Банк России уведомления об итогах выпуска (дополнительного выпуска) акций;</w:t>
      </w:r>
    </w:p>
    <w:p w:rsidR="00E97E38" w:rsidRDefault="00E97E38">
      <w:pPr>
        <w:pStyle w:val="ConsPlusNormal"/>
        <w:spacing w:before="220"/>
        <w:ind w:firstLine="540"/>
        <w:jc w:val="both"/>
      </w:pPr>
      <w:r>
        <w:t>дата расторжения или прекращения по иным основаниям заключенного подконтрольной эмитенту организацией договора доверительного управления имуществом, договора простого товарищества, договора поручения, акционерного соглашения и (или) иного соглашения, предметом которого являлось осуществление прав, удостоверенных акциями (долями) указанной организации;</w:t>
      </w:r>
    </w:p>
    <w:p w:rsidR="00E97E38" w:rsidRDefault="00E97E38">
      <w:pPr>
        <w:pStyle w:val="ConsPlusNormal"/>
        <w:spacing w:before="220"/>
        <w:ind w:firstLine="540"/>
        <w:jc w:val="both"/>
      </w:pPr>
      <w:r>
        <w:t>дата наступления иного события, в результате которого у эмитента прекращено право косвенного распоряжения определенным количеством голосов, приходящихся на голосующие акции (доли), составляющие уставный капитал указанной организации.</w:t>
      </w:r>
    </w:p>
    <w:p w:rsidR="00E97E38" w:rsidRDefault="00E97E38">
      <w:pPr>
        <w:pStyle w:val="ConsPlusNormal"/>
        <w:jc w:val="both"/>
      </w:pPr>
    </w:p>
    <w:p w:rsidR="00E97E38" w:rsidRDefault="00E97E38">
      <w:pPr>
        <w:pStyle w:val="ConsPlusTitle"/>
        <w:ind w:firstLine="540"/>
        <w:jc w:val="both"/>
        <w:outlineLvl w:val="2"/>
      </w:pPr>
      <w:r>
        <w:t>Глава 38. Сообщение о существенном факте о заключении контролирующим эмитента лицом или подконтрольной эмитенту организацией договора, предусматривающего обязанность приобретать ценные бумаги эмитента</w:t>
      </w:r>
    </w:p>
    <w:p w:rsidR="00E97E38" w:rsidRDefault="00E97E38">
      <w:pPr>
        <w:pStyle w:val="ConsPlusNormal"/>
        <w:jc w:val="both"/>
      </w:pPr>
    </w:p>
    <w:p w:rsidR="00E97E38" w:rsidRDefault="00E97E38">
      <w:pPr>
        <w:pStyle w:val="ConsPlusNormal"/>
        <w:ind w:firstLine="540"/>
        <w:jc w:val="both"/>
      </w:pPr>
      <w:r>
        <w:t>38.1. В форме сообщения о существенном факте раскрываются сведения о заключении контролирующим эмитента лицом или подконтрольной эмитенту организацией договора, предусматривающего обязанность приобретать ценные бумаги эмитента.</w:t>
      </w:r>
    </w:p>
    <w:p w:rsidR="00E97E38" w:rsidRDefault="00E97E38">
      <w:pPr>
        <w:pStyle w:val="ConsPlusNormal"/>
        <w:spacing w:before="220"/>
        <w:ind w:firstLine="540"/>
        <w:jc w:val="both"/>
      </w:pPr>
      <w:r>
        <w:t>38.2. В сообщении о существенном факте о заключении контролирующим эмитента лицом или подконтрольной эмитенту организацией договора, предусматривающего обязанность приобретать ценные бумаги эмитента, должны быть указаны:</w:t>
      </w:r>
    </w:p>
    <w:p w:rsidR="00E97E38" w:rsidRDefault="00E97E38">
      <w:pPr>
        <w:pStyle w:val="ConsPlusNormal"/>
        <w:spacing w:before="220"/>
        <w:ind w:firstLine="540"/>
        <w:jc w:val="both"/>
      </w:pPr>
      <w:r>
        <w:t>лицо, которое заключило договор, предусматривающий обязанность лица приобретать ценные бумаги эмитента (лицо, контролирующее эмитента; подконтрольная эмитенту организация);</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контролирующей эмитента или подконтрольной эмитенту организации или фамилия, имя, отчество (последнее при наличии) физического лица, контролирующего эмитента, заключившего договор, предусматривающий обязанность указанного лица приобретать ценные бумаги эмитента;</w:t>
      </w:r>
    </w:p>
    <w:p w:rsidR="00E97E38" w:rsidRDefault="00E97E38">
      <w:pPr>
        <w:pStyle w:val="ConsPlusNormal"/>
        <w:spacing w:before="220"/>
        <w:ind w:firstLine="540"/>
        <w:jc w:val="both"/>
      </w:pPr>
      <w:r>
        <w:t>идентификационные признаки ценных бумаг эмитента, в отношении которых заключен договор, предусматривающий обязанность по их приобретению;</w:t>
      </w:r>
    </w:p>
    <w:p w:rsidR="00E97E38" w:rsidRDefault="00E97E38">
      <w:pPr>
        <w:pStyle w:val="ConsPlusNormal"/>
        <w:jc w:val="both"/>
      </w:pPr>
      <w:r>
        <w:lastRenderedPageBreak/>
        <w:t xml:space="preserve">(в ред. </w:t>
      </w:r>
      <w:hyperlink r:id="rId22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2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наименование российской биржи, в котировальный список которой (российского организатора торговли, в список ценных бумаг, допущенных к организованным торгам, которого) включены ценные бумаги эмитента, в отношении которых лицом заключен договор, предусматривающий обязанность лица по их приобретению, а в случае включения указанных ценных бумаг эмитента в котировальный список российской биржи - также наименование котировального списка;</w:t>
      </w:r>
    </w:p>
    <w:p w:rsidR="00E97E38" w:rsidRDefault="00E97E38">
      <w:pPr>
        <w:pStyle w:val="ConsPlusNormal"/>
        <w:spacing w:before="220"/>
        <w:ind w:firstLine="540"/>
        <w:jc w:val="both"/>
      </w:pPr>
      <w:r>
        <w:t>наименование и место нахождения иностранной биржи (иностранного организатора торговли), в котировальный список которой (в список ценных бумаг, допущенных к торгам на иностранном организованном (регулируемом) финансовом рынке, которого) включены ценные бумаги эмитента (депозитарные ценные бумаги), в отношении которых лицом заключен договор, предусматривающий обязанность лица по их приобретению, а в случае включения указанных ценных бумаг в котировальный список иностранной биржи - также наименование котировального списка;</w:t>
      </w:r>
    </w:p>
    <w:p w:rsidR="00E97E38" w:rsidRDefault="00E97E38">
      <w:pPr>
        <w:pStyle w:val="ConsPlusNormal"/>
        <w:spacing w:before="220"/>
        <w:ind w:firstLine="540"/>
        <w:jc w:val="both"/>
      </w:pPr>
      <w:r>
        <w:t>дата заключения лицом договора (даты заключения лицом первого и последнего договоров), предусматривающего (предусматривающих) обязанность такого лица по приобретению ценных бумаг эмитента;</w:t>
      </w:r>
    </w:p>
    <w:p w:rsidR="00E97E38" w:rsidRDefault="00E97E38">
      <w:pPr>
        <w:pStyle w:val="ConsPlusNormal"/>
        <w:spacing w:before="220"/>
        <w:ind w:firstLine="540"/>
        <w:jc w:val="both"/>
      </w:pPr>
      <w:r>
        <w:t>количество ценных бумаг эмитента определенного вида, категории (типа), в отношении которых у лица возникла обязанность по их приобретению на основании заключенного таким лицом договора;</w:t>
      </w:r>
    </w:p>
    <w:p w:rsidR="00E97E38" w:rsidRDefault="00E97E38">
      <w:pPr>
        <w:pStyle w:val="ConsPlusNormal"/>
        <w:spacing w:before="220"/>
        <w:ind w:firstLine="540"/>
        <w:jc w:val="both"/>
      </w:pPr>
      <w:r>
        <w:t>срок (порядок определения срока), в течение которого лицо обязано приобрести определенное количество ценных бумаг эмитента на основании заключенного (заключенных) лицом договора, предусматривающего обязанность лица по их приобретению;</w:t>
      </w:r>
    </w:p>
    <w:p w:rsidR="00E97E38" w:rsidRDefault="00E97E38">
      <w:pPr>
        <w:pStyle w:val="ConsPlusNormal"/>
        <w:spacing w:before="220"/>
        <w:ind w:firstLine="540"/>
        <w:jc w:val="both"/>
      </w:pPr>
      <w:r>
        <w:t>количество ценных бумаг эмитента с тем же объемом прав, принадлежавших лицу до заключения им договора, предусматривающего обязанность лица по приобретению ценных бумаг эмитента;</w:t>
      </w:r>
    </w:p>
    <w:p w:rsidR="00E97E38" w:rsidRDefault="00E97E38">
      <w:pPr>
        <w:pStyle w:val="ConsPlusNormal"/>
        <w:spacing w:before="220"/>
        <w:ind w:firstLine="540"/>
        <w:jc w:val="both"/>
      </w:pPr>
      <w:r>
        <w:t>количество ценных бумаг эмитента с тем же объемом прав, которое будет принадлежать лицу после приобретения им определенного количества ценных бумаг эмитента на основании заключенного лицом договора, предусматривающего обязанность лица по приобретению ценных бумаг эмитента.</w:t>
      </w:r>
    </w:p>
    <w:p w:rsidR="00E97E38" w:rsidRDefault="00E97E38">
      <w:pPr>
        <w:pStyle w:val="ConsPlusNormal"/>
        <w:spacing w:before="220"/>
        <w:ind w:firstLine="540"/>
        <w:jc w:val="both"/>
      </w:pPr>
      <w:r>
        <w:t>38.3. Моментом наступления существенного факта о заключении контролирующим эмитента лицом или подконтрольной эмитенту организацией договора, предусматривающего обязанность приобретать ценные бумаги эмитента, является дата, в которую эмитент узнал или должен был узнать, в том числе посредством получения уведомления от контролирующего эмитента лица или подконтрольной эмитенту организации, о заключении контролирующим эмитента лицом или подконтрольной эмитенту организацией договора, а если заключение договора осуществлялось на основании оферты, адресованной всем владельцам ценных бумаг эмитента с одинаковым объемом прав, - дата заключения контролирующим эмитента лицом или подконтрольной эмитенту организацией последнего договора.</w:t>
      </w:r>
    </w:p>
    <w:p w:rsidR="00E97E38" w:rsidRDefault="00E97E38">
      <w:pPr>
        <w:pStyle w:val="ConsPlusNormal"/>
        <w:spacing w:before="220"/>
        <w:ind w:firstLine="540"/>
        <w:jc w:val="both"/>
      </w:pPr>
      <w:r>
        <w:t>38.4. В форме сообщения о существенном факте, предусмотренного настоящей главой, не раскрываются сведения о заключении контролирующим эмитента лицом или подконтрольной эмитенту организацией:</w:t>
      </w:r>
    </w:p>
    <w:p w:rsidR="00E97E38" w:rsidRDefault="00E97E38">
      <w:pPr>
        <w:pStyle w:val="ConsPlusNormal"/>
        <w:spacing w:before="220"/>
        <w:ind w:firstLine="540"/>
        <w:jc w:val="both"/>
      </w:pPr>
      <w:r>
        <w:t>договоров, связанных с размещением (заключаемых в процессе размещения) ценных бумаг эмитента;</w:t>
      </w:r>
    </w:p>
    <w:p w:rsidR="00E97E38" w:rsidRDefault="00E97E38">
      <w:pPr>
        <w:pStyle w:val="ConsPlusNormal"/>
        <w:spacing w:before="220"/>
        <w:ind w:firstLine="540"/>
        <w:jc w:val="both"/>
      </w:pPr>
      <w:r>
        <w:lastRenderedPageBreak/>
        <w:t xml:space="preserve">договоров, заключаемых в связи с поступлением эмитенту в соответствии с </w:t>
      </w:r>
      <w:hyperlink r:id="rId230">
        <w:r>
          <w:rPr>
            <w:color w:val="0000FF"/>
          </w:rPr>
          <w:t>главой XI.1</w:t>
        </w:r>
      </w:hyperlink>
      <w:r>
        <w:t xml:space="preserve"> Федерального закона "Об акционерных обществах" добровольного, в том числе конкурирующего, или обязательного предложения о приобретении его ценных бумаг;</w:t>
      </w:r>
    </w:p>
    <w:p w:rsidR="00E97E38" w:rsidRDefault="00E97E38">
      <w:pPr>
        <w:pStyle w:val="ConsPlusNormal"/>
        <w:spacing w:before="220"/>
        <w:ind w:firstLine="540"/>
        <w:jc w:val="both"/>
      </w:pPr>
      <w:r>
        <w:t>договоров, заключаемых в целях поддержания цены ценных бумаг, спроса на ценные бумаги, предложения ценных бумаг, объема торгов ценными бумагами эмитента;</w:t>
      </w:r>
    </w:p>
    <w:p w:rsidR="00E97E38" w:rsidRDefault="00E97E38">
      <w:pPr>
        <w:pStyle w:val="ConsPlusNormal"/>
        <w:spacing w:before="220"/>
        <w:ind w:firstLine="540"/>
        <w:jc w:val="both"/>
      </w:pPr>
      <w:r>
        <w:t>договоров, заключаемых брокерами и (или) доверительными управляющими, если указанные лица совершили сделку от своего имени, но за счет клиента, не являющегося контролирующим эмитента лицом и (или) подконтрольной эмитенту организацией.</w:t>
      </w:r>
    </w:p>
    <w:p w:rsidR="00E97E38" w:rsidRDefault="00E97E38">
      <w:pPr>
        <w:pStyle w:val="ConsPlusNormal"/>
        <w:jc w:val="both"/>
      </w:pPr>
    </w:p>
    <w:p w:rsidR="00E97E38" w:rsidRDefault="00E97E38">
      <w:pPr>
        <w:pStyle w:val="ConsPlusTitle"/>
        <w:ind w:firstLine="540"/>
        <w:jc w:val="both"/>
        <w:outlineLvl w:val="2"/>
      </w:pPr>
      <w:r>
        <w:t>Глава 39. Сообщение о существенном факте о возникновении и (или) прекращении у владельцев облигаций эмитента права требовать от эмитента досрочного погашения принадлежащих им облигаций эмитента</w:t>
      </w:r>
    </w:p>
    <w:p w:rsidR="00E97E38" w:rsidRDefault="00E97E38">
      <w:pPr>
        <w:pStyle w:val="ConsPlusNormal"/>
        <w:jc w:val="both"/>
      </w:pPr>
    </w:p>
    <w:p w:rsidR="00E97E38" w:rsidRDefault="00E97E38">
      <w:pPr>
        <w:pStyle w:val="ConsPlusNormal"/>
        <w:ind w:firstLine="540"/>
        <w:jc w:val="both"/>
      </w:pPr>
      <w:r>
        <w:t>39.1. В форме сообщения о существенном факте раскрываются сведения о возникновении и (или) прекращении у владельцев облигаций эмитента права требовать от эмитента досрочного погашения принадлежащих им облигаций эмитента.</w:t>
      </w:r>
    </w:p>
    <w:p w:rsidR="00E97E38" w:rsidRDefault="00E97E38">
      <w:pPr>
        <w:pStyle w:val="ConsPlusNormal"/>
        <w:spacing w:before="220"/>
        <w:ind w:firstLine="540"/>
        <w:jc w:val="both"/>
      </w:pPr>
      <w:r>
        <w:t>39.2. В сообщении о существенном факте о возникновении у владельцев облигаций эмитента права требовать от эмитента досрочного погашения принадлежащих им облигаций эмитента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у владельцев которых возникло право требовать от эмитента их досрочного погашения);</w:t>
      </w:r>
    </w:p>
    <w:p w:rsidR="00E97E38" w:rsidRDefault="00E97E38">
      <w:pPr>
        <w:pStyle w:val="ConsPlusNormal"/>
        <w:jc w:val="both"/>
      </w:pPr>
      <w:r>
        <w:t xml:space="preserve">(в ред. </w:t>
      </w:r>
      <w:hyperlink r:id="rId23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32">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основание, повлекшее возникновение у владельцев облигаций эмитента права требовать от эмитента досрочного погашения облигаций, и дата возникновения указанного основания;</w:t>
      </w:r>
    </w:p>
    <w:p w:rsidR="00E97E38" w:rsidRDefault="00E97E38">
      <w:pPr>
        <w:pStyle w:val="ConsPlusNormal"/>
        <w:spacing w:before="220"/>
        <w:ind w:firstLine="540"/>
        <w:jc w:val="both"/>
      </w:pPr>
      <w:r>
        <w:t>стоимость досрочного погашения облигаций;</w:t>
      </w:r>
    </w:p>
    <w:p w:rsidR="00E97E38" w:rsidRDefault="00E97E38">
      <w:pPr>
        <w:pStyle w:val="ConsPlusNormal"/>
        <w:spacing w:before="220"/>
        <w:ind w:firstLine="540"/>
        <w:jc w:val="both"/>
      </w:pPr>
      <w:r>
        <w:t>порядок осуществления досрочного погашения облигаций, в том числе срок (порядок определения срока), в течение которого владельцами облигаций могут быть поданы заявления о досрочном погашении облигаций.</w:t>
      </w:r>
    </w:p>
    <w:p w:rsidR="00E97E38" w:rsidRDefault="00E97E38">
      <w:pPr>
        <w:pStyle w:val="ConsPlusNormal"/>
        <w:spacing w:before="220"/>
        <w:ind w:firstLine="540"/>
        <w:jc w:val="both"/>
      </w:pPr>
      <w:r>
        <w:t>39.3. Моментом наступления существенного факта о возникновении у владельцев облигаций эмитента права требовать от эмитента досрочного погашения принадлежащих им облигаций эмитента является:</w:t>
      </w:r>
    </w:p>
    <w:p w:rsidR="00E97E38" w:rsidRDefault="00E97E38">
      <w:pPr>
        <w:pStyle w:val="ConsPlusNormal"/>
        <w:spacing w:before="220"/>
        <w:ind w:firstLine="540"/>
        <w:jc w:val="both"/>
      </w:pPr>
      <w:r>
        <w:t>дата наступления обстоятельств (событий), с которыми в соответствии с решением о выпуске облигаций связано возникновение указанного права;</w:t>
      </w:r>
    </w:p>
    <w:p w:rsidR="00E97E38" w:rsidRDefault="00E97E38">
      <w:pPr>
        <w:pStyle w:val="ConsPlusNormal"/>
        <w:spacing w:before="220"/>
        <w:ind w:firstLine="540"/>
        <w:jc w:val="both"/>
      </w:pPr>
      <w:r>
        <w:t xml:space="preserve">дата наступления обстоятельств, предусмотренных </w:t>
      </w:r>
      <w:hyperlink r:id="rId233">
        <w:r>
          <w:rPr>
            <w:color w:val="0000FF"/>
          </w:rPr>
          <w:t>пунктом 5 статьи 17.1</w:t>
        </w:r>
      </w:hyperlink>
      <w:r>
        <w:t xml:space="preserve"> Федерального закона "О рынке ценных бумаг" (Собрание законодательства Российской Федерации, 1996, N 17, ст. 1918; 2013, N 30, ст. 4043; 2018, N 53, ст. 8440), в случае если указанное право возникает в связи с существенным нарушением условий исполнения обязательств по облигациям, либо дата наступления иных обстоятельств (событий), с которыми в соответствии с федеральными законами связано возникновение указанного права;</w:t>
      </w:r>
    </w:p>
    <w:p w:rsidR="00E97E38" w:rsidRDefault="00E97E38">
      <w:pPr>
        <w:pStyle w:val="ConsPlusNormal"/>
        <w:spacing w:before="220"/>
        <w:ind w:firstLine="540"/>
        <w:jc w:val="both"/>
      </w:pPr>
      <w:r>
        <w:t xml:space="preserve">дата раскрытия организатором торговли информации о принятии решения об исключении из списка ценных бумаг, допущенных к организованным торгам для заключения договоров купли-продажи, облигаций эмитента в связи с нарушением эмитентом требований по раскрытию информации, установленных Федеральным </w:t>
      </w:r>
      <w:hyperlink r:id="rId234">
        <w:r>
          <w:rPr>
            <w:color w:val="0000FF"/>
          </w:rPr>
          <w:t>законом</w:t>
        </w:r>
      </w:hyperlink>
      <w:r>
        <w:t xml:space="preserve"> "О рынке ценных бумаг" и (или) правилами </w:t>
      </w:r>
      <w:r>
        <w:lastRenderedPageBreak/>
        <w:t>организатора торговли, или дата получения эмитентом уведомления организатора торговли о принятии указанного решения в зависимости от того, какая из указанных дат наступит раньше.</w:t>
      </w:r>
    </w:p>
    <w:p w:rsidR="00E97E38" w:rsidRDefault="00E97E38">
      <w:pPr>
        <w:pStyle w:val="ConsPlusNormal"/>
        <w:spacing w:before="220"/>
        <w:ind w:firstLine="540"/>
        <w:jc w:val="both"/>
      </w:pPr>
      <w:r>
        <w:t>39.4. В сообщении о существенном факте о прекращении у владельцев облигаций эмитента права требовать от эмитента досрочного погашения принадлежащих им облигаций эмитента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у владельцев которых прекратилось право требовать от эмитента их досрочного погашения);</w:t>
      </w:r>
    </w:p>
    <w:p w:rsidR="00E97E38" w:rsidRDefault="00E97E38">
      <w:pPr>
        <w:pStyle w:val="ConsPlusNormal"/>
        <w:jc w:val="both"/>
      </w:pPr>
      <w:r>
        <w:t xml:space="preserve">(в ред. </w:t>
      </w:r>
      <w:hyperlink r:id="rId23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36">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основание, повлекшее возникновение у владельцев облигаций эмитента права требовать от эмитента досрочного погашения облигаций, и дата возникновения указанного основания;</w:t>
      </w:r>
    </w:p>
    <w:p w:rsidR="00E97E38" w:rsidRDefault="00E97E38">
      <w:pPr>
        <w:pStyle w:val="ConsPlusNormal"/>
        <w:spacing w:before="220"/>
        <w:ind w:firstLine="540"/>
        <w:jc w:val="both"/>
      </w:pPr>
      <w:r>
        <w:t>дата, с которой у владельцев облигаций возникло право требовать от эмитента досрочного погашения облигаций;</w:t>
      </w:r>
    </w:p>
    <w:p w:rsidR="00E97E38" w:rsidRDefault="00E97E38">
      <w:pPr>
        <w:pStyle w:val="ConsPlusNormal"/>
        <w:spacing w:before="220"/>
        <w:ind w:firstLine="540"/>
        <w:jc w:val="both"/>
      </w:pPr>
      <w:r>
        <w:t>основание, повлекшее прекращение у владельцев облигаций эмитента права требовать от эмитента досрочного погашения облигаций, и дата возникновения указанного основания;</w:t>
      </w:r>
    </w:p>
    <w:p w:rsidR="00E97E38" w:rsidRDefault="00E97E38">
      <w:pPr>
        <w:pStyle w:val="ConsPlusNormal"/>
        <w:spacing w:before="220"/>
        <w:ind w:firstLine="540"/>
        <w:jc w:val="both"/>
      </w:pPr>
      <w:r>
        <w:t>дата (порядок определения даты), с которой у владельцев облигаций прекратилось право требовать от эмитента досрочного погашения облигаций.</w:t>
      </w:r>
    </w:p>
    <w:p w:rsidR="00E97E38" w:rsidRDefault="00E97E38">
      <w:pPr>
        <w:pStyle w:val="ConsPlusNormal"/>
        <w:spacing w:before="220"/>
        <w:ind w:firstLine="540"/>
        <w:jc w:val="both"/>
      </w:pPr>
      <w:r>
        <w:t>39.5. Моментом наступления существенного факта о прекращении у владельцев облигаций эмитента права требовать от эмитента досрочного погашения принадлежащих им облигаций эмитента является дата, в которую эмитент узнал или должен был узнать о возникновении основания (наступлении события, совершении действия), повлекшего за собой прекращение у владельцев облигаций эмитента указанного права.</w:t>
      </w:r>
    </w:p>
    <w:p w:rsidR="00E97E38" w:rsidRDefault="00E97E38">
      <w:pPr>
        <w:pStyle w:val="ConsPlusNormal"/>
        <w:jc w:val="both"/>
      </w:pPr>
    </w:p>
    <w:p w:rsidR="00E97E38" w:rsidRDefault="00E97E38">
      <w:pPr>
        <w:pStyle w:val="ConsPlusTitle"/>
        <w:ind w:firstLine="540"/>
        <w:jc w:val="both"/>
        <w:outlineLvl w:val="2"/>
      </w:pPr>
      <w:bookmarkStart w:id="63" w:name="P1370"/>
      <w:bookmarkEnd w:id="63"/>
      <w:r>
        <w:t>Глава 40. Сообщение о существенном факте о присвоении рейтинга ценным бумагам и (или) их эмитенту, а также об изменении рейтинга кредитным рейтинговым агентством или иной организацией на основании заключенного с эмитентом договора</w:t>
      </w:r>
    </w:p>
    <w:p w:rsidR="00E97E38" w:rsidRDefault="00E97E38">
      <w:pPr>
        <w:pStyle w:val="ConsPlusNormal"/>
        <w:jc w:val="both"/>
      </w:pPr>
    </w:p>
    <w:p w:rsidR="00E97E38" w:rsidRDefault="00E97E38">
      <w:pPr>
        <w:pStyle w:val="ConsPlusNormal"/>
        <w:ind w:firstLine="540"/>
        <w:jc w:val="both"/>
      </w:pPr>
      <w:r>
        <w:t>40.1. В форме сообщения о существенном факте раскрываются сведения о присвоении рейтинга ценным бумагам и (или) их эмитенту, а также об изменении рейтинга кредитным рейтинговым агентством или иной организацией на основании заключенного с эмитентом договора.</w:t>
      </w:r>
    </w:p>
    <w:p w:rsidR="00E97E38" w:rsidRDefault="00E97E38">
      <w:pPr>
        <w:pStyle w:val="ConsPlusNormal"/>
        <w:spacing w:before="220"/>
        <w:ind w:firstLine="540"/>
        <w:jc w:val="both"/>
      </w:pPr>
      <w:bookmarkStart w:id="64" w:name="P1373"/>
      <w:bookmarkEnd w:id="64"/>
      <w:r>
        <w:t>40.2. В сообщении о существенном факте о присвоении рейтинга ценным бумагам и (или) их эмитенту, а также об изменении рейтинга кредитным рейтинговым агентством или иной организацией на основании заключенного с эмитентом договора должны быть указаны:</w:t>
      </w:r>
    </w:p>
    <w:p w:rsidR="00E97E38" w:rsidRDefault="00E97E38">
      <w:pPr>
        <w:pStyle w:val="ConsPlusNormal"/>
        <w:spacing w:before="220"/>
        <w:ind w:firstLine="540"/>
        <w:jc w:val="both"/>
      </w:pPr>
      <w:r>
        <w:t>объект рейтинга (ценные бумаги и (или) их эмитент);</w:t>
      </w:r>
    </w:p>
    <w:p w:rsidR="00E97E38" w:rsidRDefault="00E97E38">
      <w:pPr>
        <w:pStyle w:val="ConsPlusNormal"/>
        <w:spacing w:before="220"/>
        <w:ind w:firstLine="540"/>
        <w:jc w:val="both"/>
      </w:pPr>
      <w:r>
        <w:t>вид рейтинга, который присвоен объекту рейтинговой оценки (кредитный рейтинг; иной рейтинг);</w:t>
      </w:r>
    </w:p>
    <w:p w:rsidR="00E97E38" w:rsidRDefault="00E97E38">
      <w:pPr>
        <w:pStyle w:val="ConsPlusNormal"/>
        <w:spacing w:before="220"/>
        <w:ind w:firstLine="540"/>
        <w:jc w:val="both"/>
      </w:pPr>
      <w:r>
        <w:t>в случае если объектом рейтинга являются ценные бумаги эмитента - идентификационные признаки ценных бумаг;</w:t>
      </w:r>
    </w:p>
    <w:p w:rsidR="00E97E38" w:rsidRDefault="00E97E38">
      <w:pPr>
        <w:pStyle w:val="ConsPlusNormal"/>
        <w:jc w:val="both"/>
      </w:pPr>
      <w:r>
        <w:t xml:space="preserve">(в ред. </w:t>
      </w:r>
      <w:hyperlink r:id="rId23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значение присвоенного рейтинга, а в случае изменения рейтинга - значения рейтинга до и после изменения;</w:t>
      </w:r>
    </w:p>
    <w:p w:rsidR="00E97E38" w:rsidRDefault="00E97E38">
      <w:pPr>
        <w:pStyle w:val="ConsPlusNormal"/>
        <w:spacing w:before="220"/>
        <w:ind w:firstLine="540"/>
        <w:jc w:val="both"/>
      </w:pPr>
      <w:r>
        <w:lastRenderedPageBreak/>
        <w:t>дата присвоения или изменения рейтинга;</w:t>
      </w:r>
    </w:p>
    <w:p w:rsidR="00E97E38" w:rsidRDefault="00E97E38">
      <w:pPr>
        <w:pStyle w:val="ConsPlusNormal"/>
        <w:spacing w:before="220"/>
        <w:ind w:firstLine="540"/>
        <w:jc w:val="both"/>
      </w:pPr>
      <w:r>
        <w:t>краткое описание значения рейтинга или адрес страницы в сети "Интернет", на которой в свободном доступе размещена (опубликована) информация о методике присвоения рейтинга;</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кредитного рейтингового агентства или иной организации, присвоившей рейтинг;</w:t>
      </w:r>
    </w:p>
    <w:p w:rsidR="00E97E38" w:rsidRDefault="00E97E38">
      <w:pPr>
        <w:pStyle w:val="ConsPlusNormal"/>
        <w:spacing w:before="220"/>
        <w:ind w:firstLine="540"/>
        <w:jc w:val="both"/>
      </w:pPr>
      <w:r>
        <w:t>иные сведения о рейтинге, указываемые эмитентом по своему усмотрению.</w:t>
      </w:r>
    </w:p>
    <w:p w:rsidR="00E97E38" w:rsidRDefault="00E97E38">
      <w:pPr>
        <w:pStyle w:val="ConsPlusNormal"/>
        <w:spacing w:before="220"/>
        <w:ind w:firstLine="540"/>
        <w:jc w:val="both"/>
      </w:pPr>
      <w:r>
        <w:t>40.3. Моментом наступления существенного факта о присвоении рейтинга ценным бумагам и (или) их эмитенту, а также об изменении рейтинга кредитным рейтинговым агентством или иной организацией на основании заключенного с эмитентом договора является дата, когда эмитент узнал или должен был узнать о присвоении рейтинга ценным бумагам эмитента и (или) эмитенту, а также об изменении рейтинга кредитным рейтинговым агентством или иной организацией на основании заключенного с эмитентом договора.</w:t>
      </w:r>
    </w:p>
    <w:p w:rsidR="00E97E38" w:rsidRDefault="00E97E38">
      <w:pPr>
        <w:pStyle w:val="ConsPlusNormal"/>
        <w:jc w:val="both"/>
      </w:pPr>
    </w:p>
    <w:p w:rsidR="00E97E38" w:rsidRDefault="00E97E38">
      <w:pPr>
        <w:pStyle w:val="ConsPlusTitle"/>
        <w:ind w:firstLine="540"/>
        <w:jc w:val="both"/>
        <w:outlineLvl w:val="2"/>
      </w:pPr>
      <w:r>
        <w:t>Глава 41. Сообщение о существенном факте о корпоративном или существенном споре</w:t>
      </w:r>
    </w:p>
    <w:p w:rsidR="00E97E38" w:rsidRDefault="00E97E38">
      <w:pPr>
        <w:pStyle w:val="ConsPlusNormal"/>
        <w:jc w:val="both"/>
      </w:pPr>
    </w:p>
    <w:p w:rsidR="00E97E38" w:rsidRDefault="00E97E38">
      <w:pPr>
        <w:pStyle w:val="ConsPlusNormal"/>
        <w:ind w:firstLine="540"/>
        <w:jc w:val="both"/>
      </w:pPr>
      <w:r>
        <w:t>41.1. В форме сообщения о существенном факте раскрываются сведения о возбуждении производства по делу в суде по корпоративному или существенному спору, а также о принятии судебного акта, которым заканчивается рассмотрение дела по существу по корпоративному или существенному спору.</w:t>
      </w:r>
    </w:p>
    <w:p w:rsidR="00E97E38" w:rsidRDefault="00E97E38">
      <w:pPr>
        <w:pStyle w:val="ConsPlusNormal"/>
        <w:spacing w:before="220"/>
        <w:ind w:firstLine="540"/>
        <w:jc w:val="both"/>
      </w:pPr>
      <w:r>
        <w:t>41.2. В сообщении о существенном факте о возбуждении судом производства по делу по корпоративному или существенному спору должны быть указаны:</w:t>
      </w:r>
    </w:p>
    <w:p w:rsidR="00E97E38" w:rsidRDefault="00E97E38">
      <w:pPr>
        <w:pStyle w:val="ConsPlusNormal"/>
        <w:spacing w:before="220"/>
        <w:ind w:firstLine="540"/>
        <w:jc w:val="both"/>
      </w:pPr>
      <w:r>
        <w:t>предмет корпоративного или существенного спора;</w:t>
      </w:r>
    </w:p>
    <w:p w:rsidR="00E97E38" w:rsidRDefault="00E97E38">
      <w:pPr>
        <w:pStyle w:val="ConsPlusNormal"/>
        <w:spacing w:before="220"/>
        <w:ind w:firstLine="540"/>
        <w:jc w:val="both"/>
      </w:pPr>
      <w:r>
        <w:t>номер дела, в рамках которого рассматривается корпоративный или существенный спор;</w:t>
      </w:r>
    </w:p>
    <w:p w:rsidR="00E97E38" w:rsidRDefault="00E97E38">
      <w:pPr>
        <w:pStyle w:val="ConsPlusNormal"/>
        <w:spacing w:before="220"/>
        <w:ind w:firstLine="540"/>
        <w:jc w:val="both"/>
      </w:pPr>
      <w:r>
        <w:t>краткое содержание определения суда о принятии к производству искового заявления (заявления) по корпоративному или существенному спору;</w:t>
      </w:r>
    </w:p>
    <w:p w:rsidR="00E97E38" w:rsidRDefault="00E97E38">
      <w:pPr>
        <w:pStyle w:val="ConsPlusNormal"/>
        <w:spacing w:before="220"/>
        <w:ind w:firstLine="540"/>
        <w:jc w:val="both"/>
      </w:pPr>
      <w:r>
        <w:t>дата вынесения определения суда о принятии к производству искового заявления (заявления) по корпоративному или существенному спору.</w:t>
      </w:r>
    </w:p>
    <w:p w:rsidR="00E97E38" w:rsidRDefault="00E97E38">
      <w:pPr>
        <w:pStyle w:val="ConsPlusNormal"/>
        <w:spacing w:before="220"/>
        <w:ind w:firstLine="540"/>
        <w:jc w:val="both"/>
      </w:pPr>
      <w:r>
        <w:t>41.3. Моментом наступления существенного факта о возбуждении судом производства по делу по корпоративному или существенному спору является дата, в которую эмитент узнал или должен был узнать о вынесении определения суда о принятии к производству искового заявления (заявления) по корпоративному или существенном спору.</w:t>
      </w:r>
    </w:p>
    <w:p w:rsidR="00E97E38" w:rsidRDefault="00E97E38">
      <w:pPr>
        <w:pStyle w:val="ConsPlusNormal"/>
        <w:spacing w:before="220"/>
        <w:ind w:firstLine="540"/>
        <w:jc w:val="both"/>
      </w:pPr>
      <w:r>
        <w:t>41.4. В сообщении о существенном факте о принятии судебного акта, которым заканчивается рассмотрение дела по корпоративному или существенному спору по существу, должны быть указаны:</w:t>
      </w:r>
    </w:p>
    <w:p w:rsidR="00E97E38" w:rsidRDefault="00E97E38">
      <w:pPr>
        <w:pStyle w:val="ConsPlusNormal"/>
        <w:spacing w:before="220"/>
        <w:ind w:firstLine="540"/>
        <w:jc w:val="both"/>
      </w:pPr>
      <w:r>
        <w:t>предмет корпоративного или существенного спора;</w:t>
      </w:r>
    </w:p>
    <w:p w:rsidR="00E97E38" w:rsidRDefault="00E97E38">
      <w:pPr>
        <w:pStyle w:val="ConsPlusNormal"/>
        <w:spacing w:before="220"/>
        <w:ind w:firstLine="540"/>
        <w:jc w:val="both"/>
      </w:pPr>
      <w:r>
        <w:t>номер дела, в рамках которого рассматривался корпоративный или существенный спор;</w:t>
      </w:r>
    </w:p>
    <w:p w:rsidR="00E97E38" w:rsidRDefault="00E97E38">
      <w:pPr>
        <w:pStyle w:val="ConsPlusNormal"/>
        <w:spacing w:before="220"/>
        <w:ind w:firstLine="540"/>
        <w:jc w:val="both"/>
      </w:pPr>
      <w:r>
        <w:t>наименование суда, который принял судебный акт;</w:t>
      </w:r>
    </w:p>
    <w:p w:rsidR="00E97E38" w:rsidRDefault="00E97E38">
      <w:pPr>
        <w:pStyle w:val="ConsPlusNormal"/>
        <w:spacing w:before="220"/>
        <w:ind w:firstLine="540"/>
        <w:jc w:val="both"/>
      </w:pPr>
      <w:r>
        <w:t>краткое содержание принятого судом судебного акта;</w:t>
      </w:r>
    </w:p>
    <w:p w:rsidR="00E97E38" w:rsidRDefault="00E97E38">
      <w:pPr>
        <w:pStyle w:val="ConsPlusNormal"/>
        <w:spacing w:before="220"/>
        <w:ind w:firstLine="540"/>
        <w:jc w:val="both"/>
      </w:pPr>
      <w:r>
        <w:lastRenderedPageBreak/>
        <w:t>дата принятия судом судебного акта;</w:t>
      </w:r>
    </w:p>
    <w:p w:rsidR="00E97E38" w:rsidRDefault="00E97E38">
      <w:pPr>
        <w:pStyle w:val="ConsPlusNormal"/>
        <w:spacing w:before="220"/>
        <w:ind w:firstLine="540"/>
        <w:jc w:val="both"/>
      </w:pPr>
      <w:r>
        <w:t>дата, в которую эмитент узнал о принятии судом судебного акта.</w:t>
      </w:r>
    </w:p>
    <w:p w:rsidR="00E97E38" w:rsidRDefault="00E97E38">
      <w:pPr>
        <w:pStyle w:val="ConsPlusNormal"/>
        <w:spacing w:before="220"/>
        <w:ind w:firstLine="540"/>
        <w:jc w:val="both"/>
      </w:pPr>
      <w:r>
        <w:t>41.5. Моментом наступления существенного факта о принятии судебного акта, которым заканчивается рассмотрение дела по корпоративному или существенному спору по существу, является дата, в которую эмитент узнал или должен был узнать о принятии судом судебного акта.</w:t>
      </w:r>
    </w:p>
    <w:p w:rsidR="00E97E38" w:rsidRDefault="00E97E38">
      <w:pPr>
        <w:pStyle w:val="ConsPlusNormal"/>
        <w:spacing w:before="220"/>
        <w:ind w:firstLine="540"/>
        <w:jc w:val="both"/>
      </w:pPr>
      <w:r>
        <w:t>41.6. В форме сообщения о существенном факте, предусмотренного настоящей главой, не раскрываются сведения о корпоративных и существенных спорах:</w:t>
      </w:r>
    </w:p>
    <w:p w:rsidR="00E97E38" w:rsidRDefault="00E97E38">
      <w:pPr>
        <w:pStyle w:val="ConsPlusNormal"/>
        <w:spacing w:before="220"/>
        <w:ind w:firstLine="540"/>
        <w:jc w:val="both"/>
      </w:pPr>
      <w:r>
        <w:t>связанных с принадлежностью акций (долей) эмитента, составляющих менее 10 процентов от уставного капитала эмитента, или реализацией вытекающих из них прав;</w:t>
      </w:r>
    </w:p>
    <w:p w:rsidR="00E97E38" w:rsidRDefault="00E97E38">
      <w:pPr>
        <w:pStyle w:val="ConsPlusNormal"/>
        <w:spacing w:before="220"/>
        <w:ind w:firstLine="540"/>
        <w:jc w:val="both"/>
      </w:pPr>
      <w:r>
        <w:t>связанных с разделом наследственного имущества или разделом общего имущества супругов;</w:t>
      </w:r>
    </w:p>
    <w:p w:rsidR="00E97E38" w:rsidRDefault="00E97E38">
      <w:pPr>
        <w:pStyle w:val="ConsPlusNormal"/>
        <w:spacing w:before="220"/>
        <w:ind w:firstLine="540"/>
        <w:jc w:val="both"/>
      </w:pPr>
      <w:r>
        <w:t>вытекающих из деятельности держателя реестра владельцев ценных бумаг, связанной с проведением операций в реестре владельцев ценных бумаг эмитента.</w:t>
      </w:r>
    </w:p>
    <w:p w:rsidR="00E97E38" w:rsidRDefault="00E97E38">
      <w:pPr>
        <w:pStyle w:val="ConsPlusNormal"/>
        <w:jc w:val="both"/>
      </w:pPr>
    </w:p>
    <w:p w:rsidR="00E97E38" w:rsidRDefault="00E97E38">
      <w:pPr>
        <w:pStyle w:val="ConsPlusTitle"/>
        <w:ind w:firstLine="540"/>
        <w:jc w:val="both"/>
        <w:outlineLvl w:val="2"/>
      </w:pPr>
      <w:r>
        <w:t>Глава 42. Сообщение о существенном факте о размещении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w:t>
      </w:r>
    </w:p>
    <w:p w:rsidR="00E97E38" w:rsidRDefault="00E97E38">
      <w:pPr>
        <w:pStyle w:val="ConsPlusNormal"/>
        <w:jc w:val="both"/>
      </w:pPr>
    </w:p>
    <w:p w:rsidR="00E97E38" w:rsidRDefault="00E97E38">
      <w:pPr>
        <w:pStyle w:val="ConsPlusNormal"/>
        <w:ind w:firstLine="540"/>
        <w:jc w:val="both"/>
      </w:pPr>
      <w:r>
        <w:t>42.1. В форме сообщения о существенном факте раскрываются сведения о размещении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w:t>
      </w:r>
    </w:p>
    <w:p w:rsidR="00E97E38" w:rsidRDefault="00E97E38">
      <w:pPr>
        <w:pStyle w:val="ConsPlusNormal"/>
        <w:spacing w:before="220"/>
        <w:ind w:firstLine="540"/>
        <w:jc w:val="both"/>
      </w:pPr>
      <w:r>
        <w:t>42.2. В сообщении о существенном факте о размещении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 должны быть указаны:</w:t>
      </w:r>
    </w:p>
    <w:p w:rsidR="00E97E38" w:rsidRDefault="00E97E38">
      <w:pPr>
        <w:pStyle w:val="ConsPlusNormal"/>
        <w:spacing w:before="220"/>
        <w:ind w:firstLine="540"/>
        <w:jc w:val="both"/>
      </w:pPr>
      <w:r>
        <w:t>наименование и место нахождения иностранного эмитента (иностранного лица, обязанного по финансовым инструментам), а также идентификационные признаки облигаций иностранного эмитента или иных финансовых инструментов, удостоверяющих заемные обязательства и размещенных за пределами Российской Федерации;</w:t>
      </w:r>
    </w:p>
    <w:p w:rsidR="00E97E38" w:rsidRDefault="00E97E38">
      <w:pPr>
        <w:pStyle w:val="ConsPlusNormal"/>
        <w:spacing w:before="220"/>
        <w:ind w:firstLine="540"/>
        <w:jc w:val="both"/>
      </w:pPr>
      <w:r>
        <w:t>объем (размер) заемных обязательств, удостоверенных облигациями иностранного эмитента или иными финансовыми инструментами, размещенными за пределами Российской Федерации, исполнение которых осуществляется за счет эмитента;</w:t>
      </w:r>
    </w:p>
    <w:p w:rsidR="00E97E38" w:rsidRDefault="00E97E38">
      <w:pPr>
        <w:pStyle w:val="ConsPlusNormal"/>
        <w:spacing w:before="220"/>
        <w:ind w:firstLine="540"/>
        <w:jc w:val="both"/>
      </w:pPr>
      <w:r>
        <w:t>срок (порядок определения срока) исполнения заемных обязательств, удостоверенных облигациями иностранного эмитента или иными финансовыми инструментами, размещенными за пределами Российской Федерации, исполнение которых осуществляется за счет эмитента;</w:t>
      </w:r>
    </w:p>
    <w:p w:rsidR="00E97E38" w:rsidRDefault="00E97E38">
      <w:pPr>
        <w:pStyle w:val="ConsPlusNormal"/>
        <w:spacing w:before="220"/>
        <w:ind w:firstLine="540"/>
        <w:jc w:val="both"/>
      </w:pPr>
      <w:r>
        <w:t>дата размещения за пределами Российской Федерации облигаций иностранного эмитента или иных финансовых инструментов, удостоверяющих заемные обязательства, исполнение которых осуществляется за счет эмитента, а если размещение осуществлялось в течение определенного срока (периода времени) - даты начала и окончания этого срока;</w:t>
      </w:r>
    </w:p>
    <w:p w:rsidR="00E97E38" w:rsidRDefault="00E97E38">
      <w:pPr>
        <w:pStyle w:val="ConsPlusNormal"/>
        <w:spacing w:before="220"/>
        <w:ind w:firstLine="540"/>
        <w:jc w:val="both"/>
      </w:pPr>
      <w:r>
        <w:t xml:space="preserve">в случае если размещение облигаций иностранного эмитента или иных финансовых инструментов, удостоверяющих заемные обязательства, исполнение которых осуществляется за счет эмитента, осуществлялось на организованных торгах иностранной биржи или на иностранном организованном (регулируемом) финансовом рынке, - наименование и место нахождения иностранной биржи или иностранного организатора торговли, а если облигации иностранного эмитента включены в котировальный список иностранной биржи - также наименование </w:t>
      </w:r>
      <w:r>
        <w:lastRenderedPageBreak/>
        <w:t>котировального списка.</w:t>
      </w:r>
    </w:p>
    <w:p w:rsidR="00E97E38" w:rsidRDefault="00E97E38">
      <w:pPr>
        <w:pStyle w:val="ConsPlusNormal"/>
        <w:spacing w:before="220"/>
        <w:ind w:firstLine="540"/>
        <w:jc w:val="both"/>
      </w:pPr>
      <w:r>
        <w:t>42.3. Моментом наступления существенного факта о размещении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 является дата, в которую эмитент узнал или должен был узнать о размещении (завершении размещения) за пределами Российской Федерации облигаций или иных финансовых инструментов, удостоверяющих заемные обязательства, исполнение которых осуществляется за счет эмитента.</w:t>
      </w:r>
    </w:p>
    <w:p w:rsidR="00E97E38" w:rsidRDefault="00E97E38">
      <w:pPr>
        <w:pStyle w:val="ConsPlusNormal"/>
        <w:jc w:val="both"/>
      </w:pPr>
    </w:p>
    <w:p w:rsidR="00E97E38" w:rsidRDefault="00E97E38">
      <w:pPr>
        <w:pStyle w:val="ConsPlusTitle"/>
        <w:ind w:firstLine="540"/>
        <w:jc w:val="both"/>
        <w:outlineLvl w:val="2"/>
      </w:pPr>
      <w:r>
        <w:t xml:space="preserve">Глава 43. Сообщение о существенном факте о решении Банка России об освобождении эмитента от обязанности осуществлять раскрытие информации в соответствии со </w:t>
      </w:r>
      <w:hyperlink r:id="rId238">
        <w:r>
          <w:rPr>
            <w:color w:val="0000FF"/>
          </w:rPr>
          <w:t>статьей 30</w:t>
        </w:r>
      </w:hyperlink>
      <w:r>
        <w:t xml:space="preserve"> Федерального закона "О рынке ценных бумаг"</w:t>
      </w:r>
    </w:p>
    <w:p w:rsidR="00E97E38" w:rsidRDefault="00E97E38">
      <w:pPr>
        <w:pStyle w:val="ConsPlusNormal"/>
        <w:jc w:val="both"/>
      </w:pPr>
    </w:p>
    <w:p w:rsidR="00E97E38" w:rsidRDefault="00E97E38">
      <w:pPr>
        <w:pStyle w:val="ConsPlusNormal"/>
        <w:ind w:firstLine="540"/>
        <w:jc w:val="both"/>
      </w:pPr>
      <w:r>
        <w:t xml:space="preserve">43.1. В форме сообщения о существенном факте раскрываются сведения о решении Банка России об освобождении эмитента от обязанности осуществлять раскрытие информации в соответствии со </w:t>
      </w:r>
      <w:hyperlink r:id="rId239">
        <w:r>
          <w:rPr>
            <w:color w:val="0000FF"/>
          </w:rPr>
          <w:t>статьей 30</w:t>
        </w:r>
      </w:hyperlink>
      <w:r>
        <w:t xml:space="preserve"> Федерального закона "О рынке ценных бумаг".</w:t>
      </w:r>
    </w:p>
    <w:p w:rsidR="00E97E38" w:rsidRDefault="00E97E38">
      <w:pPr>
        <w:pStyle w:val="ConsPlusNormal"/>
        <w:spacing w:before="220"/>
        <w:ind w:firstLine="540"/>
        <w:jc w:val="both"/>
      </w:pPr>
      <w:r>
        <w:t xml:space="preserve">43.2. В сообщении о существенном факте о решении Банка России об освобождении эмитента от обязанности осуществлять раскрытие информации в соответствии со </w:t>
      </w:r>
      <w:hyperlink r:id="rId240">
        <w:r>
          <w:rPr>
            <w:color w:val="0000FF"/>
          </w:rPr>
          <w:t>статьей 30</w:t>
        </w:r>
      </w:hyperlink>
      <w:r>
        <w:t xml:space="preserve"> Федерального закона "О рынке ценных бумаг" должны быть указаны:</w:t>
      </w:r>
    </w:p>
    <w:p w:rsidR="00E97E38" w:rsidRDefault="00E97E38">
      <w:pPr>
        <w:pStyle w:val="ConsPlusNormal"/>
        <w:spacing w:before="220"/>
        <w:ind w:firstLine="540"/>
        <w:jc w:val="both"/>
      </w:pPr>
      <w:r>
        <w:t>дата проведения общего собрания акционеров (дата принятия решения единственным акционером) эмитента, которым принято решение обратиться в Банк России с заявлением об освобождении от обязанности осуществлять раскрытие информации, номер и дата составления протокола общего собрания акционеров (номер и дата документа, которым оформлено решение единственного акционера) эмитента;</w:t>
      </w:r>
    </w:p>
    <w:p w:rsidR="00E97E38" w:rsidRDefault="00E97E38">
      <w:pPr>
        <w:pStyle w:val="ConsPlusNormal"/>
        <w:spacing w:before="220"/>
        <w:ind w:firstLine="540"/>
        <w:jc w:val="both"/>
      </w:pPr>
      <w:r>
        <w:t>дата, на которую определялись (фиксировались) лица, имевшие право на участие в общем собрании акционеров эмитента, которым принято решение обратиться в Банк России с заявлением об освобождении эмитента от обязанности осуществлять раскрытие информации, и количество акционеров эмитента на указанную дату;</w:t>
      </w:r>
    </w:p>
    <w:p w:rsidR="00E97E38" w:rsidRDefault="00E97E38">
      <w:pPr>
        <w:pStyle w:val="ConsPlusNormal"/>
        <w:spacing w:before="220"/>
        <w:ind w:firstLine="540"/>
        <w:jc w:val="both"/>
      </w:pPr>
      <w:r>
        <w:t>дата подписания лицом, занимающим должность (осуществляющим функции) единоличного исполнительного органа эмитента, заявления об освобождении эмитента от обязанности осуществлять раскрытие информации, а если заявление и прилагаемые к нему документы направлялись (представлялись) в Банк России позднее 30 дней с даты его подписания - дата направления (представления) заявления и прилагаемых к нему документов в Банк России и количество акционеров эмитента на указанную дату;</w:t>
      </w:r>
    </w:p>
    <w:p w:rsidR="00E97E38" w:rsidRDefault="00E97E38">
      <w:pPr>
        <w:pStyle w:val="ConsPlusNormal"/>
        <w:spacing w:before="220"/>
        <w:ind w:firstLine="540"/>
        <w:jc w:val="both"/>
      </w:pPr>
      <w:r>
        <w:t>наименование органа, принявшего решение об освобождении эмитента от обязанности осуществлять раскрытие информации (Банк России), а также дата принятия указанного решения.</w:t>
      </w:r>
    </w:p>
    <w:p w:rsidR="00E97E38" w:rsidRDefault="00E97E38">
      <w:pPr>
        <w:pStyle w:val="ConsPlusNormal"/>
        <w:spacing w:before="220"/>
        <w:ind w:firstLine="540"/>
        <w:jc w:val="both"/>
      </w:pPr>
      <w:r>
        <w:t xml:space="preserve">43.3. Моментом наступления существенного факта о решении Банка России об освобождении эмитента от обязанности осуществлять раскрытие информации в соответствии со </w:t>
      </w:r>
      <w:hyperlink r:id="rId241">
        <w:r>
          <w:rPr>
            <w:color w:val="0000FF"/>
          </w:rPr>
          <w:t>статьей 30</w:t>
        </w:r>
      </w:hyperlink>
      <w:r>
        <w:t xml:space="preserve"> Федерального закона "О рынке ценных бумаг" является дата опубликования информации об освобождении эмитента от обязанности осуществлять раскрытие информации на официальном сайте Банка России в сети "Интернет" или дата получения эмитентом уведомления Банка России об освобождении эмитента от обязанности осуществлять раскрытие информации в зависимости от того, какая из указанных дат наступит раньше.</w:t>
      </w:r>
    </w:p>
    <w:p w:rsidR="00E97E38" w:rsidRDefault="00E97E38">
      <w:pPr>
        <w:pStyle w:val="ConsPlusNormal"/>
        <w:jc w:val="both"/>
      </w:pPr>
    </w:p>
    <w:p w:rsidR="00E97E38" w:rsidRDefault="00E97E38">
      <w:pPr>
        <w:pStyle w:val="ConsPlusTitle"/>
        <w:ind w:firstLine="540"/>
        <w:jc w:val="both"/>
        <w:outlineLvl w:val="2"/>
      </w:pPr>
      <w:r>
        <w:t>Глава 44. Сообщение о существенном факте о приобретении (об отчуждении)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w:t>
      </w:r>
    </w:p>
    <w:p w:rsidR="00E97E38" w:rsidRDefault="00E97E38">
      <w:pPr>
        <w:pStyle w:val="ConsPlusNormal"/>
        <w:jc w:val="both"/>
      </w:pPr>
    </w:p>
    <w:p w:rsidR="00E97E38" w:rsidRDefault="00E97E38">
      <w:pPr>
        <w:pStyle w:val="ConsPlusNormal"/>
        <w:ind w:firstLine="540"/>
        <w:jc w:val="both"/>
      </w:pPr>
      <w:r>
        <w:t xml:space="preserve">44.1. В форме сообщения о существенном факте раскрываются сведения о приобретении (об </w:t>
      </w:r>
      <w:r>
        <w:lastRenderedPageBreak/>
        <w:t>отчуждении)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w:t>
      </w:r>
    </w:p>
    <w:p w:rsidR="00E97E38" w:rsidRDefault="00E97E38">
      <w:pPr>
        <w:pStyle w:val="ConsPlusNormal"/>
        <w:spacing w:before="220"/>
        <w:ind w:firstLine="540"/>
        <w:jc w:val="both"/>
      </w:pPr>
      <w:r>
        <w:t>44.2. В сообщении о существенном факте о приобретении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 должны быть указаны:</w:t>
      </w:r>
    </w:p>
    <w:p w:rsidR="00E97E38" w:rsidRDefault="00E97E38">
      <w:pPr>
        <w:pStyle w:val="ConsPlusNormal"/>
        <w:spacing w:before="220"/>
        <w:ind w:firstLine="540"/>
        <w:jc w:val="both"/>
      </w:pPr>
      <w:r>
        <w:t>лицо, которое приобрело голосующие акции (доли) эмитента или депозитарные ценные бумаги, удостоверяющие права в отношении голосующих акций эмитента (эмитент; подконтрольная эмитенту организация);</w:t>
      </w:r>
    </w:p>
    <w:p w:rsidR="00E97E38" w:rsidRDefault="00E97E38">
      <w:pPr>
        <w:pStyle w:val="ConsPlusNormal"/>
        <w:spacing w:before="220"/>
        <w:ind w:firstLine="540"/>
        <w:jc w:val="both"/>
      </w:pPr>
      <w:r>
        <w:t>в случае приобретения голосующих акций (долей) эмитента или депозитарных ценных бумаг, удостоверяющих права в отношении голосующих акций эмитента, подконтрольной эмитенту организацией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указанной организации;</w:t>
      </w:r>
    </w:p>
    <w:p w:rsidR="00E97E38" w:rsidRDefault="00E97E38">
      <w:pPr>
        <w:pStyle w:val="ConsPlusNormal"/>
        <w:spacing w:before="220"/>
        <w:ind w:firstLine="540"/>
        <w:jc w:val="both"/>
      </w:pPr>
      <w:r>
        <w:t>сведения об объекте приобретения (голосующие акции (доли) эмитента, а также идентификационные признаки ценных бумаг (голосующих акций эмитента); депозитарные ценные бумаги, удостоверяющие права в отношении голосующих акций эмитента);</w:t>
      </w:r>
    </w:p>
    <w:p w:rsidR="00E97E38" w:rsidRDefault="00E97E38">
      <w:pPr>
        <w:pStyle w:val="ConsPlusNormal"/>
        <w:jc w:val="both"/>
      </w:pPr>
      <w:r>
        <w:t xml:space="preserve">(в ред. </w:t>
      </w:r>
      <w:hyperlink r:id="rId24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приобретения депозитарных ценных бумаг, удостоверяющих права в отношении голосующих акций эмитента, - наименование и место нахождения иностранного эмитента, а также идентификационные признаки указанных депозитарных ценных бумаг;</w:t>
      </w:r>
    </w:p>
    <w:p w:rsidR="00E97E38" w:rsidRDefault="00E97E38">
      <w:pPr>
        <w:pStyle w:val="ConsPlusNormal"/>
        <w:spacing w:before="220"/>
        <w:ind w:firstLine="540"/>
        <w:jc w:val="both"/>
      </w:pPr>
      <w:r>
        <w:t>количество приобретенных голосующих акций (размер приобретенной доли) эмитента (количество голосующих акций эмитента, права в отношении которых удостоверяют приобретенные депозитарные ценные бумаги);</w:t>
      </w:r>
    </w:p>
    <w:p w:rsidR="00E97E38" w:rsidRDefault="00E97E38">
      <w:pPr>
        <w:pStyle w:val="ConsPlusNormal"/>
        <w:spacing w:before="220"/>
        <w:ind w:firstLine="540"/>
        <w:jc w:val="both"/>
      </w:pPr>
      <w:r>
        <w:t>основание для приобретения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t>количество голосующих акций (размер доли) эмитента, принадлежавших эмитенту или подконтрольной эмитенту организации до приобретения, а если до приобретения эмитенту или подконтрольной эмитенту организации принадлежали депозитарные ценные бумаги, удостоверяющие права в отношении голосующих акций эмитента, - отдельно количество голосующих акций эмитента, права в отношении которых удостоверяли принадлежавшие эмитенту или подконтрольной эмитенту организации депозитарные ценные бумаги;</w:t>
      </w:r>
    </w:p>
    <w:p w:rsidR="00E97E38" w:rsidRDefault="00E97E38">
      <w:pPr>
        <w:pStyle w:val="ConsPlusNormal"/>
        <w:spacing w:before="220"/>
        <w:ind w:firstLine="540"/>
        <w:jc w:val="both"/>
      </w:pPr>
      <w:r>
        <w:t>количество голосующих акций (размер доли) эмитента, принадлежащих эмитенту или подконтрольной эмитенту организации после приобретения, а если после приобретения эмитенту или подконтрольной эмитенту организации принадлежат депозитарные ценные бумаги, удостоверяющие права в отношении голосующих акций эмитента, - отдельно количество голосующих акций эмитента, права в отношении которых удостоверяют принадлежащие эмитенту или подконтрольной эмитенту организации депозитарные ценные бумаги;</w:t>
      </w:r>
    </w:p>
    <w:p w:rsidR="00E97E38" w:rsidRDefault="00E97E38">
      <w:pPr>
        <w:pStyle w:val="ConsPlusNormal"/>
        <w:spacing w:before="220"/>
        <w:ind w:firstLine="540"/>
        <w:jc w:val="both"/>
      </w:pPr>
      <w:r>
        <w:t>дата приобретения эмитентом или подконтрольной эмитенту организацией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t>дата, в которую эмитент узнал о приобретении им или подконтрольной ему организацией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lastRenderedPageBreak/>
        <w:t>44.3. Моментом наступления существенного факта о приобретении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 является дата, в которую эмитент узнал или должен был узнать о приобретении им или подконтрольной ему организацией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t>44.4. В сообщении о существенном факте об отчуждении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 должны быть указаны:</w:t>
      </w:r>
    </w:p>
    <w:p w:rsidR="00E97E38" w:rsidRDefault="00E97E38">
      <w:pPr>
        <w:pStyle w:val="ConsPlusNormal"/>
        <w:spacing w:before="220"/>
        <w:ind w:firstLine="540"/>
        <w:jc w:val="both"/>
      </w:pPr>
      <w:r>
        <w:t>лицо, у которого произошло отчуждение голосующих акций (долей) эмитента или депозитарных ценных бумаг, удостоверяющих права в отношении голосующих акций эмитента (эмитент; подконтрольная эмитенту организация);</w:t>
      </w:r>
    </w:p>
    <w:p w:rsidR="00E97E38" w:rsidRDefault="00E97E38">
      <w:pPr>
        <w:pStyle w:val="ConsPlusNormal"/>
        <w:spacing w:before="220"/>
        <w:ind w:firstLine="540"/>
        <w:jc w:val="both"/>
      </w:pPr>
      <w:r>
        <w:t>в случае отчуждения голосующих акций (долей) эмитента или депозитарных ценных бумаг, удостоверяющих права в отношении голосующих акций эмитента, подконтрольной эмитенту организацией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указанной организации;</w:t>
      </w:r>
    </w:p>
    <w:p w:rsidR="00E97E38" w:rsidRDefault="00E97E38">
      <w:pPr>
        <w:pStyle w:val="ConsPlusNormal"/>
        <w:spacing w:before="220"/>
        <w:ind w:firstLine="540"/>
        <w:jc w:val="both"/>
      </w:pPr>
      <w:r>
        <w:t>сведения об объекте отчуждения (голосующие акции (доли) эмитента, а также идентификационные признаки ценных бумаг (голосующих акций эмитента); депозитарные ценные бумаги, удостоверяющие права в отношении голосующих акций эмитента);</w:t>
      </w:r>
    </w:p>
    <w:p w:rsidR="00E97E38" w:rsidRDefault="00E97E38">
      <w:pPr>
        <w:pStyle w:val="ConsPlusNormal"/>
        <w:jc w:val="both"/>
      </w:pPr>
      <w:r>
        <w:t xml:space="preserve">(в ред. </w:t>
      </w:r>
      <w:hyperlink r:id="rId24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отчуждения депозитарных ценных бумаг, удостоверяющих права в отношении голосующих акций эмитента, - наименование и место нахождения иностранного эмитента, а также идентификационные признаки указанных депозитарных ценных бумаг;</w:t>
      </w:r>
    </w:p>
    <w:p w:rsidR="00E97E38" w:rsidRDefault="00E97E38">
      <w:pPr>
        <w:pStyle w:val="ConsPlusNormal"/>
        <w:spacing w:before="220"/>
        <w:ind w:firstLine="540"/>
        <w:jc w:val="both"/>
      </w:pPr>
      <w:r>
        <w:t>количество отчужденных голосующих акций (размер отчужденной доли) эмитента (количество голосующих акций эмитента, права в отношении которых удостоверяли отчужденные депозитарные ценные бумаги);</w:t>
      </w:r>
    </w:p>
    <w:p w:rsidR="00E97E38" w:rsidRDefault="00E97E38">
      <w:pPr>
        <w:pStyle w:val="ConsPlusNormal"/>
        <w:spacing w:before="220"/>
        <w:ind w:firstLine="540"/>
        <w:jc w:val="both"/>
      </w:pPr>
      <w:r>
        <w:t>основание для отчуждения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t>количество голосующих акций (размер доли) эмитента, принадлежавших эмитенту или подконтрольной эмитенту организации до отчуждения, а если до отчуждения эмитенту или подконтрольной эмитенту организации принадлежали депозитарные ценные бумаги, удостоверяющие права в отношении голосующих акций эмитента, - отдельно количество голосующих акций эмитента, права в отношении которых удостоверяли принадлежавшие эмитенту или подконтрольной эмитенту организации депозитарные ценные бумаги;</w:t>
      </w:r>
    </w:p>
    <w:p w:rsidR="00E97E38" w:rsidRDefault="00E97E38">
      <w:pPr>
        <w:pStyle w:val="ConsPlusNormal"/>
        <w:spacing w:before="220"/>
        <w:ind w:firstLine="540"/>
        <w:jc w:val="both"/>
      </w:pPr>
      <w:r>
        <w:t>количество голосующих акций (размер доли) эмитента, принадлежащих эмитенту или подконтрольной эмитенту организации после отчуждения, а если после отчуждения эмитенту или подконтрольной эмитенту организации принадлежат депозитарные ценные бумаги, удостоверяющие права в отношении голосующих акций эмитента, - отдельно количество голосующих акций эмитента, права в отношении которых удостоверяют принадлежащие эмитенту или подконтрольной эмитенту организации депозитарные ценные бумаги;</w:t>
      </w:r>
    </w:p>
    <w:p w:rsidR="00E97E38" w:rsidRDefault="00E97E38">
      <w:pPr>
        <w:pStyle w:val="ConsPlusNormal"/>
        <w:spacing w:before="220"/>
        <w:ind w:firstLine="540"/>
        <w:jc w:val="both"/>
      </w:pPr>
      <w:r>
        <w:t>дата отчуждения эмитентом или подконтрольной эмитенту организацией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lastRenderedPageBreak/>
        <w:t>дата, в которую эмитент узнал об отчуждении им или подконтрольной ему организацией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t>44.5. Моментом наступления существенного факта об отчуждении голосующих акций (долей) эмитента или депозитарных ценных бумаг, удостоверяющих права в отношении голосующих акций эмитента, эмитентом или подконтрольной эмитенту организацией является дата, в которую эмитент узнал или должен был узнать об отчуждении им или подконтрольной эмитенту организацией голосующих акций (долей) эмитента или депозитарных ценных бумаг, удостоверяющих права в отношении голосующих акций эмитента.</w:t>
      </w:r>
    </w:p>
    <w:p w:rsidR="00E97E38" w:rsidRDefault="00E97E38">
      <w:pPr>
        <w:pStyle w:val="ConsPlusNormal"/>
        <w:spacing w:before="220"/>
        <w:ind w:firstLine="540"/>
        <w:jc w:val="both"/>
      </w:pPr>
      <w:r>
        <w:t>44.6. Положения настоящей главы не применяются к:</w:t>
      </w:r>
    </w:p>
    <w:p w:rsidR="00E97E38" w:rsidRDefault="00E97E38">
      <w:pPr>
        <w:pStyle w:val="ConsPlusNormal"/>
        <w:spacing w:before="220"/>
        <w:ind w:firstLine="540"/>
        <w:jc w:val="both"/>
      </w:pPr>
      <w:r>
        <w:t>приобретению голосующих акций эмитента (депозитарных ценных бумаг, удостоверяющих права в отношении голосующих акций эмитента) в случае, если указанное приобретение осуществляется в процессе размещения голосующих акций эмитента;</w:t>
      </w:r>
    </w:p>
    <w:p w:rsidR="00E97E38" w:rsidRDefault="00E97E38">
      <w:pPr>
        <w:pStyle w:val="ConsPlusNormal"/>
        <w:spacing w:before="220"/>
        <w:ind w:firstLine="540"/>
        <w:jc w:val="both"/>
      </w:pPr>
      <w:r>
        <w:t>приобретению (отчуждению) голосующих акций эмитента (депозитарных ценных бумаг, удостоверяющих права в отношении голосующих акций эмитента) в случае, если указанное приобретение (отчуждение) осуществляется брокером и (или) доверительным управляющим, действующими от своего имени, но за счет клиента во исполнение поручения клиента.</w:t>
      </w:r>
    </w:p>
    <w:p w:rsidR="00E97E38" w:rsidRDefault="00E97E38">
      <w:pPr>
        <w:pStyle w:val="ConsPlusNormal"/>
        <w:jc w:val="both"/>
      </w:pPr>
    </w:p>
    <w:p w:rsidR="00E97E38" w:rsidRDefault="00E97E38">
      <w:pPr>
        <w:pStyle w:val="ConsPlusTitle"/>
        <w:ind w:firstLine="540"/>
        <w:jc w:val="both"/>
        <w:outlineLvl w:val="2"/>
      </w:pPr>
      <w:r>
        <w:t>Глава 45. Сообщение о существенном факте о проведении и повестке дня общего собрания владельцев облигаций эмитента, о решениях, принятых общим собранием владельцев облигаций эмитента, а также об объявлении общего собрания владельцев облигаций эмитента несостоявшимся</w:t>
      </w:r>
    </w:p>
    <w:p w:rsidR="00E97E38" w:rsidRDefault="00E97E38">
      <w:pPr>
        <w:pStyle w:val="ConsPlusNormal"/>
        <w:jc w:val="both"/>
      </w:pPr>
    </w:p>
    <w:p w:rsidR="00E97E38" w:rsidRDefault="00E97E38">
      <w:pPr>
        <w:pStyle w:val="ConsPlusNormal"/>
        <w:ind w:firstLine="540"/>
        <w:jc w:val="both"/>
      </w:pPr>
      <w:r>
        <w:t>45.1. В форме сообщения о существенном факте раскрываются сведения о проведении и повестке дня общего собрания владельцев облигаций эмитента, а также о решениях, принятых общим собранием владельцев облигаций эмитента.</w:t>
      </w:r>
    </w:p>
    <w:p w:rsidR="00E97E38" w:rsidRDefault="00E97E38">
      <w:pPr>
        <w:pStyle w:val="ConsPlusNormal"/>
        <w:spacing w:before="220"/>
        <w:ind w:firstLine="540"/>
        <w:jc w:val="both"/>
      </w:pPr>
      <w:r>
        <w:t>45.2. В сообщении о существенном факте о проведении и повестке дня общего собрания владельцев облигаций эмитента должны быть указаны:</w:t>
      </w:r>
    </w:p>
    <w:p w:rsidR="00E97E38" w:rsidRDefault="00E97E38">
      <w:pPr>
        <w:pStyle w:val="ConsPlusNormal"/>
        <w:spacing w:before="220"/>
        <w:ind w:firstLine="540"/>
        <w:jc w:val="both"/>
      </w:pPr>
      <w:r>
        <w:t>форма проведения общего собрания владельцев облигаций эмитента (собрание (совместное присутствие) или заочное голосование);</w:t>
      </w:r>
    </w:p>
    <w:p w:rsidR="00E97E38" w:rsidRDefault="00E97E38">
      <w:pPr>
        <w:pStyle w:val="ConsPlusNormal"/>
        <w:spacing w:before="220"/>
        <w:ind w:firstLine="540"/>
        <w:jc w:val="both"/>
      </w:pPr>
      <w:r>
        <w:t>дата проведения общего собрания владельцев облигаций эмитента, а в случае проведения общего собрания в форме собрания (совместного присутствия) - также место проведения общего собрания владельцев облигаций эмитента, время его проведения и время начала регистрации лиц, принимающих в нем участие;</w:t>
      </w:r>
    </w:p>
    <w:p w:rsidR="00E97E38" w:rsidRDefault="00E97E38">
      <w:pPr>
        <w:pStyle w:val="ConsPlusNormal"/>
        <w:spacing w:before="220"/>
        <w:ind w:firstLine="540"/>
        <w:jc w:val="both"/>
      </w:pPr>
      <w:r>
        <w:t>дата, на которую определяются лица, имеющие право на участие в общем собрании владельцев облигаций эмитента;</w:t>
      </w:r>
    </w:p>
    <w:p w:rsidR="00E97E38" w:rsidRDefault="00E97E38">
      <w:pPr>
        <w:pStyle w:val="ConsPlusNormal"/>
        <w:spacing w:before="220"/>
        <w:ind w:firstLine="540"/>
        <w:jc w:val="both"/>
      </w:pPr>
      <w:r>
        <w:t>повестка дня общего собрания владельцев облигаций эмитента;</w:t>
      </w:r>
    </w:p>
    <w:p w:rsidR="00E97E38" w:rsidRDefault="00E97E38">
      <w:pPr>
        <w:pStyle w:val="ConsPlusNormal"/>
        <w:spacing w:before="220"/>
        <w:ind w:firstLine="540"/>
        <w:jc w:val="both"/>
      </w:pPr>
      <w:r>
        <w:t>идентификационные признаки ценных бумаг (облигаций эмитента, общее собрание владельцев которых проводится).</w:t>
      </w:r>
    </w:p>
    <w:p w:rsidR="00E97E38" w:rsidRDefault="00E97E38">
      <w:pPr>
        <w:pStyle w:val="ConsPlusNormal"/>
        <w:jc w:val="both"/>
      </w:pPr>
      <w:r>
        <w:t xml:space="preserve">(в ред. </w:t>
      </w:r>
      <w:hyperlink r:id="rId24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45">
        <w:r>
          <w:rPr>
            <w:color w:val="0000FF"/>
          </w:rPr>
          <w:t>Указание</w:t>
        </w:r>
      </w:hyperlink>
      <w:r>
        <w:t xml:space="preserve"> Банка России от 30.09.2022 N 6283-У.</w:t>
      </w:r>
    </w:p>
    <w:p w:rsidR="00E97E38" w:rsidRDefault="00E97E38">
      <w:pPr>
        <w:pStyle w:val="ConsPlusNormal"/>
        <w:spacing w:before="220"/>
        <w:ind w:firstLine="540"/>
        <w:jc w:val="both"/>
      </w:pPr>
      <w:r>
        <w:t>45.3. Моментами наступления существенного факта о проведении и повестке дня общего собрания владельцев облигаций эмитента являются:</w:t>
      </w:r>
    </w:p>
    <w:p w:rsidR="00E97E38" w:rsidRDefault="00E97E38">
      <w:pPr>
        <w:pStyle w:val="ConsPlusNormal"/>
        <w:spacing w:before="220"/>
        <w:ind w:firstLine="540"/>
        <w:jc w:val="both"/>
      </w:pPr>
      <w:r>
        <w:lastRenderedPageBreak/>
        <w:t>дата принятия решения о проведении общего собрания владельцев облигаций эмитента лицом, занимающим должность (осуществляющим функции) единоличного исполнительного органа (уполномоченным должностным лицом) эмитента, а если принятие указанного решения уставом эмитента отнесено к компетенции совета директоров (наблюдательного совета) или коллегиального исполнительного органа такого эмитента - дата составления протокола (дата истечения срока, установленного законодательством Российской Федерации для составления протокола) заседания совета директоров (наблюдательного совета) или коллегиального исполнительного органа эмитента, на котором принято решение о проведении общего собрания владельцев облигаций эмитента;</w:t>
      </w:r>
    </w:p>
    <w:p w:rsidR="00E97E38" w:rsidRDefault="00E97E38">
      <w:pPr>
        <w:pStyle w:val="ConsPlusNormal"/>
        <w:spacing w:before="220"/>
        <w:ind w:firstLine="540"/>
        <w:jc w:val="both"/>
      </w:pPr>
      <w:r>
        <w:t>дата, в которую эмитент узнал или должен был узнать о принятии решения о проведении общего собрания владельцев облигаций представителем владельцев облигаций либо лицом (лицами), являющимся (являющимися) владельцем (владельцами) не менее чем 10 процентов находящихся в обращении облигаций определенного выпуска, в случае если в течение 3 рабочих дней с даты предъявления эмитенту требования указанных лиц о проведении общего собрания владельцев облигаций эмитентом не принято решение о проведении общего собрания владельцев облигаций или принято решение об отказе в его проведении.</w:t>
      </w:r>
    </w:p>
    <w:p w:rsidR="00E97E38" w:rsidRDefault="00E97E38">
      <w:pPr>
        <w:pStyle w:val="ConsPlusNormal"/>
        <w:spacing w:before="220"/>
        <w:ind w:firstLine="540"/>
        <w:jc w:val="both"/>
      </w:pPr>
      <w:r>
        <w:t>45.4. В сообщении о существенном факте о решениях, принятых общим собранием владельцев облигаций эмитента, должны быть указаны:</w:t>
      </w:r>
    </w:p>
    <w:p w:rsidR="00E97E38" w:rsidRDefault="00E97E38">
      <w:pPr>
        <w:pStyle w:val="ConsPlusNormal"/>
        <w:spacing w:before="220"/>
        <w:ind w:firstLine="540"/>
        <w:jc w:val="both"/>
      </w:pPr>
      <w:r>
        <w:t>форма проведения общего собрания владельцев облигаций эмитента (собрание (совместное присутствие) или заочное голосование);</w:t>
      </w:r>
    </w:p>
    <w:p w:rsidR="00E97E38" w:rsidRDefault="00E97E38">
      <w:pPr>
        <w:pStyle w:val="ConsPlusNormal"/>
        <w:spacing w:before="220"/>
        <w:ind w:firstLine="540"/>
        <w:jc w:val="both"/>
      </w:pPr>
      <w:r>
        <w:t>дата, место, время проведения общего собрания владельцев облигаций эмитента;</w:t>
      </w:r>
    </w:p>
    <w:p w:rsidR="00E97E38" w:rsidRDefault="00E97E38">
      <w:pPr>
        <w:pStyle w:val="ConsPlusNormal"/>
        <w:spacing w:before="220"/>
        <w:ind w:firstLine="540"/>
        <w:jc w:val="both"/>
      </w:pPr>
      <w:r>
        <w:t>повестка дня общего собрания владельцев облигаций эмитента;</w:t>
      </w:r>
    </w:p>
    <w:p w:rsidR="00E97E38" w:rsidRDefault="00E97E38">
      <w:pPr>
        <w:pStyle w:val="ConsPlusNormal"/>
        <w:spacing w:before="220"/>
        <w:ind w:firstLine="540"/>
        <w:jc w:val="both"/>
      </w:pPr>
      <w:r>
        <w:t>результаты голосования по вопросам повестки дня общего собрания владельцев облигаций эмитента и формулировки решений, принятых общим собранием владельцев облигаций эмитента по указанным вопросам;</w:t>
      </w:r>
    </w:p>
    <w:p w:rsidR="00E97E38" w:rsidRDefault="00E97E38">
      <w:pPr>
        <w:pStyle w:val="ConsPlusNormal"/>
        <w:spacing w:before="220"/>
        <w:ind w:firstLine="540"/>
        <w:jc w:val="both"/>
      </w:pPr>
      <w:r>
        <w:t>дата составления и номер протокола общего собрания владельцев облигаций эмитента;</w:t>
      </w:r>
    </w:p>
    <w:p w:rsidR="00E97E38" w:rsidRDefault="00E97E38">
      <w:pPr>
        <w:pStyle w:val="ConsPlusNormal"/>
        <w:spacing w:before="220"/>
        <w:ind w:firstLine="540"/>
        <w:jc w:val="both"/>
      </w:pPr>
      <w:r>
        <w:t>идентификационные признаки ценных бумаг (облигаций эмитента, общее собрание владельцев которых проведено).</w:t>
      </w:r>
    </w:p>
    <w:p w:rsidR="00E97E38" w:rsidRDefault="00E97E38">
      <w:pPr>
        <w:pStyle w:val="ConsPlusNormal"/>
        <w:jc w:val="both"/>
      </w:pPr>
      <w:r>
        <w:t xml:space="preserve">(в ред. </w:t>
      </w:r>
      <w:hyperlink r:id="rId24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47">
        <w:r>
          <w:rPr>
            <w:color w:val="0000FF"/>
          </w:rPr>
          <w:t>Указание</w:t>
        </w:r>
      </w:hyperlink>
      <w:r>
        <w:t xml:space="preserve"> Банка России от 30.09.2022 N 6283-У.</w:t>
      </w:r>
    </w:p>
    <w:p w:rsidR="00E97E38" w:rsidRDefault="00E97E38">
      <w:pPr>
        <w:pStyle w:val="ConsPlusNormal"/>
        <w:spacing w:before="220"/>
        <w:ind w:firstLine="540"/>
        <w:jc w:val="both"/>
      </w:pPr>
      <w:r>
        <w:t>45.5. Моментом наступления существенного факта о решениях, принятых общим собранием владельцев облигаций эмитента, является одна из следующих дат:</w:t>
      </w:r>
    </w:p>
    <w:p w:rsidR="00E97E38" w:rsidRDefault="00E97E38">
      <w:pPr>
        <w:pStyle w:val="ConsPlusNormal"/>
        <w:spacing w:before="220"/>
        <w:ind w:firstLine="540"/>
        <w:jc w:val="both"/>
      </w:pPr>
      <w:r>
        <w:t>дата составления протокола (дата истечения срока, установленного законодательством Российской Федерации для составления протокола) общего собрания владельцев облигаций эмитента;</w:t>
      </w:r>
    </w:p>
    <w:p w:rsidR="00E97E38" w:rsidRDefault="00E97E38">
      <w:pPr>
        <w:pStyle w:val="ConsPlusNormal"/>
        <w:spacing w:before="220"/>
        <w:ind w:firstLine="540"/>
        <w:jc w:val="both"/>
      </w:pPr>
      <w:r>
        <w:t>дата, в которую эмитент узнал или должен был узнать о решениях, принятых общим собранием владельцев облигаций эмитента, которое проводилось лицами, заявившими требование о его проведении.</w:t>
      </w:r>
    </w:p>
    <w:p w:rsidR="00E97E38" w:rsidRDefault="00E97E38">
      <w:pPr>
        <w:pStyle w:val="ConsPlusNormal"/>
        <w:spacing w:before="220"/>
        <w:ind w:firstLine="540"/>
        <w:jc w:val="both"/>
      </w:pPr>
      <w:r>
        <w:t>45.6. В случае если общее собрание владельцев облигаций эмитента объявлено несостоявшимся, сведения об этом раскрываются в форме сообщения о существенном факте об объявлении общего собрания владельцев облигаций эмитента несостоявшимся.</w:t>
      </w:r>
    </w:p>
    <w:p w:rsidR="00E97E38" w:rsidRDefault="00E97E38">
      <w:pPr>
        <w:pStyle w:val="ConsPlusNormal"/>
        <w:spacing w:before="220"/>
        <w:ind w:firstLine="540"/>
        <w:jc w:val="both"/>
      </w:pPr>
      <w:r>
        <w:t xml:space="preserve">В сообщении о существенном факте об объявлении общего собрания владельцев облигаций </w:t>
      </w:r>
      <w:r>
        <w:lastRenderedPageBreak/>
        <w:t>эмитента несостоявшимся должны быть указаны:</w:t>
      </w:r>
    </w:p>
    <w:p w:rsidR="00E97E38" w:rsidRDefault="00E97E38">
      <w:pPr>
        <w:pStyle w:val="ConsPlusNormal"/>
        <w:spacing w:before="220"/>
        <w:ind w:firstLine="540"/>
        <w:jc w:val="both"/>
      </w:pPr>
      <w:r>
        <w:t>форма проведения общего собрания владельцев облигаций эмитента, объявленного несостоявшимся (собрание (совместное присутствие) или заочное голосование);</w:t>
      </w:r>
    </w:p>
    <w:p w:rsidR="00E97E38" w:rsidRDefault="00E97E38">
      <w:pPr>
        <w:pStyle w:val="ConsPlusNormal"/>
        <w:spacing w:before="220"/>
        <w:ind w:firstLine="540"/>
        <w:jc w:val="both"/>
      </w:pPr>
      <w:r>
        <w:t>дата проведения общего собрания владельцев облигаций эмитента, объявленного несостоявшимся;</w:t>
      </w:r>
    </w:p>
    <w:p w:rsidR="00E97E38" w:rsidRDefault="00E97E38">
      <w:pPr>
        <w:pStyle w:val="ConsPlusNormal"/>
        <w:spacing w:before="220"/>
        <w:ind w:firstLine="540"/>
        <w:jc w:val="both"/>
      </w:pPr>
      <w:r>
        <w:t>основание для объявления общего собрания владельцев облигаций эмитента несостоявшимся (отсутствие депозитария, осуществляющего централизованный учет прав на облигации, или регистратора, который должен осуществлять функции, связанные с обеспечением проведения общего собрания владельцев облигаций, подсчетом голосов и подведением итогов голосования; иное);</w:t>
      </w:r>
    </w:p>
    <w:p w:rsidR="00E97E38" w:rsidRDefault="00E97E38">
      <w:pPr>
        <w:pStyle w:val="ConsPlusNormal"/>
        <w:spacing w:before="220"/>
        <w:ind w:firstLine="540"/>
        <w:jc w:val="both"/>
      </w:pPr>
      <w:r>
        <w:t>идентификационные признаки ценных бумаг (облигаций эмитента, общее собрание владельцев которых объявлено несостоявшимся).</w:t>
      </w:r>
    </w:p>
    <w:p w:rsidR="00E97E38" w:rsidRDefault="00E97E38">
      <w:pPr>
        <w:pStyle w:val="ConsPlusNormal"/>
        <w:jc w:val="both"/>
      </w:pPr>
      <w:r>
        <w:t xml:space="preserve">(в ред. </w:t>
      </w:r>
      <w:hyperlink r:id="rId24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49">
        <w:r>
          <w:rPr>
            <w:color w:val="0000FF"/>
          </w:rPr>
          <w:t>Указание</w:t>
        </w:r>
      </w:hyperlink>
      <w:r>
        <w:t xml:space="preserve"> Банка России от 30.09.2022 N 6283-У.</w:t>
      </w:r>
    </w:p>
    <w:p w:rsidR="00E97E38" w:rsidRDefault="00E97E38">
      <w:pPr>
        <w:pStyle w:val="ConsPlusNormal"/>
        <w:spacing w:before="220"/>
        <w:ind w:firstLine="540"/>
        <w:jc w:val="both"/>
      </w:pPr>
      <w:r>
        <w:t>45.7. Моментом наступления существенного факта об объявлении общего собрания владельцев облигаций эмитента несостоявшимся является одна из следующих дат:</w:t>
      </w:r>
    </w:p>
    <w:p w:rsidR="00E97E38" w:rsidRDefault="00E97E38">
      <w:pPr>
        <w:pStyle w:val="ConsPlusNormal"/>
        <w:spacing w:before="220"/>
        <w:ind w:firstLine="540"/>
        <w:jc w:val="both"/>
      </w:pPr>
      <w:r>
        <w:t>дата, следующая за датой, в которую проводилось общее собрание владельцев облигаций эмитента, объявленное несостоявшимся;</w:t>
      </w:r>
    </w:p>
    <w:p w:rsidR="00E97E38" w:rsidRDefault="00E97E38">
      <w:pPr>
        <w:pStyle w:val="ConsPlusNormal"/>
        <w:spacing w:before="220"/>
        <w:ind w:firstLine="540"/>
        <w:jc w:val="both"/>
      </w:pPr>
      <w:r>
        <w:t>дата, в которую эмитент узнал или должен был узнать об объявлении несостоявшимся общего собрания владельцев облигаций эмитента, которое проводилось лицами, заявившими требование о его проведении.</w:t>
      </w:r>
    </w:p>
    <w:p w:rsidR="00E97E38" w:rsidRDefault="00E97E38">
      <w:pPr>
        <w:pStyle w:val="ConsPlusNormal"/>
        <w:jc w:val="both"/>
      </w:pPr>
    </w:p>
    <w:p w:rsidR="00E97E38" w:rsidRDefault="00E97E38">
      <w:pPr>
        <w:pStyle w:val="ConsPlusTitle"/>
        <w:ind w:firstLine="540"/>
        <w:jc w:val="both"/>
        <w:outlineLvl w:val="2"/>
      </w:pPr>
      <w:r>
        <w:t>Глава 46. Сообщение о существенном факте об определении эмитентом облигаций представителя владельцев облигаций после регистрации выпуска облигаций</w:t>
      </w:r>
    </w:p>
    <w:p w:rsidR="00E97E38" w:rsidRDefault="00E97E38">
      <w:pPr>
        <w:pStyle w:val="ConsPlusNormal"/>
        <w:jc w:val="both"/>
      </w:pPr>
    </w:p>
    <w:p w:rsidR="00E97E38" w:rsidRDefault="00E97E38">
      <w:pPr>
        <w:pStyle w:val="ConsPlusNormal"/>
        <w:ind w:firstLine="540"/>
        <w:jc w:val="both"/>
      </w:pPr>
      <w:r>
        <w:t>46.1. В форме сообщения о существенном факте раскрываются сведения об определении эмитентом облигаций представителя владельцев облигаций после регистрации выпуска облигаций.</w:t>
      </w:r>
    </w:p>
    <w:p w:rsidR="00E97E38" w:rsidRDefault="00E97E38">
      <w:pPr>
        <w:pStyle w:val="ConsPlusNormal"/>
        <w:spacing w:before="220"/>
        <w:ind w:firstLine="540"/>
        <w:jc w:val="both"/>
      </w:pPr>
      <w:r>
        <w:t>46.2. В сообщении о существенном факте об определении эмитентом облигаций представителя владельцев облигаций после регистрации выпуска облигаций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представитель владельцев которых определен эмитентом);</w:t>
      </w:r>
    </w:p>
    <w:p w:rsidR="00E97E38" w:rsidRDefault="00E97E38">
      <w:pPr>
        <w:pStyle w:val="ConsPlusNormal"/>
        <w:jc w:val="both"/>
      </w:pPr>
      <w:r>
        <w:t xml:space="preserve">(в ред. </w:t>
      </w:r>
      <w:hyperlink r:id="rId25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51">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орган управления (уполномоченное должностное лицо) эмитента, принявший (принявшее) решение об определении представителя владельцев облигаций, и дата принятия решения, а если решение принято советом директоров (наблюдательным советом) или коллегиальным исполнительным органом эмитента - также дата составления и номер протокола заседания совета директоров (наблюдательного совета) или коллегиального исполнительного органа эмитента, на котором принято решение;</w:t>
      </w:r>
    </w:p>
    <w:p w:rsidR="00E97E38" w:rsidRDefault="00E97E38">
      <w:pPr>
        <w:pStyle w:val="ConsPlusNormal"/>
        <w:spacing w:before="220"/>
        <w:ind w:firstLine="540"/>
        <w:jc w:val="both"/>
      </w:pPr>
      <w:r>
        <w:t xml:space="preserve">обстоятельства, в связи с наступлением которых эмитентом определен представитель владельцев облигаций, в случае если представитель владельцев облигаций определен эмитентом </w:t>
      </w:r>
      <w:r>
        <w:lastRenderedPageBreak/>
        <w:t>после размещения (начала размещения) облигаций;</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и основной государственный регистрационный номер (ОГРН) представителя владельцев облигаций, определенного эмитентом;</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и основной государственный регистрационный номер (ОГРН) ранее определенного представителя владельцев облигаций, взамен которого эмитентом определен новый представитель владельцев облигаций, в случае если представитель владельцев облигаций определен эмитентом взамен ранее определенного им представителя владельцев облигаций.</w:t>
      </w:r>
    </w:p>
    <w:p w:rsidR="00E97E38" w:rsidRDefault="00E97E38">
      <w:pPr>
        <w:pStyle w:val="ConsPlusNormal"/>
        <w:spacing w:before="220"/>
        <w:ind w:firstLine="540"/>
        <w:jc w:val="both"/>
      </w:pPr>
      <w:r>
        <w:t>46.3. Моментом наступления существенного факта об определении эмитентом облигаций представителя владельцев облигаций является дата принятия решения об определении представителя владельцев облигаций лицом, занимающим должность (осуществляющим функции) единоличного исполнительного органа (уполномоченным должностным лицом) эмитента, а если принятие указанного решения уставом эмитента отнесено к компетенции совета директоров (наблюдательного совета) или коллегиального исполнительного органа эмитента - дата составления протокола (дата истечения срока, установленного законодательством Российской Федерации для составления протокола) заседания совета директоров (наблюдательного совета) или коллегиального исполнительного органа эмитента, на котором принято решение об определении представителя владельцев облигаций.</w:t>
      </w:r>
    </w:p>
    <w:p w:rsidR="00E97E38" w:rsidRDefault="00E97E38">
      <w:pPr>
        <w:pStyle w:val="ConsPlusNormal"/>
        <w:jc w:val="both"/>
      </w:pPr>
    </w:p>
    <w:p w:rsidR="00E97E38" w:rsidRDefault="00E97E38">
      <w:pPr>
        <w:pStyle w:val="ConsPlusTitle"/>
        <w:ind w:firstLine="540"/>
        <w:jc w:val="both"/>
        <w:outlineLvl w:val="2"/>
      </w:pPr>
      <w:r>
        <w:t>Глава 47. Сообщение о существенном факте о дате, с которой представитель владельцев облигаций осуществляет свои полномочия</w:t>
      </w:r>
    </w:p>
    <w:p w:rsidR="00E97E38" w:rsidRDefault="00E97E38">
      <w:pPr>
        <w:pStyle w:val="ConsPlusNormal"/>
        <w:jc w:val="both"/>
      </w:pPr>
    </w:p>
    <w:p w:rsidR="00E97E38" w:rsidRDefault="00E97E38">
      <w:pPr>
        <w:pStyle w:val="ConsPlusNormal"/>
        <w:ind w:firstLine="540"/>
        <w:jc w:val="both"/>
      </w:pPr>
      <w:r>
        <w:t>47.1. В форме сообщения о существенном факте раскрываются сведения о дате, с которой представитель владельцев облигаций, определенный эмитентом или избранный общим собранием владельцев облигаций, осуществляет свои полномочия.</w:t>
      </w:r>
    </w:p>
    <w:p w:rsidR="00E97E38" w:rsidRDefault="00E97E38">
      <w:pPr>
        <w:pStyle w:val="ConsPlusNormal"/>
        <w:spacing w:before="220"/>
        <w:ind w:firstLine="540"/>
        <w:jc w:val="both"/>
      </w:pPr>
      <w:r>
        <w:t>47.2. В сообщении о существенном факте о дате, с которой представитель владельцев облигаций, определенный эмитентом, осуществляет свои полномочия,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представитель владельцев которых определен эмитентом);</w:t>
      </w:r>
    </w:p>
    <w:p w:rsidR="00E97E38" w:rsidRDefault="00E97E38">
      <w:pPr>
        <w:pStyle w:val="ConsPlusNormal"/>
        <w:jc w:val="both"/>
      </w:pPr>
      <w:r>
        <w:t xml:space="preserve">(в ред. </w:t>
      </w:r>
      <w:hyperlink r:id="rId25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53">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орган управления (уполномоченное должностное лицо) эмитента, принявший решение об определении представителя владельцев облигаций, и дата принятия решения, а если решение принято советом директоров (наблюдательным советом) или коллегиальным исполнительным органом эмитента - также дата составления и номер протокола заседания совета директоров (наблюдательного совета) или коллегиального исполнительного органа эмитента, на котором принято указанное решение;</w:t>
      </w:r>
    </w:p>
    <w:p w:rsidR="00E97E38" w:rsidRDefault="00E97E38">
      <w:pPr>
        <w:pStyle w:val="ConsPlusNormal"/>
        <w:spacing w:before="220"/>
        <w:ind w:firstLine="540"/>
        <w:jc w:val="both"/>
      </w:pPr>
      <w:r>
        <w:t>дата составления и номер протокола общего собрания владельцев облигаций эмитента, на котором принято решение об одобрении представителя владельцев облигаций, определенного эмитентом, в случае если представитель владельцев облигаций определен эмитентом после размещения (начала размещения) облигаций;</w:t>
      </w:r>
    </w:p>
    <w:p w:rsidR="00E97E38" w:rsidRDefault="00E97E38">
      <w:pPr>
        <w:pStyle w:val="ConsPlusNormal"/>
        <w:spacing w:before="220"/>
        <w:ind w:firstLine="540"/>
        <w:jc w:val="both"/>
      </w:pPr>
      <w:r>
        <w:t xml:space="preserve">обстоятельства, в связи с наступлением которых эмитентом определен представитель владельцев облигаций, в случае если эмитент должен определить представителя владельцев </w:t>
      </w:r>
      <w:r>
        <w:lastRenderedPageBreak/>
        <w:t>облигаций взамен ранее определенного им представителя владельцев облигаций;</w:t>
      </w:r>
    </w:p>
    <w:p w:rsidR="00E97E38" w:rsidRDefault="00E97E38">
      <w:pPr>
        <w:pStyle w:val="ConsPlusNormal"/>
        <w:spacing w:before="220"/>
        <w:ind w:firstLine="540"/>
        <w:jc w:val="both"/>
      </w:pPr>
      <w:r>
        <w:t>сведения о представителе владельцев облигаций, определенном эмитентом,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и основной государственный регистрационный номер (ОГРН);</w:t>
      </w:r>
    </w:p>
    <w:p w:rsidR="00E97E38" w:rsidRDefault="00E97E38">
      <w:pPr>
        <w:pStyle w:val="ConsPlusNormal"/>
        <w:spacing w:before="220"/>
        <w:ind w:firstLine="540"/>
        <w:jc w:val="both"/>
      </w:pPr>
      <w:r>
        <w:t>сведения (при наличии) о ранее определенном представителе владельцев облигаций, взамен которого эмитентом определен новый представитель владельцев облигаций,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и основной государственный регистрационный номер (ОГРН);</w:t>
      </w:r>
    </w:p>
    <w:p w:rsidR="00E97E38" w:rsidRDefault="00E97E38">
      <w:pPr>
        <w:pStyle w:val="ConsPlusNormal"/>
        <w:spacing w:before="220"/>
        <w:ind w:firstLine="540"/>
        <w:jc w:val="both"/>
      </w:pPr>
      <w:r>
        <w:t>дата, с которой представитель владельцев облигаций, определенный эмитентом, осуществляет свои полномочия (дата, с которой вносимые в решение о выпуске облигаций изменения в части сведений о представителе владельцев облигаций считаются зарегистрированными).</w:t>
      </w:r>
    </w:p>
    <w:p w:rsidR="00E97E38" w:rsidRDefault="00E97E38">
      <w:pPr>
        <w:pStyle w:val="ConsPlusNormal"/>
        <w:spacing w:before="220"/>
        <w:ind w:firstLine="540"/>
        <w:jc w:val="both"/>
      </w:pPr>
      <w:r>
        <w:t>47.3. В сообщении о существенном факте о дате, с которой представитель владельцев облигаций, избранный общим собранием владельцев облигаций, осуществляет свои полномочия, должны быть указаны:</w:t>
      </w:r>
    </w:p>
    <w:p w:rsidR="00E97E38" w:rsidRDefault="00E97E38">
      <w:pPr>
        <w:pStyle w:val="ConsPlusNormal"/>
        <w:spacing w:before="220"/>
        <w:ind w:firstLine="540"/>
        <w:jc w:val="both"/>
      </w:pPr>
      <w:r>
        <w:t>идентификационные признаки ценных бумаг (облигаций эмитента, представитель владельцев которых избран общим собранием владельцев облигаций эмитента);</w:t>
      </w:r>
    </w:p>
    <w:p w:rsidR="00E97E38" w:rsidRDefault="00E97E38">
      <w:pPr>
        <w:pStyle w:val="ConsPlusNormal"/>
        <w:jc w:val="both"/>
      </w:pPr>
      <w:r>
        <w:t xml:space="preserve">(в ред. </w:t>
      </w:r>
      <w:hyperlink r:id="rId25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дата составления и номер протокола общего собрания владельцев облигаций эмитента, на котором принято решение об избрании представителя владельцев облигаций;</w:t>
      </w:r>
    </w:p>
    <w:p w:rsidR="00E97E38" w:rsidRDefault="00E97E38">
      <w:pPr>
        <w:pStyle w:val="ConsPlusNormal"/>
        <w:spacing w:before="220"/>
        <w:ind w:firstLine="540"/>
        <w:jc w:val="both"/>
      </w:pPr>
      <w:r>
        <w:t>сведения о представителе владельцев облигаций, избранном общим собранием владельцев облигаций эмитента,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и основной государственный регистрационный номер (ОГРН) (при наличии);</w:t>
      </w:r>
    </w:p>
    <w:p w:rsidR="00E97E38" w:rsidRDefault="00E97E38">
      <w:pPr>
        <w:pStyle w:val="ConsPlusNormal"/>
        <w:spacing w:before="220"/>
        <w:ind w:firstLine="540"/>
        <w:jc w:val="both"/>
      </w:pPr>
      <w:r>
        <w:t>сведения (при наличии) о ранее определенном (избранном) представителе владельцев облигаций, взамен которого общим собранием владельцев облигаций эмитента избран представитель владельцев облигаций, - 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и основной государственный регистрационный номер (ОГРН) (при наличии);</w:t>
      </w:r>
    </w:p>
    <w:p w:rsidR="00E97E38" w:rsidRDefault="00E97E38">
      <w:pPr>
        <w:pStyle w:val="ConsPlusNormal"/>
        <w:spacing w:before="220"/>
        <w:ind w:firstLine="540"/>
        <w:jc w:val="both"/>
      </w:pPr>
      <w:r>
        <w:t>дата, с которой представитель владельцев облигаций, избранный общим собранием владельцев облигаций эмитента, осуществляет свои полномочия (дата, с которой вносимые в решение о выпуске облигаций изменения в части сведений о представителе владельцев облигаций считаются зарегистрированными).</w:t>
      </w:r>
    </w:p>
    <w:p w:rsidR="00E97E38" w:rsidRDefault="00E97E38">
      <w:pPr>
        <w:pStyle w:val="ConsPlusNormal"/>
        <w:spacing w:before="220"/>
        <w:ind w:firstLine="540"/>
        <w:jc w:val="both"/>
      </w:pPr>
      <w:r>
        <w:t>47.4. Моментом наступления существенного факта о дате, с которой представитель владельцев облигаций, определенный эмитентом или избранный общим собранием владельцев облигаций, осуществляет свои полномочия, является дата опубликования информации о том, что вносимые в решение о выпуске облигаций изменения в части сведений о представителе владельцев облигаций считаются зарегистрированными, на официальном сайте Банка России или регистрирующей организации в сети "Интернет" или дата получения эмитентом уведомления Банка России или регистрирующей организации о том, что вносимые в решение о выпуске облигаций изменения в части сведений о представителе владельцев облигаций считаются зарегистрированными, в зависимости от того, какая из указанных дат наступит раньше.</w:t>
      </w:r>
    </w:p>
    <w:p w:rsidR="00E97E38" w:rsidRDefault="00E97E38">
      <w:pPr>
        <w:pStyle w:val="ConsPlusNormal"/>
        <w:jc w:val="both"/>
      </w:pPr>
    </w:p>
    <w:p w:rsidR="00E97E38" w:rsidRDefault="00E97E38">
      <w:pPr>
        <w:pStyle w:val="ConsPlusTitle"/>
        <w:ind w:firstLine="540"/>
        <w:jc w:val="both"/>
        <w:outlineLvl w:val="2"/>
      </w:pPr>
      <w:r>
        <w:t>Глава 48. Сообщение о существенном факте о заключении эмитентом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jc w:val="both"/>
      </w:pPr>
    </w:p>
    <w:p w:rsidR="00E97E38" w:rsidRDefault="00E97E38">
      <w:pPr>
        <w:pStyle w:val="ConsPlusNormal"/>
        <w:ind w:firstLine="540"/>
        <w:jc w:val="both"/>
      </w:pPr>
      <w:r>
        <w:t>48.1. В форме сообщения о существенном факте раскрываются сведения о заключении эмитентом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spacing w:before="220"/>
        <w:ind w:firstLine="540"/>
        <w:jc w:val="both"/>
      </w:pPr>
      <w:r>
        <w:t>48.2. В сообщении о существенном факте о заключении эмитентом соглашения о новации или предоставлении отступного, влекущего прекращение обязательств по облигациям эмитента, должны быть указаны:</w:t>
      </w:r>
    </w:p>
    <w:p w:rsidR="00E97E38" w:rsidRDefault="00E97E38">
      <w:pPr>
        <w:pStyle w:val="ConsPlusNormal"/>
        <w:spacing w:before="220"/>
        <w:ind w:firstLine="540"/>
        <w:jc w:val="both"/>
      </w:pPr>
      <w:r>
        <w:t>идентификационные признаки ценных бумаг (облигаций, обязательства эмитента по которым прекращаются новацией или предоставлением отступного);</w:t>
      </w:r>
    </w:p>
    <w:p w:rsidR="00E97E38" w:rsidRDefault="00E97E38">
      <w:pPr>
        <w:pStyle w:val="ConsPlusNormal"/>
        <w:jc w:val="both"/>
      </w:pPr>
      <w:r>
        <w:t xml:space="preserve">(в ред. </w:t>
      </w:r>
      <w:hyperlink r:id="rId25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56">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дата составления и номер протокола общего собрания владельцев облигаций эмитента, на котором принято решение о согласии на заключение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spacing w:before="220"/>
        <w:ind w:firstLine="540"/>
        <w:jc w:val="both"/>
      </w:pPr>
      <w:r>
        <w:t>предмет заключенного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spacing w:before="220"/>
        <w:ind w:firstLine="540"/>
        <w:jc w:val="both"/>
      </w:pPr>
      <w:r>
        <w:t>сведения об обязательствах по облигациям эмитента, прекращение которых влечет заключение соглашения о новации или предоставлении отступного;</w:t>
      </w:r>
    </w:p>
    <w:p w:rsidR="00E97E38" w:rsidRDefault="00E97E38">
      <w:pPr>
        <w:pStyle w:val="ConsPlusNormal"/>
        <w:spacing w:before="220"/>
        <w:ind w:firstLine="540"/>
        <w:jc w:val="both"/>
      </w:pPr>
      <w:r>
        <w:t>сведения об обязательствах эмитента, возникших в связи с заключением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spacing w:before="220"/>
        <w:ind w:firstLine="540"/>
        <w:jc w:val="both"/>
      </w:pPr>
      <w:r>
        <w:t>дата заключения эмитентом соглашения о новации или предоставлении отступного, влекущего прекращение обязательств по облигациям эмитента.</w:t>
      </w:r>
    </w:p>
    <w:p w:rsidR="00E97E38" w:rsidRDefault="00E97E38">
      <w:pPr>
        <w:pStyle w:val="ConsPlusNormal"/>
        <w:spacing w:before="220"/>
        <w:ind w:firstLine="540"/>
        <w:jc w:val="both"/>
      </w:pPr>
      <w:r>
        <w:t>48.3. Моментом наступления существенного факта о заключении эмитентом соглашения о новации или предоставлении отступного, влекущего прекращение обязательств по облигациям эмитента, является дата заключения эмитентом указанного соглашения.</w:t>
      </w:r>
    </w:p>
    <w:p w:rsidR="00E97E38" w:rsidRDefault="00E97E38">
      <w:pPr>
        <w:pStyle w:val="ConsPlusNormal"/>
        <w:jc w:val="both"/>
      </w:pPr>
    </w:p>
    <w:p w:rsidR="00E97E38" w:rsidRDefault="00E97E38">
      <w:pPr>
        <w:pStyle w:val="ConsPlusTitle"/>
        <w:ind w:firstLine="540"/>
        <w:jc w:val="both"/>
        <w:outlineLvl w:val="2"/>
      </w:pPr>
      <w:r>
        <w:t>Глава 49. Сообщение о существенном факте о возникновении у владельцев конвертируемых ценных бумаг эмитента права требовать от эмитента конвертации принадлежащих им конвертируемых ценных бумаг эмитента</w:t>
      </w:r>
    </w:p>
    <w:p w:rsidR="00E97E38" w:rsidRDefault="00E97E38">
      <w:pPr>
        <w:pStyle w:val="ConsPlusNormal"/>
        <w:jc w:val="both"/>
      </w:pPr>
    </w:p>
    <w:p w:rsidR="00E97E38" w:rsidRDefault="00E97E38">
      <w:pPr>
        <w:pStyle w:val="ConsPlusNormal"/>
        <w:ind w:firstLine="540"/>
        <w:jc w:val="both"/>
      </w:pPr>
      <w:r>
        <w:t>49.1. В форме сообщения о существенном факте раскрываются сведения о возникновении у владельцев конвертируемых ценных бумаг эмитента права требовать от эмитента конвертации принадлежащих им конвертируемых ценных бумаг эмитента.</w:t>
      </w:r>
    </w:p>
    <w:p w:rsidR="00E97E38" w:rsidRDefault="00E97E38">
      <w:pPr>
        <w:pStyle w:val="ConsPlusNormal"/>
        <w:spacing w:before="220"/>
        <w:ind w:firstLine="540"/>
        <w:jc w:val="both"/>
      </w:pPr>
      <w:r>
        <w:t>49.2. В сообщении о существенном факте о возникновении у владельцев конвертируемых ценных бумаг эмитента права требовать от эмитента конвертации принадлежащих им конвертируемых ценных бумаг эмитента должны быть указаны:</w:t>
      </w:r>
    </w:p>
    <w:p w:rsidR="00E97E38" w:rsidRDefault="00E97E38">
      <w:pPr>
        <w:pStyle w:val="ConsPlusNormal"/>
        <w:spacing w:before="220"/>
        <w:ind w:firstLine="540"/>
        <w:jc w:val="both"/>
      </w:pPr>
      <w:r>
        <w:t>идентификационные признаки конвертируемых ценных бумаг эмитента, у владельцев которых возникло право требовать от эмитента их конвертации;</w:t>
      </w:r>
    </w:p>
    <w:p w:rsidR="00E97E38" w:rsidRDefault="00E97E38">
      <w:pPr>
        <w:pStyle w:val="ConsPlusNormal"/>
        <w:jc w:val="both"/>
      </w:pPr>
      <w:r>
        <w:t xml:space="preserve">(в ред. </w:t>
      </w:r>
      <w:hyperlink r:id="rId257">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 xml:space="preserve">абзац утратил силу с 1 апреля 2023 года. - </w:t>
      </w:r>
      <w:hyperlink r:id="rId258">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идентификационные признаки ценных бумаг эмитента, право требовать конвертации в которые возникло у владельцев конвертируемых ценных бумаг эмитента;</w:t>
      </w:r>
    </w:p>
    <w:p w:rsidR="00E97E38" w:rsidRDefault="00E97E38">
      <w:pPr>
        <w:pStyle w:val="ConsPlusNormal"/>
        <w:jc w:val="both"/>
      </w:pPr>
      <w:r>
        <w:t xml:space="preserve">(в ред. </w:t>
      </w:r>
      <w:hyperlink r:id="rId25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 утратил силу с 1 апреля 2023 года. - </w:t>
      </w:r>
      <w:hyperlink r:id="rId260">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количество ценных бумаг, в которые осуществляется конвертация одной конвертируемой ценной бумаги (коэффициент конвертации);</w:t>
      </w:r>
    </w:p>
    <w:p w:rsidR="00E97E38" w:rsidRDefault="00E97E38">
      <w:pPr>
        <w:pStyle w:val="ConsPlusNormal"/>
        <w:spacing w:before="220"/>
        <w:ind w:firstLine="540"/>
        <w:jc w:val="both"/>
      </w:pPr>
      <w:r>
        <w:t>условия осуществления конвертации, в том числе срок и (или) обстоятельства, при наступлении которых осуществляется конвертация;</w:t>
      </w:r>
    </w:p>
    <w:p w:rsidR="00E97E38" w:rsidRDefault="00E97E38">
      <w:pPr>
        <w:pStyle w:val="ConsPlusNormal"/>
        <w:spacing w:before="220"/>
        <w:ind w:firstLine="540"/>
        <w:jc w:val="both"/>
      </w:pPr>
      <w:r>
        <w:t>порядок осуществления конвертации.</w:t>
      </w:r>
    </w:p>
    <w:p w:rsidR="00E97E38" w:rsidRDefault="00E97E38">
      <w:pPr>
        <w:pStyle w:val="ConsPlusNormal"/>
        <w:spacing w:before="220"/>
        <w:ind w:firstLine="540"/>
        <w:jc w:val="both"/>
      </w:pPr>
      <w:r>
        <w:t>49.3. Моментом наступления существенного факта о возникновении у владельцев конвертируемых ценных бумаг эмитента права требовать от эмитента конвертации принадлежащих им конвертируемых ценных бумаг эмитента является дата, в которую эмитент узнал или должен был узнать о наступлении обстоятельств, повлекших за собой возникновение у владельцев конвертируемых ценных бумаг эмитента указанного права.</w:t>
      </w:r>
    </w:p>
    <w:p w:rsidR="00E97E38" w:rsidRDefault="00E97E38">
      <w:pPr>
        <w:pStyle w:val="ConsPlusNormal"/>
        <w:ind w:firstLine="540"/>
        <w:jc w:val="both"/>
      </w:pPr>
    </w:p>
    <w:p w:rsidR="00E97E38" w:rsidRDefault="00E97E38">
      <w:pPr>
        <w:pStyle w:val="ConsPlusTitle"/>
        <w:ind w:firstLine="540"/>
        <w:jc w:val="both"/>
        <w:outlineLvl w:val="2"/>
      </w:pPr>
      <w:r>
        <w:t>Глава 49(1). Сообщение о существенном факте об отобранном эмитентом проекте (проектах), для финансирования и (или) рефинансирования которого (которых) используются (будут использоваться) денежные средства, полученные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ind w:firstLine="540"/>
        <w:jc w:val="both"/>
      </w:pPr>
      <w:r>
        <w:t xml:space="preserve">(введена </w:t>
      </w:r>
      <w:hyperlink r:id="rId261">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49(1).1. В форме сообщения о существенном факте раскрываются сведения об отобранном эмитентом проекте (проектах), для финансирования и (или) рефинансирования которого (которых) используются (будут использоваться) денежные средства, полученные от размещения эмитентом зеленых облигаций, социальных облигаций, облигаций устойчивого развития, адаптационных облигаций, в случае если такой проект (проекты) не указан в решении о выпуске зеленых облигаций, социальных облигаций, облигаций устойчивого развития, адаптационных облигаций (далее при совместном упоминании в целях настоящей главы - облигации).</w:t>
      </w:r>
    </w:p>
    <w:p w:rsidR="00E97E38" w:rsidRDefault="00E97E38">
      <w:pPr>
        <w:pStyle w:val="ConsPlusNormal"/>
        <w:spacing w:before="220"/>
        <w:ind w:firstLine="540"/>
        <w:jc w:val="both"/>
      </w:pPr>
      <w:r>
        <w:t>49(1).2. В сообщении о существенном факте об отобранном эмитентом проекте (проектах), для финансирования и (или) рефинансирования которого (которых) используются (будут использоваться) денежные средства, полученные от размещения эмитентом облигаций (далее - проект (проекты)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дата принятия уполномоченным органом (уполномоченным должностным лицом) эмитента решения об отборе проекта (проектов), а если указанное решение принято коллегиальным уполномоченным органом управления эмитента, - также дата составления и номер протокола собрания (заседания) коллегиального органа управления эмитента, на котором принято такое решение;</w:t>
      </w:r>
    </w:p>
    <w:p w:rsidR="00E97E38" w:rsidRDefault="00E97E38">
      <w:pPr>
        <w:pStyle w:val="ConsPlusNormal"/>
        <w:spacing w:before="220"/>
        <w:ind w:firstLine="540"/>
        <w:jc w:val="both"/>
      </w:pPr>
      <w:r>
        <w:t>цели и направления реализации проекта (проектов);</w:t>
      </w:r>
    </w:p>
    <w:p w:rsidR="00E97E38" w:rsidRDefault="00E97E38">
      <w:pPr>
        <w:pStyle w:val="ConsPlusNormal"/>
        <w:spacing w:before="220"/>
        <w:ind w:firstLine="540"/>
        <w:jc w:val="both"/>
      </w:pPr>
      <w:r>
        <w:t>характеристики проекта (проектов), подтверждающие соответствие выбранного (отобранного) эмитентом проекта (проектов) принципам и стандартам проектов, указанным в решении о выпуске облигаций;</w:t>
      </w:r>
    </w:p>
    <w:p w:rsidR="00E97E38" w:rsidRDefault="00E97E38">
      <w:pPr>
        <w:pStyle w:val="ConsPlusNormal"/>
        <w:spacing w:before="220"/>
        <w:ind w:firstLine="540"/>
        <w:jc w:val="both"/>
      </w:pPr>
      <w:r>
        <w:t xml:space="preserve">качественные и количественные показатели, характеризующие положительный эффект от </w:t>
      </w:r>
      <w:r>
        <w:lastRenderedPageBreak/>
        <w:t>реализации проекта (проектов) на окружающую среду, и (или) климат, и (или) на развитие общественной жизни;</w:t>
      </w:r>
    </w:p>
    <w:p w:rsidR="00E97E38" w:rsidRDefault="00E97E38">
      <w:pPr>
        <w:pStyle w:val="ConsPlusNormal"/>
        <w:spacing w:before="220"/>
        <w:ind w:firstLine="540"/>
        <w:jc w:val="both"/>
      </w:pPr>
      <w:r>
        <w:t>описание стадии, на которой находится реализация проекта (проектов), или указание на то, что реализация проекта (проектов) не начата, с установлением планируемого срока начала реализации проекта (проектов) и (или) условий, при выполнении которых будет начата реализация проекта (проектов);</w:t>
      </w:r>
    </w:p>
    <w:p w:rsidR="00E97E38" w:rsidRDefault="00E97E38">
      <w:pPr>
        <w:pStyle w:val="ConsPlusNormal"/>
        <w:spacing w:before="220"/>
        <w:ind w:firstLine="540"/>
        <w:jc w:val="both"/>
      </w:pPr>
      <w:r>
        <w:t>описание того, как цели и направления использования денежных средств, полученных от размещения облигаций, соотносятся со стратегией эмитента по вопросам устойчивого развития (стратегией устойчивого развития), а также того, как эмитент планирует выявлять риски возникновения возможных негативных последствий для окружающей среды и социальной сферы, связанных с реализацией проекта (проектов), и управлять такими рисками.</w:t>
      </w:r>
    </w:p>
    <w:p w:rsidR="00E97E38" w:rsidRDefault="00E97E38">
      <w:pPr>
        <w:pStyle w:val="ConsPlusNormal"/>
        <w:spacing w:before="220"/>
        <w:ind w:firstLine="540"/>
        <w:jc w:val="both"/>
      </w:pPr>
      <w:r>
        <w:t>49(1).3. Моментом наступления существенного факта об отобранном эмитентом проекте (проектах), для финансирования и (или) рефинансирования которого (которых) используются (будут использоваться) денежные средства, полученные от размещения эмитентом облигаций, является дата принятия уполномоченным органом управления (должностным лицом) эмитента решения (даты составления протокола (даты истечения срока, установленного законодательством Российской Федерации для составления протокола) собрания (заседания) уполномоченного коллегиального органа управления эмитента, на котором принято решение) об отборе проекта (проектов).</w:t>
      </w:r>
    </w:p>
    <w:p w:rsidR="00E97E38" w:rsidRDefault="00E97E38">
      <w:pPr>
        <w:pStyle w:val="ConsPlusNormal"/>
        <w:ind w:firstLine="540"/>
        <w:jc w:val="both"/>
      </w:pPr>
    </w:p>
    <w:p w:rsidR="00E97E38" w:rsidRDefault="00E97E38">
      <w:pPr>
        <w:pStyle w:val="ConsPlusTitle"/>
        <w:ind w:firstLine="540"/>
        <w:jc w:val="both"/>
        <w:outlineLvl w:val="2"/>
      </w:pPr>
      <w:bookmarkStart w:id="65" w:name="P1577"/>
      <w:bookmarkEnd w:id="65"/>
      <w:r>
        <w:t>Глава 49(2). Сообщение о существенном факте о проведении и результатах независимой внешней оценки выпуска (программы) зеленых облигаций, социальных облигаций, облигаций устойчивого развития, адаптационных облигаций либо политики эмитента по использованию денежных средств, полученных от размещения указанных облигаций, или проекта (проектов), на финансирование (рефинансирование) которого (которых) будут использованы денежные средства, полученные от размещения указанных облигаций</w:t>
      </w:r>
    </w:p>
    <w:p w:rsidR="00E97E38" w:rsidRDefault="00E97E38">
      <w:pPr>
        <w:pStyle w:val="ConsPlusNormal"/>
        <w:ind w:firstLine="540"/>
        <w:jc w:val="both"/>
      </w:pPr>
      <w:r>
        <w:t xml:space="preserve">(введена </w:t>
      </w:r>
      <w:hyperlink r:id="rId262">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49(2).1. В форме сообщения о существенном факте раскрываются сведения о проведении и результатах независимой внешней оценки соответствия выпуска (программы) зеленых облигаций, социальных облигаций, облигаций устойчивого развития, облигаций, связанных с целями устойчивого развития, адаптационных облигаций (далее при совместном упоминании для целей настоящей главы - облигации),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принципам и стандартам финансовых инструментов, указанным в решении о выпуске облигаций.</w:t>
      </w:r>
    </w:p>
    <w:p w:rsidR="00E97E38" w:rsidRDefault="00E97E38">
      <w:pPr>
        <w:pStyle w:val="ConsPlusNormal"/>
        <w:spacing w:before="220"/>
        <w:ind w:firstLine="540"/>
        <w:jc w:val="both"/>
      </w:pPr>
      <w:bookmarkStart w:id="66" w:name="P1581"/>
      <w:bookmarkEnd w:id="66"/>
      <w:r>
        <w:t>49(2).2. В сообщении о существенном факте о проведении и результатах независимой внешней оценки выпуска (программы) облигаций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сведения о верификаторе, подготовившем заключение (документ) о соответствии выпуска (программы) облигаций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принципам и стандартам финансовых инструментов, указанным в решении о выпуске облигаций;</w:t>
      </w:r>
    </w:p>
    <w:p w:rsidR="00E97E38" w:rsidRDefault="00E97E38">
      <w:pPr>
        <w:pStyle w:val="ConsPlusNormal"/>
        <w:spacing w:before="220"/>
        <w:ind w:firstLine="540"/>
        <w:jc w:val="both"/>
      </w:pPr>
      <w:r>
        <w:lastRenderedPageBreak/>
        <w:t>дата составления (подписания) заключения (документа) верификатора о соответствии выпуска (программы) облигаций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принципам и стандартам финансовых инструментов, указанным в решении о выпуске облигаций;</w:t>
      </w:r>
    </w:p>
    <w:p w:rsidR="00E97E38" w:rsidRDefault="00E97E38">
      <w:pPr>
        <w:pStyle w:val="ConsPlusNormal"/>
        <w:spacing w:before="220"/>
        <w:ind w:firstLine="540"/>
        <w:jc w:val="both"/>
      </w:pPr>
      <w:r>
        <w:t>результаты независимой внешней оценки верификатором соответствия выпуска (программы) облигаций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принципам и стандартам финансовых инструментов, указанным в решении о выпуске облигаций;</w:t>
      </w:r>
    </w:p>
    <w:p w:rsidR="00E97E38" w:rsidRDefault="00E97E38">
      <w:pPr>
        <w:pStyle w:val="ConsPlusNormal"/>
        <w:spacing w:before="220"/>
        <w:ind w:firstLine="540"/>
        <w:jc w:val="both"/>
      </w:pPr>
      <w:r>
        <w:t>ссылка на заключение (документ) верификатора о соответствии выпуска (программы) облигаций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принципам и стандартам финансовых инструментов, указанным в решении о выпуске облигаций, раскрытое (раскрытый) на странице в сети "Интернет".</w:t>
      </w:r>
    </w:p>
    <w:p w:rsidR="00E97E38" w:rsidRDefault="00E97E38">
      <w:pPr>
        <w:pStyle w:val="ConsPlusNormal"/>
        <w:spacing w:before="220"/>
        <w:ind w:firstLine="540"/>
        <w:jc w:val="both"/>
      </w:pPr>
      <w:r>
        <w:t>49(2).3. Моментом наступления существенного факта о проведении и результатах независимой внешней оценки выпуска (программы) облигации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является дата, следующая за датой получения эмитентом заключения (документа) верификатора о соответствии выпуска (программы) облигаций либо политики эмитента по использованию денежных средств, полученных от размещения облигаций, или проекта (проектов), на финансирование (рефинансирование) которого (которых) будут использованы денежные средства, полученные от размещения облигаций, принципам и стандартам финансовых инструментов, указанным в решении о выпуске облигаций.</w:t>
      </w:r>
    </w:p>
    <w:p w:rsidR="00E97E38" w:rsidRDefault="00E97E38">
      <w:pPr>
        <w:pStyle w:val="ConsPlusNormal"/>
        <w:ind w:firstLine="540"/>
        <w:jc w:val="both"/>
      </w:pPr>
    </w:p>
    <w:p w:rsidR="00E97E38" w:rsidRDefault="00E97E38">
      <w:pPr>
        <w:pStyle w:val="ConsPlusTitle"/>
        <w:ind w:firstLine="540"/>
        <w:jc w:val="both"/>
        <w:outlineLvl w:val="2"/>
      </w:pPr>
      <w:r>
        <w:t>Глава 49(3). Сообщение о существенном факте о проведении и результатах независимой внешней оценки изменений, внесенных в политику эмитента по использованию денежных средств, полученных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ind w:firstLine="540"/>
        <w:jc w:val="both"/>
      </w:pPr>
      <w:r>
        <w:t xml:space="preserve">(введена </w:t>
      </w:r>
      <w:hyperlink r:id="rId263">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49(3).1. В форме сообщения о существенном факте раскрываются сведения о проведении и результатах независимой внешней оценки изменений, внесенных в политику эмитента по использованию денежных средств, полученных от размещения зеленых облигаций, социальных облигаций, облигаций устойчивого развития, адаптационных облигаций (далее при совместном упоминании для целей настоящей главы - облигации).</w:t>
      </w:r>
    </w:p>
    <w:p w:rsidR="00E97E38" w:rsidRDefault="00E97E38">
      <w:pPr>
        <w:pStyle w:val="ConsPlusNormal"/>
        <w:spacing w:before="220"/>
        <w:ind w:firstLine="540"/>
        <w:jc w:val="both"/>
      </w:pPr>
      <w:r>
        <w:t>49(3).2. В сообщении о существенном факте о проведении и результатах независимой внешней оценки изменений, внесенных в политику эмитента по использованию денежных средств, полученных от размещения облигаций,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 xml:space="preserve">дата составления (подписания) заключения (документа) о соответствии изменений, внесенных в политику эмитента по использованию денежных средств, полученных от размещения облигаций, международно признанным целям, принципам, стандартам и критериям в сфере экологии и (или) "зеленого" финансирования, и (или) международно признанным принципам и стандартам в области социального финансирования, или принципам и стандартам финансовых инструментов в сфере экологии и "зеленого" финансирования в части адаптационных проектов, </w:t>
      </w:r>
      <w:r>
        <w:lastRenderedPageBreak/>
        <w:t>указанным в решении о выпуске облигаций;</w:t>
      </w:r>
    </w:p>
    <w:p w:rsidR="00E97E38" w:rsidRDefault="00E97E38">
      <w:pPr>
        <w:pStyle w:val="ConsPlusNormal"/>
        <w:spacing w:before="220"/>
        <w:ind w:firstLine="540"/>
        <w:jc w:val="both"/>
      </w:pPr>
      <w:r>
        <w:t>сведения о верификаторе, подготовившем заключение (документ) о соответствии изменений, внесенных в политику эмитента по использованию денежных средств, полученных от размещения облигаций, международно признанным целям, принципам, стандартам и критериям в сфере экологии и (или) "зеленого" финансирования, и (или) международно признанным принципам и стандартам в области социального финансирования, или принципам и стандартам финансовых инструментов в сфере экологии и "зеленого" финансирования в части адаптационных проектов, указанным в решении о выпуске облигаций;</w:t>
      </w:r>
    </w:p>
    <w:p w:rsidR="00E97E38" w:rsidRDefault="00E97E38">
      <w:pPr>
        <w:pStyle w:val="ConsPlusNormal"/>
        <w:spacing w:before="220"/>
        <w:ind w:firstLine="540"/>
        <w:jc w:val="both"/>
      </w:pPr>
      <w:r>
        <w:t>результаты независимой внешней оценки верификатором соответствия изменений, внесенных в политику эмитента по использованию денежных средств, полученных от размещения облигаций, международно признанным целям, принципам, стандартам и критериям в сфере экологии и (или) "зеленого" финансирования, и (или) международно признанным принципам и стандартам в области социального финансирования, или принципам и стандартам финансовых инструментов в сфере экологии и "зеленого" финансирования в части адаптационных проектов, указанным в решении о выпуске облигаций;</w:t>
      </w:r>
    </w:p>
    <w:p w:rsidR="00E97E38" w:rsidRDefault="00E97E38">
      <w:pPr>
        <w:pStyle w:val="ConsPlusNormal"/>
        <w:spacing w:before="220"/>
        <w:ind w:firstLine="540"/>
        <w:jc w:val="both"/>
      </w:pPr>
      <w:r>
        <w:t>ссылка на заключение (документ) верификатора о соответствии изменений, внесенных в политику эмитента по использованию денежных средств, полученных от размещения облигаций, международно признанным целям, принципам, стандартам и критериям в сфере экологии и (или) "зеленого" финансирования, и (или) международно признанным принципам и стандартам в области социального финансирования, или принципам и стандартам финансовых инструментов в сфере экологии и "зеленого" финансирования, указанным в решении о выпуске облигаций, раскрытое (раскрытый) на странице в сети "Интернет".</w:t>
      </w:r>
    </w:p>
    <w:p w:rsidR="00E97E38" w:rsidRDefault="00E97E38">
      <w:pPr>
        <w:pStyle w:val="ConsPlusNormal"/>
        <w:spacing w:before="220"/>
        <w:ind w:firstLine="540"/>
        <w:jc w:val="both"/>
      </w:pPr>
      <w:r>
        <w:t>49(3).3. Моментом наступления существенного факта о проведении и результатах независимой оценки изменений, внесенных в политику эмитента по использованию денежных средств, полученных от размещения облигаций, является дата, следующая за датой получения эмитентом заключения (документа) о соответствии изменений, внесенных в политику эмитента по использованию денежных средств, полученных от размещения облигаций, международно признанным целям, принципам, стандартам и критериям в сфере экологии и (или) "зеленого" финансирования, и (или) международно признанным принципам и стандартам в области социального финансирования, или принципам и стандартам финансовых инструментов в сфере экологии и "зеленого" финансирования, указанным в решении о выпуске облигаций.</w:t>
      </w:r>
    </w:p>
    <w:p w:rsidR="00E97E38" w:rsidRDefault="00E97E38">
      <w:pPr>
        <w:pStyle w:val="ConsPlusNormal"/>
        <w:ind w:firstLine="540"/>
        <w:jc w:val="both"/>
      </w:pPr>
    </w:p>
    <w:p w:rsidR="00E97E38" w:rsidRDefault="00E97E38">
      <w:pPr>
        <w:pStyle w:val="ConsPlusTitle"/>
        <w:ind w:firstLine="540"/>
        <w:jc w:val="both"/>
        <w:outlineLvl w:val="2"/>
      </w:pPr>
      <w:r>
        <w:t>Глава 49(4). Сообщение о существенном факте о проведении и результатах независимой внешней оценки изменений, внесенных в стратегию климатического перехода эмитента облигаций климатического перехода</w:t>
      </w:r>
    </w:p>
    <w:p w:rsidR="00E97E38" w:rsidRDefault="00E97E38">
      <w:pPr>
        <w:pStyle w:val="ConsPlusNormal"/>
        <w:ind w:firstLine="540"/>
        <w:jc w:val="both"/>
      </w:pPr>
      <w:r>
        <w:t xml:space="preserve">(введена </w:t>
      </w:r>
      <w:hyperlink r:id="rId264">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49(4).1. В форме сообщения о существенном факте раскрываются сведения о проведении и результатах независимой внешней оценки изменений, внесенных в стратегию климатического перехода (если изменения касаются целевых показателей деятельности эмитента и их промежуточных и конечных значений, международно признанного сценария изменения климата, являющегося основой для разработки стратегии климатического перехода эмитента, а также влияют на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 эмитента облигаций, выпуск (программа) которых дополнительно идентифицирован с использованием слов "облигации климатического перехода".</w:t>
      </w:r>
    </w:p>
    <w:p w:rsidR="00E97E38" w:rsidRDefault="00E97E38">
      <w:pPr>
        <w:pStyle w:val="ConsPlusNormal"/>
        <w:spacing w:before="220"/>
        <w:ind w:firstLine="540"/>
        <w:jc w:val="both"/>
      </w:pPr>
      <w:r>
        <w:t>49(4).2. В сообщении о существенном факте о проведении и результатах независимой внешней оценки изменений, внесенных в стратегию климатического перехода эмитента облигаций климатического перехода, указываются:</w:t>
      </w:r>
    </w:p>
    <w:p w:rsidR="00E97E38" w:rsidRDefault="00E97E38">
      <w:pPr>
        <w:pStyle w:val="ConsPlusNormal"/>
        <w:spacing w:before="220"/>
        <w:ind w:firstLine="540"/>
        <w:jc w:val="both"/>
      </w:pPr>
      <w:r>
        <w:lastRenderedPageBreak/>
        <w:t>идентификационные признаки ценных бумаг;</w:t>
      </w:r>
    </w:p>
    <w:p w:rsidR="00E97E38" w:rsidRDefault="00E97E38">
      <w:pPr>
        <w:pStyle w:val="ConsPlusNormal"/>
        <w:spacing w:before="220"/>
        <w:ind w:firstLine="540"/>
        <w:jc w:val="both"/>
      </w:pPr>
      <w:r>
        <w:t>сведения о верификаторе, подготовившем заключение (документ) о соответствии изменений, внесенных в стратегию климатического перехода эмитента,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подтверждающее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 (наименование, адрес в пределах места нахождения, иная информация по решению эмитента);</w:t>
      </w:r>
    </w:p>
    <w:p w:rsidR="00E97E38" w:rsidRDefault="00E97E38">
      <w:pPr>
        <w:pStyle w:val="ConsPlusNormal"/>
        <w:spacing w:before="220"/>
        <w:ind w:firstLine="540"/>
        <w:jc w:val="both"/>
      </w:pPr>
      <w:r>
        <w:t>дата составления (подписания) документа (заключения) верификатора о соответствии изменений, внесенных в стратегию климатического перехода эмитента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подтверждающее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w:t>
      </w:r>
    </w:p>
    <w:p w:rsidR="00E97E38" w:rsidRDefault="00E97E38">
      <w:pPr>
        <w:pStyle w:val="ConsPlusNormal"/>
        <w:spacing w:before="220"/>
        <w:ind w:firstLine="540"/>
        <w:jc w:val="both"/>
      </w:pPr>
      <w:r>
        <w:t>результаты независимой внешней оценки верификатором соответствия изменений, внесенных в стратегию климатического перехода эмитента,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подтверждающее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w:t>
      </w:r>
    </w:p>
    <w:p w:rsidR="00E97E38" w:rsidRDefault="00E97E38">
      <w:pPr>
        <w:pStyle w:val="ConsPlusNormal"/>
        <w:spacing w:before="220"/>
        <w:ind w:firstLine="540"/>
        <w:jc w:val="both"/>
      </w:pPr>
      <w:r>
        <w:t>ссылка на заключение (документ) о соответствии изменений, внесенных в стратегию климатического перехода эмитента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подтверждающее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 раскрытое (раскрытый) на странице в сети "Интернет".</w:t>
      </w:r>
    </w:p>
    <w:p w:rsidR="00E97E38" w:rsidRDefault="00E97E38">
      <w:pPr>
        <w:pStyle w:val="ConsPlusNormal"/>
        <w:spacing w:before="220"/>
        <w:ind w:firstLine="540"/>
        <w:jc w:val="both"/>
      </w:pPr>
      <w:r>
        <w:t>49(4).3. Моментом наступления существенного факта о проведении и результатах независимой оценки изменений, внесенных в стратегию климатического перехода эмитента облигаций климатического перехода, является дата, следующая за датой получения эмитентом заключения (документа) верификатора о соответствии изменений, внесенных в стратегию климатического перехода эмитента,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подтверждающее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w:t>
      </w:r>
    </w:p>
    <w:p w:rsidR="00E97E38" w:rsidRDefault="00E97E38">
      <w:pPr>
        <w:pStyle w:val="ConsPlusNormal"/>
        <w:ind w:firstLine="540"/>
        <w:jc w:val="both"/>
      </w:pPr>
    </w:p>
    <w:p w:rsidR="00E97E38" w:rsidRDefault="00E97E38">
      <w:pPr>
        <w:pStyle w:val="ConsPlusTitle"/>
        <w:ind w:firstLine="540"/>
        <w:jc w:val="both"/>
        <w:outlineLvl w:val="2"/>
      </w:pPr>
      <w:r>
        <w:t>Глава 49(5). Сообщение о существенном факте о нецелевом использовании денежных средств, полученных от размещения зеленых облигаций, инфраструктурных облигаций, социальных облигаций, облигаций устойчивого развития, адаптационных облигаций, и о наступлении последствий нецелевого использования указанных денежных средств</w:t>
      </w:r>
    </w:p>
    <w:p w:rsidR="00E97E38" w:rsidRDefault="00E97E38">
      <w:pPr>
        <w:pStyle w:val="ConsPlusNormal"/>
        <w:ind w:firstLine="540"/>
        <w:jc w:val="both"/>
      </w:pPr>
      <w:r>
        <w:t xml:space="preserve">(введена </w:t>
      </w:r>
      <w:hyperlink r:id="rId265">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49(5).1. В форме сообщения о существенном факте раскрываются сведения о нецелевом использовании денежных средств, полученных от размещения зеленых облигаций, инфраструктурных облигаций, социальных облигаций, облигаций устойчивого развития, адаптационных облигаций (далее при совместном упоминании для целей настоящей главы - облигации), и о наступлении последствий нецелевого использования указанных денежных средств, предусмотренных решением о выпуске облигаций.</w:t>
      </w:r>
    </w:p>
    <w:p w:rsidR="00E97E38" w:rsidRDefault="00E97E38">
      <w:pPr>
        <w:pStyle w:val="ConsPlusNormal"/>
        <w:spacing w:before="220"/>
        <w:ind w:firstLine="540"/>
        <w:jc w:val="both"/>
      </w:pPr>
      <w:r>
        <w:t xml:space="preserve">49(5).2. В сообщении о существенном факте о нецелевом использовании денежных средств, </w:t>
      </w:r>
      <w:r>
        <w:lastRenderedPageBreak/>
        <w:t>полученных от размещения облигаций, и о наступлении последствий нецелевого использования указанных денежных средств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описание факта (фактов) нецелевого использования денежных средств, полученных от размещения облигаций, в том числе размер денежных средств, которые были направлены на цели, не предусмотренные решением о выпуске облигаций, период времени, в течение которого имело место нецелевое использование денежных средств, причина (причины) нарушения условия о целевом использовании денежных средств, полученных от размещения облигаций;</w:t>
      </w:r>
    </w:p>
    <w:p w:rsidR="00E97E38" w:rsidRDefault="00E97E38">
      <w:pPr>
        <w:pStyle w:val="ConsPlusNormal"/>
        <w:spacing w:before="220"/>
        <w:ind w:firstLine="540"/>
        <w:jc w:val="both"/>
      </w:pPr>
      <w:r>
        <w:t>описание последствий нецелевого использования денежных средств, полученных от размещения облигаций, предусмотренных решением об их выпуске, или указание на то, что в решении о выпуске облигаций отсутствуют последствия нецелевого использования денежных средств, полученных от размещения облигаций.</w:t>
      </w:r>
    </w:p>
    <w:p w:rsidR="00E97E38" w:rsidRDefault="00E97E38">
      <w:pPr>
        <w:pStyle w:val="ConsPlusNormal"/>
        <w:spacing w:before="220"/>
        <w:ind w:firstLine="540"/>
        <w:jc w:val="both"/>
      </w:pPr>
      <w:r>
        <w:t>49(5).3. Моментом наступления существенного факта о нецелевом использовании денежных средств, полученных от размещения облигаций, и о наступлении последствий нецелевого использования указанных денежных средств является дата, в которую эмитент узнал или должен был узнать о факте (фактах) нецелевого использования денежных средств, полученных от размещения облигаций.</w:t>
      </w:r>
    </w:p>
    <w:p w:rsidR="00E97E38" w:rsidRDefault="00E97E38">
      <w:pPr>
        <w:pStyle w:val="ConsPlusNormal"/>
        <w:ind w:firstLine="540"/>
        <w:jc w:val="both"/>
      </w:pPr>
    </w:p>
    <w:p w:rsidR="00E97E38" w:rsidRDefault="00E97E38">
      <w:pPr>
        <w:pStyle w:val="ConsPlusTitle"/>
        <w:ind w:firstLine="540"/>
        <w:jc w:val="both"/>
        <w:outlineLvl w:val="2"/>
      </w:pPr>
      <w:r>
        <w:t>Глава 49(6). Сообщение о существенном факте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ind w:firstLine="540"/>
        <w:jc w:val="both"/>
      </w:pPr>
      <w:r>
        <w:t xml:space="preserve">(введена </w:t>
      </w:r>
      <w:hyperlink r:id="rId266">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49(6).1. В форме сообщения о существенном факте раскрываются сведения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зеленых облигаций, социальных облигаций, облигаций устойчивого развития, адаптационных облигаций (далее при совместном упоминании для целей настоящей главы - облигации).</w:t>
      </w:r>
    </w:p>
    <w:p w:rsidR="00E97E38" w:rsidRDefault="00E97E38">
      <w:pPr>
        <w:pStyle w:val="ConsPlusNormal"/>
        <w:spacing w:before="220"/>
        <w:ind w:firstLine="540"/>
        <w:jc w:val="both"/>
      </w:pPr>
      <w:r>
        <w:t>49(6).2. В сообщении о существенном факте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облигаций,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описание факта (фактов) нарушения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облигаций, в том числе период времени, в течение которого имело место нарушение, указание принципа, который был нарушен, причина нарушения;</w:t>
      </w:r>
    </w:p>
    <w:p w:rsidR="00E97E38" w:rsidRDefault="00E97E38">
      <w:pPr>
        <w:pStyle w:val="ConsPlusNormal"/>
        <w:spacing w:before="220"/>
        <w:ind w:firstLine="540"/>
        <w:jc w:val="both"/>
      </w:pPr>
      <w:r>
        <w:t>описание последствий нарушения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облигаций (в случае если такое описание указано в решении о выпуске облигаций).</w:t>
      </w:r>
    </w:p>
    <w:p w:rsidR="00E97E38" w:rsidRDefault="00E97E38">
      <w:pPr>
        <w:pStyle w:val="ConsPlusNormal"/>
        <w:spacing w:before="220"/>
        <w:ind w:firstLine="540"/>
        <w:jc w:val="both"/>
      </w:pPr>
      <w:r>
        <w:lastRenderedPageBreak/>
        <w:t>49(6).3. Моментом наступления существенного факта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облигаций, является дата, в которую эмитент узнал или должен был узнать о нарушении принципов и стандартов финансовых инструментов, указанных в решении о выпуске облигаций, при реализации проекта (проектов), для финансирования и (или) рефинансирования которого (которых) используются денежные средства, полученные от размещения облигаций.</w:t>
      </w:r>
    </w:p>
    <w:p w:rsidR="00E97E38" w:rsidRDefault="00E97E38">
      <w:pPr>
        <w:pStyle w:val="ConsPlusNormal"/>
        <w:ind w:firstLine="540"/>
        <w:jc w:val="both"/>
      </w:pPr>
    </w:p>
    <w:p w:rsidR="00E97E38" w:rsidRDefault="00E97E38">
      <w:pPr>
        <w:pStyle w:val="ConsPlusTitle"/>
        <w:ind w:firstLine="540"/>
        <w:jc w:val="both"/>
        <w:outlineLvl w:val="2"/>
      </w:pPr>
      <w:r>
        <w:t>Глава 49(7). Сообщение о существенном факте о включении зеленых облигаций, социальных облигаций, облигаций устойчивого развития, адаптационных облигаций в перечень финансовых инструментов устойчивого развития и об исключении облигаций из указанного перечня</w:t>
      </w:r>
    </w:p>
    <w:p w:rsidR="00E97E38" w:rsidRDefault="00E97E38">
      <w:pPr>
        <w:pStyle w:val="ConsPlusNormal"/>
        <w:ind w:firstLine="540"/>
        <w:jc w:val="both"/>
      </w:pPr>
      <w:r>
        <w:t xml:space="preserve">(введена </w:t>
      </w:r>
      <w:hyperlink r:id="rId267">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49(7).1. В форме сообщения о существенном факте раскрываются сведения о включении облигаций эмитента, являющихся зелеными облигациями, социальными облигациями, облигациями устойчивого развития, адаптационными облигациями в перечень финансовых инструментов устойчивого развития, публикуемый на специализированной странице методологического центра Государственной корпорации развития "ВЭБ.РФ" в сети "Интернет", или в перечень финансовых инструментов устойчивого развития, ведение которого осуществляется Международной ассоциацией рынков капитала (ICMA) или Международной некоммерческой организацией "Инициатива климатических облигаций" (CBI) (далее - перечень финансовых инструментов устойчивого развития), и об исключении облигаций эмитента, являющихся зелеными облигациями, социальными облигациями, облигациями устойчивого развития, адаптационными облигациями (далее при совместном упоминании для целей настоящей главы - облигации), из перечня финансовых инструментов устойчивого развития.</w:t>
      </w:r>
    </w:p>
    <w:p w:rsidR="00E97E38" w:rsidRDefault="00E97E38">
      <w:pPr>
        <w:pStyle w:val="ConsPlusNormal"/>
        <w:spacing w:before="220"/>
        <w:ind w:firstLine="540"/>
        <w:jc w:val="both"/>
      </w:pPr>
      <w:r>
        <w:t>49(7).2. В сообщении о существенном факте о включении облигаций в перечень финансовых инструментов устойчивого развития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наименование перечня финансовых инструментов устойчивого развития, в который включены облигации;</w:t>
      </w:r>
    </w:p>
    <w:p w:rsidR="00E97E38" w:rsidRDefault="00E97E38">
      <w:pPr>
        <w:pStyle w:val="ConsPlusNormal"/>
        <w:spacing w:before="220"/>
        <w:ind w:firstLine="540"/>
        <w:jc w:val="both"/>
      </w:pPr>
      <w:r>
        <w:t>дата включения облигаций в перечень финансовых инструментов устойчивого развития;</w:t>
      </w:r>
    </w:p>
    <w:p w:rsidR="00E97E38" w:rsidRDefault="00E97E38">
      <w:pPr>
        <w:pStyle w:val="ConsPlusNormal"/>
        <w:spacing w:before="220"/>
        <w:ind w:firstLine="540"/>
        <w:jc w:val="both"/>
      </w:pPr>
      <w:r>
        <w:t>ссылка на специализированную страницу методологического центра Государственной корпорации развития "ВЭБ.РФ" или Международной ассоциации рынков капитала (ICMA) или Международной некоммерческой организации "Инициатива климатических облигаций" (CBI) в сети "Интернет", на которой размещен перечень финансовых инструментов устойчивого развития, в который включены облигации.</w:t>
      </w:r>
    </w:p>
    <w:p w:rsidR="00E97E38" w:rsidRDefault="00E97E38">
      <w:pPr>
        <w:pStyle w:val="ConsPlusNormal"/>
        <w:spacing w:before="220"/>
        <w:ind w:firstLine="540"/>
        <w:jc w:val="both"/>
      </w:pPr>
      <w:r>
        <w:t>49(7).3. Моментом наступления существенного факта о включении облигаций в перечень финансовых инструментов устойчивого развития является дата, в которую эмитент узнал или должен был узнать о включении облигаций в перечень финансовых инструментов устойчивого развития.</w:t>
      </w:r>
    </w:p>
    <w:p w:rsidR="00E97E38" w:rsidRDefault="00E97E38">
      <w:pPr>
        <w:pStyle w:val="ConsPlusNormal"/>
        <w:spacing w:before="220"/>
        <w:ind w:firstLine="540"/>
        <w:jc w:val="both"/>
      </w:pPr>
      <w:r>
        <w:t>49(7).4. В сообщении о существенном факте об исключении облигаций из перечня финансовых инструментов устойчивого развития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 xml:space="preserve">наименование перечня финансовых инструментов устойчивого развития, из которого </w:t>
      </w:r>
      <w:r>
        <w:lastRenderedPageBreak/>
        <w:t>исключены облигации;</w:t>
      </w:r>
    </w:p>
    <w:p w:rsidR="00E97E38" w:rsidRDefault="00E97E38">
      <w:pPr>
        <w:pStyle w:val="ConsPlusNormal"/>
        <w:spacing w:before="220"/>
        <w:ind w:firstLine="540"/>
        <w:jc w:val="both"/>
      </w:pPr>
      <w:r>
        <w:t>дата исключения облигаций из перечня финансовых инструментов устойчивого развития;</w:t>
      </w:r>
    </w:p>
    <w:p w:rsidR="00E97E38" w:rsidRDefault="00E97E38">
      <w:pPr>
        <w:pStyle w:val="ConsPlusNormal"/>
        <w:spacing w:before="220"/>
        <w:ind w:firstLine="540"/>
        <w:jc w:val="both"/>
      </w:pPr>
      <w:r>
        <w:t>ссылка на специализированную страницу методологического центра Государственной корпорации развития "ВЭБ.РФ" или Международной ассоциации рынков капитала (ICMA) или Международной некоммерческой организации "Инициатива климатических облигаций" (CBI) в сети "Интернет", на которой размещен перечень финансовых инструментов устойчивого развития, из которого исключены облигации.</w:t>
      </w:r>
    </w:p>
    <w:p w:rsidR="00E97E38" w:rsidRDefault="00E97E38">
      <w:pPr>
        <w:pStyle w:val="ConsPlusNormal"/>
        <w:spacing w:before="220"/>
        <w:ind w:firstLine="540"/>
        <w:jc w:val="both"/>
      </w:pPr>
      <w:r>
        <w:t>49(7).5. Моментом наступления существенного факта об исключении облигаций из перечня финансовых инструментов устойчивого развития является дата, в которую эмитент узнал или должен был узнать об исключении облигаций из перечня финансовых инструментов устойчивого развития.</w:t>
      </w:r>
    </w:p>
    <w:p w:rsidR="00E97E38" w:rsidRDefault="00E97E38">
      <w:pPr>
        <w:pStyle w:val="ConsPlusNormal"/>
        <w:ind w:firstLine="540"/>
        <w:jc w:val="both"/>
      </w:pPr>
    </w:p>
    <w:p w:rsidR="00E97E38" w:rsidRDefault="00E97E38">
      <w:pPr>
        <w:pStyle w:val="ConsPlusTitle"/>
        <w:ind w:firstLine="540"/>
        <w:jc w:val="both"/>
        <w:outlineLvl w:val="2"/>
      </w:pPr>
      <w:r>
        <w:t>Глава 49(8). Сообщение о существенном факте о достижении или недостижении промежуточных (при наличии) или конечного целевых значений ключевого показателя (показателей) деятельности эмитента облигаций, связанных с целями устойчивого развития</w:t>
      </w:r>
    </w:p>
    <w:p w:rsidR="00E97E38" w:rsidRDefault="00E97E38">
      <w:pPr>
        <w:pStyle w:val="ConsPlusNormal"/>
        <w:ind w:firstLine="540"/>
        <w:jc w:val="both"/>
      </w:pPr>
      <w:r>
        <w:t xml:space="preserve">(введена </w:t>
      </w:r>
      <w:hyperlink r:id="rId268">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49(8).1. В форме сообщения о существенном факте раскрываются сведения о достижении или недостижении промежуточных (при наличии) или конечного целевых значений ключевого показателя (показателей) деятельности эмитента облигаций, указанного (указанных) в решении о выпуске облигаций, связанных с целями устойчивого развития (далее для целей настоящей главы - облигации).</w:t>
      </w:r>
    </w:p>
    <w:p w:rsidR="00E97E38" w:rsidRDefault="00E97E38">
      <w:pPr>
        <w:pStyle w:val="ConsPlusNormal"/>
        <w:spacing w:before="220"/>
        <w:ind w:firstLine="540"/>
        <w:jc w:val="both"/>
      </w:pPr>
      <w:r>
        <w:t>49(8).2. В сообщении о существенном факте о достижении или недостижении промежуточных (при наличии) или конечного целевых значений ключевого показателя (показателей) деятельности эмитента облигаций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ключевой показатель (показатели) деятельности эмитента, связанный с достижением целей устойчивого развития, который указан в решении о выпуске облигаций;</w:t>
      </w:r>
    </w:p>
    <w:p w:rsidR="00E97E38" w:rsidRDefault="00E97E38">
      <w:pPr>
        <w:pStyle w:val="ConsPlusNormal"/>
        <w:spacing w:before="220"/>
        <w:ind w:firstLine="540"/>
        <w:jc w:val="both"/>
      </w:pPr>
      <w:r>
        <w:t>исходное значение ключевого показателя (показателей) деятельности эмитента, связанного с достижением целей устойчивого развития, относительно которого определяются его промежуточные (при наличии) и конечное целевые значения; дата, на которую (период, за который) определено исходное значение такого показателя (показателей), которое указано в решении о выпуске облигаций;</w:t>
      </w:r>
    </w:p>
    <w:p w:rsidR="00E97E38" w:rsidRDefault="00E97E38">
      <w:pPr>
        <w:pStyle w:val="ConsPlusNormal"/>
        <w:spacing w:before="220"/>
        <w:ind w:firstLine="540"/>
        <w:jc w:val="both"/>
      </w:pPr>
      <w:r>
        <w:t>промежуточные (при наличии) и конечное целевые значения ключевого показателя (показателей) деятельности эмитента, связанного с достижением целей устойчивого развития, которые указаны в решении о выпуске облигаций;</w:t>
      </w:r>
    </w:p>
    <w:p w:rsidR="00E97E38" w:rsidRDefault="00E97E38">
      <w:pPr>
        <w:pStyle w:val="ConsPlusNormal"/>
        <w:spacing w:before="220"/>
        <w:ind w:firstLine="540"/>
        <w:jc w:val="both"/>
      </w:pPr>
      <w:r>
        <w:t>текущее (фактическое) значение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дата (период), на которую (за который) в соответствии с решением о выпуске облигаций определено текущее (фактическое) значение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факт достижения или недостижения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lastRenderedPageBreak/>
        <w:t>пояснения в отношении причин недостижения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 и факторов, которые повлияли на недостижение целевого значения указанного показателя (показателей) (в случае недостижения целевого значения такого показателя (показателей);</w:t>
      </w:r>
    </w:p>
    <w:p w:rsidR="00E97E38" w:rsidRDefault="00E97E38">
      <w:pPr>
        <w:pStyle w:val="ConsPlusNormal"/>
        <w:spacing w:before="220"/>
        <w:ind w:firstLine="540"/>
        <w:jc w:val="both"/>
      </w:pPr>
      <w:r>
        <w:t>описание действий эмитента по обеспечению 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 (в случае недостижения целевых значений такого показателя (показателей);</w:t>
      </w:r>
    </w:p>
    <w:p w:rsidR="00E97E38" w:rsidRDefault="00E97E38">
      <w:pPr>
        <w:pStyle w:val="ConsPlusNormal"/>
        <w:spacing w:before="220"/>
        <w:ind w:firstLine="540"/>
        <w:jc w:val="both"/>
      </w:pPr>
      <w:r>
        <w:t>сведения о верификаторе, подтверждающем факт достижения или недостижения промежуточных (при наличии) или конечного целевых значений ключевого показателя (показателей) деятельности эмитента;</w:t>
      </w:r>
    </w:p>
    <w:p w:rsidR="00E97E38" w:rsidRDefault="00E97E38">
      <w:pPr>
        <w:pStyle w:val="ConsPlusNormal"/>
        <w:spacing w:before="220"/>
        <w:ind w:firstLine="540"/>
        <w:jc w:val="both"/>
      </w:pPr>
      <w:r>
        <w:t>дата составления (подписания) заключения (документа) верификатора о независимой внешней оценке факта достижения или недостижения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сведения о результатах независимой внешней оценки верификатором факта достижения или недостижения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ссылка на заключение (документ) верификатора о независимой внешней оценке факта достижения или недостижения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 раскрытое (раскрытый) на странице в сети "Интернет";</w:t>
      </w:r>
    </w:p>
    <w:p w:rsidR="00E97E38" w:rsidRDefault="00E97E38">
      <w:pPr>
        <w:pStyle w:val="ConsPlusNormal"/>
        <w:spacing w:before="220"/>
        <w:ind w:firstLine="540"/>
        <w:jc w:val="both"/>
      </w:pPr>
      <w:r>
        <w:t>пояснения в отношении причин отсутствия заключения (документа) верификатора о независимой внешней оценке факта достижения или недостижения промежуточных (при наличии) или конечного целевых значений ключевого показателя (показателей) деятельности эмитента, связанного с достижением целей устойчивого развития (в случае отсутствия указанного заключения (документа) верификатора).</w:t>
      </w:r>
    </w:p>
    <w:p w:rsidR="00E97E38" w:rsidRDefault="00E97E38">
      <w:pPr>
        <w:pStyle w:val="ConsPlusNormal"/>
        <w:spacing w:before="220"/>
        <w:ind w:firstLine="540"/>
        <w:jc w:val="both"/>
      </w:pPr>
      <w:r>
        <w:t>49(8).3. Моментом наступления существенного факта о достижении или недостижении промежуточных (при наличии) или конечного целевых значений ключевого показателя (показателей) деятельности эмитента облигаций, связанных с целями устойчивого развития, является дата, следующая за датой получения эмитентом заключения (документа) верификатора о независимой внешней оценке факта достижения или недостижения промежуточного (при наличии) или конечного целевого значения ключевого показателя (показателей) деятельности эмитента, связанного с достижением целей устойчивого развития, либо дата, в которую истекают 120 дней с даты, на которую (даты окончания периода, за который) в соответствии с решением о выпуске облигаций определяется текущее (фактическое) значение ключевого показателя (показателей) деятельности эмитента, связанного с достижением целей устойчивого развития, в зависимости от того, какая из указанных дат наступит раньше.</w:t>
      </w:r>
    </w:p>
    <w:p w:rsidR="00E97E38" w:rsidRDefault="00E97E38">
      <w:pPr>
        <w:pStyle w:val="ConsPlusNormal"/>
        <w:ind w:firstLine="540"/>
        <w:jc w:val="both"/>
      </w:pPr>
    </w:p>
    <w:p w:rsidR="00E97E38" w:rsidRDefault="00E97E38">
      <w:pPr>
        <w:pStyle w:val="ConsPlusTitle"/>
        <w:ind w:firstLine="540"/>
        <w:jc w:val="both"/>
        <w:outlineLvl w:val="2"/>
      </w:pPr>
      <w:r>
        <w:t>Глава 49(9). Сообщение о существенном факте о достижении или недостижении промежуточных или конечных значений целевых показателей деятельности эмитента облигаций климатического перехода</w:t>
      </w:r>
    </w:p>
    <w:p w:rsidR="00E97E38" w:rsidRDefault="00E97E38">
      <w:pPr>
        <w:pStyle w:val="ConsPlusNormal"/>
        <w:ind w:firstLine="540"/>
        <w:jc w:val="both"/>
      </w:pPr>
      <w:r>
        <w:t xml:space="preserve">(введена </w:t>
      </w:r>
      <w:hyperlink r:id="rId269">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 xml:space="preserve">49(9).1. В форме сообщения о существенном факте раскрываются сведения о достижении или недостижении промежуточных или конечных значений целевых показателей деятельности </w:t>
      </w:r>
      <w:r>
        <w:lastRenderedPageBreak/>
        <w:t xml:space="preserve">эмитента облигаций климатического перехода (далее для целей настоящей главы - облигации), указанных в стратегии эмитента по изменению его деятельности в целях перехода к низкоуглеродной экономике (энергоперехода), предотвращения изменений климата и достижения иных целей, установленных Парижским </w:t>
      </w:r>
      <w:hyperlink r:id="rId270">
        <w:r>
          <w:rPr>
            <w:color w:val="0000FF"/>
          </w:rPr>
          <w:t>соглашением</w:t>
        </w:r>
      </w:hyperlink>
      <w:r>
        <w:t xml:space="preserve"> от 12 декабря 2015 года (Бюллетень международных договоров, 2020, N 4), принятым </w:t>
      </w:r>
      <w:hyperlink r:id="rId271">
        <w:r>
          <w:rPr>
            <w:color w:val="0000FF"/>
          </w:rPr>
          <w:t>постановлением</w:t>
        </w:r>
      </w:hyperlink>
      <w:r>
        <w:t xml:space="preserve"> Правительства Российской Федерации от 21 сентября 2019 года N 1228 "О принятии Парижского соглашения" (вступило в силу для Российской Федерации 6 ноября 2019 года) (Собрание законодательства Российской Федерации, 2019, N 39, ст. 5430) (далее соответственно - Парижское соглашение, стратегия климатического перехода эмитента).</w:t>
      </w:r>
    </w:p>
    <w:p w:rsidR="00E97E38" w:rsidRDefault="00E97E38">
      <w:pPr>
        <w:pStyle w:val="ConsPlusNormal"/>
        <w:spacing w:before="220"/>
        <w:ind w:firstLine="540"/>
        <w:jc w:val="both"/>
      </w:pPr>
      <w:r>
        <w:t>49(9).2. В сообщении о существенном факте о достижении или недостижении промежуточных или конечных значений целевых показателей деятельности эмитента облигаций должны быть указаны:</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 xml:space="preserve">целевые показатели деятельности эмитента, характеризующие его деятельность после изменений, предусмотренных стратегией климатического перехода эмитента, а также характеризующие положительный вклад таких изменений в достижение целей Парижского </w:t>
      </w:r>
      <w:hyperlink r:id="rId272">
        <w:r>
          <w:rPr>
            <w:color w:val="0000FF"/>
          </w:rPr>
          <w:t>соглашения</w:t>
        </w:r>
      </w:hyperlink>
      <w:r>
        <w:t>;</w:t>
      </w:r>
    </w:p>
    <w:p w:rsidR="00E97E38" w:rsidRDefault="00E97E38">
      <w:pPr>
        <w:pStyle w:val="ConsPlusNormal"/>
        <w:spacing w:before="220"/>
        <w:ind w:firstLine="540"/>
        <w:jc w:val="both"/>
      </w:pPr>
      <w:r>
        <w:t>промежуточные и конечные значения целевых показателей деятельности эмитента, указанные в стратегии климатического перехода эмитента;</w:t>
      </w:r>
    </w:p>
    <w:p w:rsidR="00E97E38" w:rsidRDefault="00E97E38">
      <w:pPr>
        <w:pStyle w:val="ConsPlusNormal"/>
        <w:spacing w:before="220"/>
        <w:ind w:firstLine="540"/>
        <w:jc w:val="both"/>
      </w:pPr>
      <w:r>
        <w:t>фактические значения целевых показателей деятельности эмитента, указанных в решении о выпуске облигаций (стратегии климатического перехода эмитента);</w:t>
      </w:r>
    </w:p>
    <w:p w:rsidR="00E97E38" w:rsidRDefault="00E97E38">
      <w:pPr>
        <w:pStyle w:val="ConsPlusNormal"/>
        <w:spacing w:before="220"/>
        <w:ind w:firstLine="540"/>
        <w:jc w:val="both"/>
      </w:pPr>
      <w:r>
        <w:t>дата, на которую (период, за который) определены фактические значения целевых показателей деятельности эмитента, указанных в стратегии климатического перехода эмитента;</w:t>
      </w:r>
    </w:p>
    <w:p w:rsidR="00E97E38" w:rsidRDefault="00E97E38">
      <w:pPr>
        <w:pStyle w:val="ConsPlusNormal"/>
        <w:spacing w:before="220"/>
        <w:ind w:firstLine="540"/>
        <w:jc w:val="both"/>
      </w:pPr>
      <w:r>
        <w:t>факт достижения или недостижения промежуточных или конечных целевых значений целевых показателей деятельности эмитента, указанных в стратегии климатического перехода эмитента;</w:t>
      </w:r>
    </w:p>
    <w:p w:rsidR="00E97E38" w:rsidRDefault="00E97E38">
      <w:pPr>
        <w:pStyle w:val="ConsPlusNormal"/>
        <w:spacing w:before="220"/>
        <w:ind w:firstLine="540"/>
        <w:jc w:val="both"/>
      </w:pPr>
      <w:r>
        <w:t>пояснения в отношении причин недостижения промежуточных или конечных значений целевых показателей деятельности эмитента, указанных в стратегии климатического перехода эмитента (в случае их недостижения);</w:t>
      </w:r>
    </w:p>
    <w:p w:rsidR="00E97E38" w:rsidRDefault="00E97E38">
      <w:pPr>
        <w:pStyle w:val="ConsPlusNormal"/>
        <w:spacing w:before="220"/>
        <w:ind w:firstLine="540"/>
        <w:jc w:val="both"/>
      </w:pPr>
      <w:r>
        <w:t>описание действий эмитента по обеспечению достижения промежуточных или конечных целевых значений целевых показателей деятельности эмитента, указанных в стратегии климатического перехода эмитента (в случае недостижения целевых значений показателей);</w:t>
      </w:r>
    </w:p>
    <w:p w:rsidR="00E97E38" w:rsidRDefault="00E97E38">
      <w:pPr>
        <w:pStyle w:val="ConsPlusNormal"/>
        <w:spacing w:before="220"/>
        <w:ind w:firstLine="540"/>
        <w:jc w:val="both"/>
      </w:pPr>
      <w:r>
        <w:t>сведения о верификаторе, подготовившем заключение (документ) о факте достижения или недостижения промежуточных или конечных значений целевых показателей деятельности эмитента, указанных в стратегии климатического перехода эмитента;</w:t>
      </w:r>
    </w:p>
    <w:p w:rsidR="00E97E38" w:rsidRDefault="00E97E38">
      <w:pPr>
        <w:pStyle w:val="ConsPlusNormal"/>
        <w:spacing w:before="220"/>
        <w:ind w:firstLine="540"/>
        <w:jc w:val="both"/>
      </w:pPr>
      <w:r>
        <w:t>дата составления (подписания) заключения (документа) верификатора о независимой внешней оценке факта достижения или недостижения промежуточных или конечных значений целевых показателей деятельности эмитента, указанных в стратегии климатического перехода эмитента;</w:t>
      </w:r>
    </w:p>
    <w:p w:rsidR="00E97E38" w:rsidRDefault="00E97E38">
      <w:pPr>
        <w:pStyle w:val="ConsPlusNormal"/>
        <w:spacing w:before="220"/>
        <w:ind w:firstLine="540"/>
        <w:jc w:val="both"/>
      </w:pPr>
      <w:r>
        <w:t>сведения о результатах независимой внешней оценки верификатором факта достижения или недостижения промежуточных или конечных значений целевых показателей деятельности эмитента, указанных в стратегии климатического перехода эмитента;</w:t>
      </w:r>
    </w:p>
    <w:p w:rsidR="00E97E38" w:rsidRDefault="00E97E38">
      <w:pPr>
        <w:pStyle w:val="ConsPlusNormal"/>
        <w:spacing w:before="220"/>
        <w:ind w:firstLine="540"/>
        <w:jc w:val="both"/>
      </w:pPr>
      <w:r>
        <w:t xml:space="preserve">ссылка на заключение (документ) о независимой внешней оценке факта достижения или </w:t>
      </w:r>
      <w:r>
        <w:lastRenderedPageBreak/>
        <w:t>недостижения промежуточных или конечных значений ключевых показателей деятельности эмитента, указанных в стратегии климатического перехода эмитента, раскрытое (раскрытый) на странице в сети "Интернет";</w:t>
      </w:r>
    </w:p>
    <w:p w:rsidR="00E97E38" w:rsidRDefault="00E97E38">
      <w:pPr>
        <w:pStyle w:val="ConsPlusNormal"/>
        <w:spacing w:before="220"/>
        <w:ind w:firstLine="540"/>
        <w:jc w:val="both"/>
      </w:pPr>
      <w:r>
        <w:t>пояснения в отношении причин отсутствия заключения (документа) верификатора о независимой внешней оценке факта достижения или недостижения промежуточных или конечных значений целевых показателей деятельности эмитента, указанных в стратегии климатического перехода эмитента (в случае отсутствия указанного заключения (документа).</w:t>
      </w:r>
    </w:p>
    <w:p w:rsidR="00E97E38" w:rsidRDefault="00E97E38">
      <w:pPr>
        <w:pStyle w:val="ConsPlusNormal"/>
        <w:spacing w:before="220"/>
        <w:ind w:firstLine="540"/>
        <w:jc w:val="both"/>
      </w:pPr>
      <w:r>
        <w:t>49(9).3. Моментом наступления существенного факта о достижении или недостижении промежуточных или конечных значений целевых показателей деятельности эмитента облигаций климатического перехода является дата, следующая за датой получения эмитентом заключения (документа) верификатора о независимой внешней оценке факта достижения или недостижения промежуточных или конечных значений целевых показателей деятельности эмитента, указанных в стратегии климатического перехода эмитента, либо дата, в которую истекает 120 дней с даты, на которую (даты окончания периода, за который) в соответствии с решением о выпуске облигаций определяются фактические значения целевых показателей деятельности эмитента, указанных в стратегии климатического перехода эмитента, в зависимости от того, какая из указанных дат наступит раньше.</w:t>
      </w:r>
    </w:p>
    <w:p w:rsidR="00E97E38" w:rsidRDefault="00E97E38">
      <w:pPr>
        <w:pStyle w:val="ConsPlusNormal"/>
        <w:jc w:val="both"/>
      </w:pPr>
    </w:p>
    <w:p w:rsidR="00E97E38" w:rsidRDefault="00E97E38">
      <w:pPr>
        <w:pStyle w:val="ConsPlusTitle"/>
        <w:ind w:firstLine="540"/>
        <w:jc w:val="both"/>
        <w:outlineLvl w:val="2"/>
      </w:pPr>
      <w:r>
        <w:t>Глава 50. Сообщение о существенном факте об иных событиях (действиях), оказывающих, по мнению эмитента, существенное влияние на стоимость или котировки его ценных бумаг</w:t>
      </w:r>
    </w:p>
    <w:p w:rsidR="00E97E38" w:rsidRDefault="00E97E38">
      <w:pPr>
        <w:pStyle w:val="ConsPlusNormal"/>
        <w:jc w:val="both"/>
      </w:pPr>
    </w:p>
    <w:p w:rsidR="00E97E38" w:rsidRDefault="00E97E38">
      <w:pPr>
        <w:pStyle w:val="ConsPlusNormal"/>
        <w:ind w:firstLine="540"/>
        <w:jc w:val="both"/>
      </w:pPr>
      <w:r>
        <w:t>50.1. В форме сообщения о существенном факте раскрываются сведения об иных событиях (действиях), оказывающих, по мнению эмитента, существенное влияние на стоимость или котировки его ценных бумаг, раскрытие сведений о которых не предусмотрено другими главами настоящего раздела.</w:t>
      </w:r>
    </w:p>
    <w:p w:rsidR="00E97E38" w:rsidRDefault="00E97E38">
      <w:pPr>
        <w:pStyle w:val="ConsPlusNormal"/>
        <w:spacing w:before="220"/>
        <w:ind w:firstLine="540"/>
        <w:jc w:val="both"/>
      </w:pPr>
      <w:r>
        <w:t>50.2. В сообщении о существенном факте об иных событиях (действиях), оказывающих, по мнению эмитента, существенное влияние на стоимость или котировки его ценных бумаг, указываются:</w:t>
      </w:r>
    </w:p>
    <w:p w:rsidR="00E97E38" w:rsidRDefault="00E97E38">
      <w:pPr>
        <w:pStyle w:val="ConsPlusNormal"/>
        <w:spacing w:before="220"/>
        <w:ind w:firstLine="540"/>
        <w:jc w:val="both"/>
      </w:pPr>
      <w:r>
        <w:t>краткое описание события (действия), наступление (совершение) которого, по мнению эмитента, оказывает влияние на стоимость или котировки его ценных бумаг;</w:t>
      </w:r>
    </w:p>
    <w:p w:rsidR="00E97E38" w:rsidRDefault="00E97E38">
      <w:pPr>
        <w:pStyle w:val="ConsPlusNormal"/>
        <w:spacing w:before="220"/>
        <w:ind w:firstLine="540"/>
        <w:jc w:val="both"/>
      </w:pPr>
      <w:r>
        <w:t>в случае если событие (действие) имеет отношение к третьему лицу - полное фирменное наименование (для коммерческой организации) или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или фамилия, имя, отчество (при наличии) указанного лица;</w:t>
      </w:r>
    </w:p>
    <w:p w:rsidR="00E97E38" w:rsidRDefault="00E97E38">
      <w:pPr>
        <w:pStyle w:val="ConsPlusNormal"/>
        <w:spacing w:before="220"/>
        <w:ind w:firstLine="540"/>
        <w:jc w:val="both"/>
      </w:pPr>
      <w:r>
        <w:t>в случае если событие (действие) имеет отношение к решению, принятому уполномоченным органом управления (уполномоченным должностным лицом) эмитента или третьего лица, - наименование уполномоченного органа управления (уполномоченного должностного лица), дата принятия и содержание принятого решения, а если решение принято коллегиальным органом управления эмитента или третьего лица - также дата составления и номер протокола собрания (заседания) уполномоченного коллегиального органа управления эмитента или третьего лица;</w:t>
      </w:r>
    </w:p>
    <w:p w:rsidR="00E97E38" w:rsidRDefault="00E97E38">
      <w:pPr>
        <w:pStyle w:val="ConsPlusNormal"/>
        <w:spacing w:before="220"/>
        <w:ind w:firstLine="540"/>
        <w:jc w:val="both"/>
      </w:pPr>
      <w:r>
        <w:t>в случае если событие (действие) может оказать существенное влияние на стоимость или котировки ценных бумаг эмитента, - идентификационные признаки ценных бумаг;</w:t>
      </w:r>
    </w:p>
    <w:p w:rsidR="00E97E38" w:rsidRDefault="00E97E38">
      <w:pPr>
        <w:pStyle w:val="ConsPlusNormal"/>
        <w:jc w:val="both"/>
      </w:pPr>
      <w:r>
        <w:t xml:space="preserve">(в ред. </w:t>
      </w:r>
      <w:hyperlink r:id="rId27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дата наступления события (совершения действия), а если событие наступает в отношении третьего лица (действие совершается третьим лицом) - также дата, в которую эмитент узнал или должен был узнать о наступлении события (совершении действия).</w:t>
      </w:r>
    </w:p>
    <w:p w:rsidR="00E97E38" w:rsidRDefault="00E97E38">
      <w:pPr>
        <w:pStyle w:val="ConsPlusNormal"/>
        <w:spacing w:before="220"/>
        <w:ind w:firstLine="540"/>
        <w:jc w:val="both"/>
      </w:pPr>
      <w:r>
        <w:lastRenderedPageBreak/>
        <w:t>50.3. Моментом наступления существенного факта об иных событиях (действиях), оказывающих, по мнению эмитента, существенное влияние на стоимость или котировки его ценных бумаг, является одна из следующих дат:</w:t>
      </w:r>
    </w:p>
    <w:p w:rsidR="00E97E38" w:rsidRDefault="00E97E38">
      <w:pPr>
        <w:pStyle w:val="ConsPlusNormal"/>
        <w:spacing w:before="220"/>
        <w:ind w:firstLine="540"/>
        <w:jc w:val="both"/>
      </w:pPr>
      <w:r>
        <w:t>дата наступления события (совершения действия), а если событие наступает в отношении третьего лица (действие совершается третьим лицом) - дата, когда эмитент узнал или должен был узнать о наступлении события (совершении действия);</w:t>
      </w:r>
    </w:p>
    <w:p w:rsidR="00E97E38" w:rsidRDefault="00E97E38">
      <w:pPr>
        <w:pStyle w:val="ConsPlusNormal"/>
        <w:spacing w:before="220"/>
        <w:ind w:firstLine="540"/>
        <w:jc w:val="both"/>
      </w:pPr>
      <w:r>
        <w:t>дата составления протокола (дата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эмитента или третьего лица, в случае если событие (действие) имеет отношение к решению, принятому коллегиальным органом управления эмитента или третьего лица, или связано с указанным решением, а если событие (действие) имеет отношение к решению, принятому единственным участником (лицом, которому принадлежат все голосующие акции) эмитента, или связано с указанным решением, - дата составления документа, которым оформлено решение, принятое единственным участником (лицом, которому принадлежат все голосующие акции) эмитента.</w:t>
      </w:r>
    </w:p>
    <w:p w:rsidR="00E97E38" w:rsidRDefault="00E97E38">
      <w:pPr>
        <w:pStyle w:val="ConsPlusNormal"/>
        <w:jc w:val="both"/>
      </w:pPr>
      <w:r>
        <w:t xml:space="preserve">(в ред. </w:t>
      </w:r>
      <w:hyperlink r:id="rId274">
        <w:r>
          <w:rPr>
            <w:color w:val="0000FF"/>
          </w:rPr>
          <w:t>Указания</w:t>
        </w:r>
      </w:hyperlink>
      <w:r>
        <w:t xml:space="preserve"> Банка России от 30.09.2022 N 6283-У)</w:t>
      </w:r>
    </w:p>
    <w:p w:rsidR="00E97E38" w:rsidRDefault="00E97E38">
      <w:pPr>
        <w:pStyle w:val="ConsPlusNormal"/>
        <w:jc w:val="both"/>
      </w:pPr>
    </w:p>
    <w:p w:rsidR="00E97E38" w:rsidRDefault="00E97E38">
      <w:pPr>
        <w:pStyle w:val="ConsPlusTitle"/>
        <w:ind w:firstLine="540"/>
        <w:jc w:val="both"/>
        <w:outlineLvl w:val="2"/>
      </w:pPr>
      <w:bookmarkStart w:id="67" w:name="P1706"/>
      <w:bookmarkEnd w:id="67"/>
      <w:r>
        <w:t>Глава 51. Раскрытие информации об изменении адреса страницы в сети "Интернет", используемой эмитентом для раскрытия информации</w:t>
      </w:r>
    </w:p>
    <w:p w:rsidR="00E97E38" w:rsidRDefault="00E97E38">
      <w:pPr>
        <w:pStyle w:val="ConsPlusNormal"/>
        <w:jc w:val="both"/>
      </w:pPr>
    </w:p>
    <w:p w:rsidR="00E97E38" w:rsidRDefault="00E97E38">
      <w:pPr>
        <w:pStyle w:val="ConsPlusNormal"/>
        <w:ind w:firstLine="540"/>
        <w:jc w:val="both"/>
      </w:pPr>
      <w:r>
        <w:t xml:space="preserve">51.1. Эмитент, который обязан в соответствии со </w:t>
      </w:r>
      <w:hyperlink r:id="rId275">
        <w:r>
          <w:rPr>
            <w:color w:val="0000FF"/>
          </w:rPr>
          <w:t>статьей 30</w:t>
        </w:r>
      </w:hyperlink>
      <w:r>
        <w:t xml:space="preserve"> Федерального закона "О рынке ценных бумаг" осуществлять раскрытие информации, должен раскрывать информацию об изменении адреса страницы в сети "Интернет", используемой им для раскрытия информации, в порядке и сроки, предусмотренные для раскрытия сведений в форме сообщений о существенных фактах.</w:t>
      </w:r>
    </w:p>
    <w:p w:rsidR="00E97E38" w:rsidRDefault="00E97E38">
      <w:pPr>
        <w:pStyle w:val="ConsPlusNormal"/>
        <w:spacing w:before="220"/>
        <w:ind w:firstLine="540"/>
        <w:jc w:val="both"/>
      </w:pPr>
      <w:r>
        <w:t>51.2. Сообщение об изменении адреса страницы в сети "Интернет", используемой эмитентом для раскрытия информации, должно содержать:</w:t>
      </w:r>
    </w:p>
    <w:p w:rsidR="00E97E38" w:rsidRDefault="00E97E38">
      <w:pPr>
        <w:pStyle w:val="ConsPlusNormal"/>
        <w:spacing w:before="220"/>
        <w:ind w:firstLine="540"/>
        <w:jc w:val="both"/>
      </w:pPr>
      <w:r>
        <w:t>адрес страницы в сети "Интернет", ранее использовавшейся эмитентом для раскрытия информации;</w:t>
      </w:r>
    </w:p>
    <w:p w:rsidR="00E97E38" w:rsidRDefault="00E97E38">
      <w:pPr>
        <w:pStyle w:val="ConsPlusNormal"/>
        <w:spacing w:before="220"/>
        <w:ind w:firstLine="540"/>
        <w:jc w:val="both"/>
      </w:pPr>
      <w:r>
        <w:t>адрес страницы в сети "Интернет", используемой эмитентом для раскрытия информации;</w:t>
      </w:r>
    </w:p>
    <w:p w:rsidR="00E97E38" w:rsidRDefault="00E97E38">
      <w:pPr>
        <w:pStyle w:val="ConsPlusNormal"/>
        <w:spacing w:before="220"/>
        <w:ind w:firstLine="540"/>
        <w:jc w:val="both"/>
      </w:pPr>
      <w:r>
        <w:t>дата, с которой эмитент обеспечивает доступ к информации, раскрытой (опубликованной) на странице в сети "Интернет" по измененному адресу.</w:t>
      </w:r>
    </w:p>
    <w:p w:rsidR="00E97E38" w:rsidRDefault="00E97E38">
      <w:pPr>
        <w:pStyle w:val="ConsPlusNormal"/>
        <w:spacing w:before="220"/>
        <w:ind w:firstLine="540"/>
        <w:jc w:val="both"/>
      </w:pPr>
      <w:r>
        <w:t>51.3. Моментом наступления события, связанного с изменением адреса страницы в сети "Интернет", используемой эмитентом для раскрытия информации, является дата начала предоставления доступа к информации, раскрытой (опубликованной) эмитентом на странице в сети "Интернет" по новому адресу.</w:t>
      </w:r>
    </w:p>
    <w:p w:rsidR="00E97E38" w:rsidRDefault="00E97E38">
      <w:pPr>
        <w:pStyle w:val="ConsPlusNormal"/>
        <w:jc w:val="both"/>
      </w:pPr>
    </w:p>
    <w:p w:rsidR="00E97E38" w:rsidRDefault="00E97E38">
      <w:pPr>
        <w:pStyle w:val="ConsPlusTitle"/>
        <w:ind w:firstLine="540"/>
        <w:jc w:val="both"/>
        <w:outlineLvl w:val="1"/>
      </w:pPr>
      <w:bookmarkStart w:id="68" w:name="P1715"/>
      <w:bookmarkEnd w:id="68"/>
      <w:r>
        <w:t>Раздел VI. Раскрытие информации в форме консолидированной финансовой отчетности (финансовой отчетности)</w:t>
      </w:r>
    </w:p>
    <w:p w:rsidR="00E97E38" w:rsidRDefault="00E97E38">
      <w:pPr>
        <w:pStyle w:val="ConsPlusNormal"/>
        <w:jc w:val="both"/>
      </w:pPr>
    </w:p>
    <w:p w:rsidR="00E97E38" w:rsidRDefault="00E97E38">
      <w:pPr>
        <w:pStyle w:val="ConsPlusTitle"/>
        <w:ind w:firstLine="540"/>
        <w:jc w:val="both"/>
        <w:outlineLvl w:val="2"/>
      </w:pPr>
      <w:r>
        <w:t>Глава 52. Общие положения о раскрытии информации в форме консолидированной финансовой отчетности (финансовой отчетности)</w:t>
      </w:r>
    </w:p>
    <w:p w:rsidR="00E97E38" w:rsidRDefault="00E97E38">
      <w:pPr>
        <w:pStyle w:val="ConsPlusNormal"/>
        <w:jc w:val="both"/>
      </w:pPr>
    </w:p>
    <w:p w:rsidR="00E97E38" w:rsidRDefault="00E97E38">
      <w:pPr>
        <w:pStyle w:val="ConsPlusNormal"/>
        <w:ind w:firstLine="540"/>
        <w:jc w:val="both"/>
      </w:pPr>
      <w:r>
        <w:t xml:space="preserve">52.1. Эмитенты в соответствии с </w:t>
      </w:r>
      <w:hyperlink r:id="rId276">
        <w:r>
          <w:rPr>
            <w:color w:val="0000FF"/>
          </w:rPr>
          <w:t>пунктом 4 статьи 30</w:t>
        </w:r>
      </w:hyperlink>
      <w:r>
        <w:t xml:space="preserve"> Федерального закона "О рынке ценных бумаг" обязаны раскрывать информацию в форме консолидированной финансовой отчетности (финансовой отчетности) в случае, если в отношении их ценных бумаг осуществлена регистрация проспекта ценных бумаг (проспекта эмиссии ценных бумаг, плана приватизации, зарегистрированного в качестве проспекта эмиссии ценных бумаг).</w:t>
      </w:r>
    </w:p>
    <w:p w:rsidR="00E97E38" w:rsidRDefault="00E97E38">
      <w:pPr>
        <w:pStyle w:val="ConsPlusNormal"/>
        <w:spacing w:before="220"/>
        <w:ind w:firstLine="540"/>
        <w:jc w:val="both"/>
      </w:pPr>
      <w:r>
        <w:lastRenderedPageBreak/>
        <w:t xml:space="preserve">52.2. Обязанность осуществлять раскрытие информации в форме консолидированной финансовой отчетности (финансовой отчетности) в соответствии с </w:t>
      </w:r>
      <w:hyperlink r:id="rId277">
        <w:r>
          <w:rPr>
            <w:color w:val="0000FF"/>
          </w:rPr>
          <w:t>подпунктом 2 пункта 4 статьи 30</w:t>
        </w:r>
      </w:hyperlink>
      <w:r>
        <w:t xml:space="preserve"> Федерального закона "О рынке ценных бумаг" не распространяется:</w:t>
      </w:r>
    </w:p>
    <w:p w:rsidR="00E97E38" w:rsidRDefault="00E97E38">
      <w:pPr>
        <w:pStyle w:val="ConsPlusNormal"/>
        <w:spacing w:before="220"/>
        <w:ind w:firstLine="540"/>
        <w:jc w:val="both"/>
      </w:pPr>
      <w:r>
        <w:t>на эмитентов, являющихся специализированными обществами и ипотечными агентами;</w:t>
      </w:r>
    </w:p>
    <w:p w:rsidR="00E97E38" w:rsidRDefault="00E97E38">
      <w:pPr>
        <w:pStyle w:val="ConsPlusNormal"/>
        <w:spacing w:before="220"/>
        <w:ind w:firstLine="540"/>
        <w:jc w:val="both"/>
      </w:pPr>
      <w:r>
        <w:t>на эмитентов, являющихся субъектами малого или среднего предпринимательства, ценные бумаги которых не включены в котировальный список биржи;</w:t>
      </w:r>
    </w:p>
    <w:p w:rsidR="00E97E38" w:rsidRDefault="00E97E38">
      <w:pPr>
        <w:pStyle w:val="ConsPlusNormal"/>
        <w:spacing w:before="220"/>
        <w:ind w:firstLine="540"/>
        <w:jc w:val="both"/>
      </w:pPr>
      <w:r>
        <w:t>на эмитентов, в отношении ценных бумаг которых зарегистрирован только проспект эмиссии акций (план приватизации, зарегистрированный в качестве проспекта эмиссии акций), при условии, что такие акции не допущены к организованным торгам.</w:t>
      </w:r>
    </w:p>
    <w:p w:rsidR="00E97E38" w:rsidRDefault="00E97E38">
      <w:pPr>
        <w:pStyle w:val="ConsPlusNormal"/>
        <w:spacing w:before="220"/>
        <w:ind w:firstLine="540"/>
        <w:jc w:val="both"/>
      </w:pPr>
      <w:r>
        <w:t xml:space="preserve">52.3. Обязанность осуществлять раскрытие информации в форме консолидированной финансовой отчетности (финансовой отчетности) в соответствии с </w:t>
      </w:r>
      <w:hyperlink r:id="rId278">
        <w:r>
          <w:rPr>
            <w:color w:val="0000FF"/>
          </w:rPr>
          <w:t>пунктом 16 статьи 24</w:t>
        </w:r>
      </w:hyperlink>
      <w:r>
        <w:t xml:space="preserve"> Федерального закона N 514-ФЗ не распространяется на не являющихся публичными акционерными обществами эмитентов, в отношении ценных бумаг которых зарегистрирован только проспект эмиссии акций (план приватизации, зарегистрированный в качестве проспекта эмиссии акций), если соблюдается хотя бы одно из следующих условий:</w:t>
      </w:r>
    </w:p>
    <w:p w:rsidR="00E97E38" w:rsidRDefault="00E97E38">
      <w:pPr>
        <w:pStyle w:val="ConsPlusNormal"/>
        <w:spacing w:before="220"/>
        <w:ind w:firstLine="540"/>
        <w:jc w:val="both"/>
      </w:pPr>
      <w:r>
        <w:t>проспект эмиссии акций (план приватизации, зарегистрированный в качестве проспекта эмиссии акций) не предусматривал размещение путем подписки (отчуждение) акций среди неограниченного круга лиц или среди заранее известного круга лиц, число которых превышало 500;</w:t>
      </w:r>
    </w:p>
    <w:p w:rsidR="00E97E38" w:rsidRDefault="00E97E38">
      <w:pPr>
        <w:pStyle w:val="ConsPlusNormal"/>
        <w:spacing w:before="220"/>
        <w:ind w:firstLine="540"/>
        <w:jc w:val="both"/>
      </w:pPr>
      <w:r>
        <w:t xml:space="preserve">акции, в отношении которых зарегистрирован проспект эмиссии акций (план приватизации, зарегистрированный в качестве проспекта эмиссии акций), были погашены в результате их конвертации в акции с большей или меньшей номинальной стоимостью, в том числе в связи с их консолидацией или дроблением, до дня вступления в силу Федерального </w:t>
      </w:r>
      <w:hyperlink r:id="rId279">
        <w:r>
          <w:rPr>
            <w:color w:val="0000FF"/>
          </w:rPr>
          <w:t>закона</w:t>
        </w:r>
      </w:hyperlink>
      <w:r>
        <w:t xml:space="preserve"> от 29 декабря 2012 года N 282-ФЗ.</w:t>
      </w:r>
    </w:p>
    <w:p w:rsidR="00E97E38" w:rsidRDefault="00E97E38">
      <w:pPr>
        <w:pStyle w:val="ConsPlusNormal"/>
        <w:spacing w:before="220"/>
        <w:ind w:firstLine="540"/>
        <w:jc w:val="both"/>
      </w:pPr>
      <w:r>
        <w:t>52.4. Эмитент, создающий группу эмитента, в соответствии с настоящим разделом должен раскрывать консолидированную финансовую отчетность, а если эмитент не создает группу эмитента - финансовую отчетность.</w:t>
      </w:r>
    </w:p>
    <w:p w:rsidR="00E97E38" w:rsidRDefault="00E97E38">
      <w:pPr>
        <w:pStyle w:val="ConsPlusNormal"/>
        <w:spacing w:before="220"/>
        <w:ind w:firstLine="540"/>
        <w:jc w:val="both"/>
      </w:pPr>
      <w:r>
        <w:t>52.5. Эмитенты, обязанные раскрывать информацию в форме консолидированной финансовой отчетности (финансовой отчетности), должны раскрывать:</w:t>
      </w:r>
    </w:p>
    <w:p w:rsidR="00E97E38" w:rsidRDefault="00E97E38">
      <w:pPr>
        <w:pStyle w:val="ConsPlusNormal"/>
        <w:spacing w:before="220"/>
        <w:ind w:firstLine="540"/>
        <w:jc w:val="both"/>
      </w:pPr>
      <w:r>
        <w:t>годовую консолидированную финансовую отчетность (финансовую отчетность) вместе с аудиторским заключением о ней;</w:t>
      </w:r>
    </w:p>
    <w:p w:rsidR="00E97E38" w:rsidRDefault="00E97E38">
      <w:pPr>
        <w:pStyle w:val="ConsPlusNormal"/>
        <w:spacing w:before="220"/>
        <w:ind w:firstLine="540"/>
        <w:jc w:val="both"/>
      </w:pPr>
      <w:r>
        <w:t>промежуточную консолидированную финансовую отчетность (финансовую отчетность), составленную за отчетный период, состоящий из 6 месяцев отчетного года, вместе с аудиторским заключением о ней или иным документом, составляемым по результатам ее проверки в соответствии со стандартами аудиторской деятельности.</w:t>
      </w:r>
    </w:p>
    <w:p w:rsidR="00E97E38" w:rsidRDefault="00E97E38">
      <w:pPr>
        <w:pStyle w:val="ConsPlusNormal"/>
        <w:spacing w:before="220"/>
        <w:ind w:firstLine="540"/>
        <w:jc w:val="both"/>
      </w:pPr>
      <w:r>
        <w:t>52.6. Основаниями для прекращения обязанности эмитента по раскрытию информации в форме консолидированной финансовой отчетности (финансовой отчетности) являются:</w:t>
      </w:r>
    </w:p>
    <w:p w:rsidR="00E97E38" w:rsidRDefault="00E97E38">
      <w:pPr>
        <w:pStyle w:val="ConsPlusNormal"/>
        <w:spacing w:before="220"/>
        <w:ind w:firstLine="540"/>
        <w:jc w:val="both"/>
      </w:pPr>
      <w:r>
        <w:t xml:space="preserve">основания, предусмотренные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исключение ценных бумаг эмитента, являющегося субъектом малого или среднего предпринимательства, из котировального списка биржи.</w:t>
      </w:r>
    </w:p>
    <w:p w:rsidR="00E97E38" w:rsidRDefault="00E97E38">
      <w:pPr>
        <w:pStyle w:val="ConsPlusNormal"/>
        <w:spacing w:before="220"/>
        <w:ind w:firstLine="540"/>
        <w:jc w:val="both"/>
      </w:pPr>
      <w:r>
        <w:t>52.7. Обязанность эмитента по раскрытию информации в форме консолидированной финансовой отчетности (финансовой отчетности) прекращается на следующий день после опубликования эмитентом в ленте новостей одного из следующих сообщений:</w:t>
      </w:r>
    </w:p>
    <w:p w:rsidR="00E97E38" w:rsidRDefault="00E97E38">
      <w:pPr>
        <w:pStyle w:val="ConsPlusNormal"/>
        <w:spacing w:before="220"/>
        <w:ind w:firstLine="540"/>
        <w:jc w:val="both"/>
      </w:pPr>
      <w:r>
        <w:lastRenderedPageBreak/>
        <w:t xml:space="preserve">сообщения о наступлении основания для прекращения обязанности эмитента по раскрытию информации в форме отчета эмитента, предусмотренного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 xml:space="preserve">сообщения о существенном факте, предусмотренного </w:t>
      </w:r>
      <w:hyperlink w:anchor="P463">
        <w:r>
          <w:rPr>
            <w:color w:val="0000FF"/>
          </w:rPr>
          <w:t>подпунктами 13.9.9</w:t>
        </w:r>
      </w:hyperlink>
      <w:r>
        <w:t xml:space="preserve">, </w:t>
      </w:r>
      <w:hyperlink w:anchor="P464">
        <w:r>
          <w:rPr>
            <w:color w:val="0000FF"/>
          </w:rPr>
          <w:t>13.9.10</w:t>
        </w:r>
      </w:hyperlink>
      <w:r>
        <w:t xml:space="preserve"> или </w:t>
      </w:r>
      <w:hyperlink w:anchor="P486">
        <w:r>
          <w:rPr>
            <w:color w:val="0000FF"/>
          </w:rPr>
          <w:t>13.9.30 пункта 13.9</w:t>
        </w:r>
      </w:hyperlink>
      <w:r>
        <w:t xml:space="preserve"> настоящего Положения;</w:t>
      </w:r>
    </w:p>
    <w:p w:rsidR="00E97E38" w:rsidRDefault="00E97E38">
      <w:pPr>
        <w:pStyle w:val="ConsPlusNormal"/>
        <w:spacing w:before="220"/>
        <w:ind w:firstLine="540"/>
        <w:jc w:val="both"/>
      </w:pPr>
      <w:r>
        <w:t>сообщения об исключении ценных бумаг эмитента, являющегося субъектом малого или среднего предпринимательства, из котировального списка биржи.</w:t>
      </w:r>
    </w:p>
    <w:p w:rsidR="00E97E38" w:rsidRDefault="00E97E38">
      <w:pPr>
        <w:pStyle w:val="ConsPlusNormal"/>
        <w:spacing w:before="220"/>
        <w:ind w:firstLine="540"/>
        <w:jc w:val="both"/>
      </w:pPr>
      <w:r>
        <w:t xml:space="preserve">Обязанность по раскрытию информации в форме консолидированной финансовой отчетности (финансовой отчетности) прекращается при условии отсутствия иных оснований для возникновения такой обязанности, которые не затрагиваются основаниями, указанными в </w:t>
      </w:r>
      <w:hyperlink w:anchor="P391">
        <w:r>
          <w:rPr>
            <w:color w:val="0000FF"/>
          </w:rPr>
          <w:t>пункте 11.6</w:t>
        </w:r>
      </w:hyperlink>
      <w:r>
        <w:t xml:space="preserve"> настоящего Положения.</w:t>
      </w:r>
    </w:p>
    <w:p w:rsidR="00E97E38" w:rsidRDefault="00E97E38">
      <w:pPr>
        <w:pStyle w:val="ConsPlusNormal"/>
        <w:spacing w:before="220"/>
        <w:ind w:firstLine="540"/>
        <w:jc w:val="both"/>
      </w:pPr>
      <w:r>
        <w:t xml:space="preserve">52.8. В сообщении об исключении ценных бумаг эмитента, являющегося субъектом малого или среднего предпринимательства, из котировального списка биржи, должны быть указаны сведения, установленные в </w:t>
      </w:r>
      <w:hyperlink w:anchor="P513">
        <w:r>
          <w:rPr>
            <w:color w:val="0000FF"/>
          </w:rPr>
          <w:t>пункте 13.11</w:t>
        </w:r>
      </w:hyperlink>
      <w:r>
        <w:t xml:space="preserve"> настоящего Положения.</w:t>
      </w:r>
    </w:p>
    <w:p w:rsidR="00E97E38" w:rsidRDefault="00E97E38">
      <w:pPr>
        <w:pStyle w:val="ConsPlusNormal"/>
        <w:jc w:val="both"/>
      </w:pPr>
    </w:p>
    <w:p w:rsidR="00E97E38" w:rsidRDefault="00E97E38">
      <w:pPr>
        <w:pStyle w:val="ConsPlusTitle"/>
        <w:ind w:firstLine="540"/>
        <w:jc w:val="both"/>
        <w:outlineLvl w:val="2"/>
      </w:pPr>
      <w:r>
        <w:t>Глава 53. Особенности раскрытия информации в форме консолидированной финансовой отчетности (финансовой отчетности)</w:t>
      </w:r>
    </w:p>
    <w:p w:rsidR="00E97E38" w:rsidRDefault="00E97E38">
      <w:pPr>
        <w:pStyle w:val="ConsPlusNormal"/>
        <w:jc w:val="both"/>
      </w:pPr>
    </w:p>
    <w:p w:rsidR="00E97E38" w:rsidRDefault="00E97E38">
      <w:pPr>
        <w:pStyle w:val="ConsPlusNormal"/>
        <w:ind w:firstLine="540"/>
        <w:jc w:val="both"/>
      </w:pPr>
      <w:r>
        <w:t xml:space="preserve">53.1. Годовая консолидированная финансовая отчетность (финансовая отчетность) эмитента вместе с аудиторским заключением о ней в соответствии с </w:t>
      </w:r>
      <w:hyperlink r:id="rId280">
        <w:r>
          <w:rPr>
            <w:color w:val="0000FF"/>
          </w:rPr>
          <w:t>пунктом 12 статьи 30</w:t>
        </w:r>
      </w:hyperlink>
      <w:r>
        <w:t xml:space="preserve"> Федерального закона "О рынке ценных бумаг" раскрывается путем опубликования ее текста на странице в сети "Интернет" не позднее 3 дней, следующих за датой составления аудиторского заключения о ней, но не позднее 120 дней после даты окончания отчетного года.</w:t>
      </w:r>
    </w:p>
    <w:p w:rsidR="00E97E38" w:rsidRDefault="00E97E38">
      <w:pPr>
        <w:pStyle w:val="ConsPlusNormal"/>
        <w:spacing w:before="220"/>
        <w:ind w:firstLine="540"/>
        <w:jc w:val="both"/>
      </w:pPr>
      <w:r>
        <w:t>53.2. Текст годовой консолидированной финансовой отчетности (финансовой отчетности) эмитента вместе с аудиторским заключением о ней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spacing w:before="220"/>
        <w:ind w:firstLine="540"/>
        <w:jc w:val="both"/>
      </w:pPr>
      <w:r>
        <w:t xml:space="preserve">53.3. Промежуточная консолидированная финансовая отчетность (финансовая отчетность) эмитента, составленная за отчетный период, состоящий из 6 месяцев отчетного года, вместе с аудиторским заключением о ней либо иным документом, составленным по результатам ее проверки в соответствии со стандартами аудиторской деятельности, в соответствии с </w:t>
      </w:r>
      <w:hyperlink r:id="rId281">
        <w:r>
          <w:rPr>
            <w:color w:val="0000FF"/>
          </w:rPr>
          <w:t>пунктом 12 статьи 30</w:t>
        </w:r>
      </w:hyperlink>
      <w:r>
        <w:t xml:space="preserve"> Федерального закона "О рынке ценных бумаг" раскрывается путем опубликования ее текста на странице в сети "Интернет" не позднее 3 дней, следующих за датой составления указанных аудиторского заключения или иного документа, но не позднее 60 дней после даты окончания отчетного периода, за который составлена отчетность.</w:t>
      </w:r>
    </w:p>
    <w:p w:rsidR="00E97E38" w:rsidRDefault="00E97E38">
      <w:pPr>
        <w:pStyle w:val="ConsPlusNormal"/>
        <w:spacing w:before="220"/>
        <w:ind w:firstLine="540"/>
        <w:jc w:val="both"/>
      </w:pPr>
      <w:r>
        <w:t>53.4. Текст промежуточной консолидированной финансовой отчетности (финансовой отчетности) эмитента, составленной за отчетный период, состоящий из 6 месяцев отчетного года, вместе с аудиторским заключением о ней или иным документом, составленным по результатам ее проверки в соответствии со стандартами аудиторской деятельности,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jc w:val="both"/>
      </w:pPr>
    </w:p>
    <w:p w:rsidR="00E97E38" w:rsidRDefault="00E97E38">
      <w:pPr>
        <w:pStyle w:val="ConsPlusTitle"/>
        <w:ind w:firstLine="540"/>
        <w:jc w:val="both"/>
        <w:outlineLvl w:val="1"/>
      </w:pPr>
      <w:r>
        <w:t>Раздел VII. Раскрытие информации в форме бухгалтерской (финансовой) отчетности</w:t>
      </w:r>
    </w:p>
    <w:p w:rsidR="00E97E38" w:rsidRDefault="00E97E38">
      <w:pPr>
        <w:pStyle w:val="ConsPlusNormal"/>
        <w:jc w:val="both"/>
      </w:pPr>
    </w:p>
    <w:p w:rsidR="00E97E38" w:rsidRDefault="00E97E38">
      <w:pPr>
        <w:pStyle w:val="ConsPlusTitle"/>
        <w:ind w:firstLine="540"/>
        <w:jc w:val="both"/>
        <w:outlineLvl w:val="2"/>
      </w:pPr>
      <w:r>
        <w:t>Глава 54. Общие положения о раскрытии информации в форме бухгалтерской (финансовой) отчетности</w:t>
      </w:r>
    </w:p>
    <w:p w:rsidR="00E97E38" w:rsidRDefault="00E97E38">
      <w:pPr>
        <w:pStyle w:val="ConsPlusNormal"/>
        <w:jc w:val="both"/>
      </w:pPr>
    </w:p>
    <w:p w:rsidR="00E97E38" w:rsidRDefault="00E97E38">
      <w:pPr>
        <w:pStyle w:val="ConsPlusNormal"/>
        <w:ind w:firstLine="540"/>
        <w:jc w:val="both"/>
      </w:pPr>
      <w:r>
        <w:t xml:space="preserve">54.1. Эмитенты в соответствии с </w:t>
      </w:r>
      <w:hyperlink r:id="rId282">
        <w:r>
          <w:rPr>
            <w:color w:val="0000FF"/>
          </w:rPr>
          <w:t>пунктом 4 статьи 30</w:t>
        </w:r>
      </w:hyperlink>
      <w:r>
        <w:t xml:space="preserve"> Федерального закона "О рынке ценных бумаг" обязаны раскрывать информацию в форме бухгалтерской (финансовой) отчетности в случае, если в отношении их ценных бумаг осуществлена регистрация проспекта ценных бумаг (проспекта эмиссии ценных бумаг, плана приватизации, зарегистрированного в качестве проспекта эмиссии </w:t>
      </w:r>
      <w:r>
        <w:lastRenderedPageBreak/>
        <w:t>ценных бумаг).</w:t>
      </w:r>
    </w:p>
    <w:p w:rsidR="00E97E38" w:rsidRDefault="00E97E38">
      <w:pPr>
        <w:pStyle w:val="ConsPlusNormal"/>
        <w:spacing w:before="220"/>
        <w:ind w:firstLine="540"/>
        <w:jc w:val="both"/>
      </w:pPr>
      <w:r>
        <w:t xml:space="preserve">54.2. Обязанность осуществлять раскрытие информации в форме бухгалтерской (финансовой) отчетности в соответствии с </w:t>
      </w:r>
      <w:hyperlink r:id="rId283">
        <w:r>
          <w:rPr>
            <w:color w:val="0000FF"/>
          </w:rPr>
          <w:t>пунктом 16 статьи 24</w:t>
        </w:r>
      </w:hyperlink>
      <w:r>
        <w:t xml:space="preserve"> Федерального закона N 514-ФЗ не распространяется на не являющихся публичными акционерными обществами эмитентов, в отношении ценных бумаг которых зарегистрирован только проспект эмиссии акций (план приватизации, зарегистрированный в качестве проспекта эмиссии акций), если соблюдается хотя бы одно из следующих условий:</w:t>
      </w:r>
    </w:p>
    <w:p w:rsidR="00E97E38" w:rsidRDefault="00E97E38">
      <w:pPr>
        <w:pStyle w:val="ConsPlusNormal"/>
        <w:spacing w:before="220"/>
        <w:ind w:firstLine="540"/>
        <w:jc w:val="both"/>
      </w:pPr>
      <w:r>
        <w:t>проспект эмиссии акций (план приватизации, зарегистрированный в качестве проспекта эмиссии акций) не предусматривал размещение путем подписки (отчуждение) акций среди неограниченного круга лиц или среди заранее известного круга лиц, число которых превышало 500;</w:t>
      </w:r>
    </w:p>
    <w:p w:rsidR="00E97E38" w:rsidRDefault="00E97E38">
      <w:pPr>
        <w:pStyle w:val="ConsPlusNormal"/>
        <w:spacing w:before="220"/>
        <w:ind w:firstLine="540"/>
        <w:jc w:val="both"/>
      </w:pPr>
      <w:r>
        <w:t xml:space="preserve">акции, в отношении которых зарегистрирован проспект эмиссии акций (план приватизации, зарегистрированный в качестве проспекта эмиссии акций), были погашены в результате их конвертации в акции с большей или меньшей номинальной стоимостью, в том числе в связи с их консолидацией или дроблением, до дня вступления в силу Федерального </w:t>
      </w:r>
      <w:hyperlink r:id="rId284">
        <w:r>
          <w:rPr>
            <w:color w:val="0000FF"/>
          </w:rPr>
          <w:t>закона</w:t>
        </w:r>
      </w:hyperlink>
      <w:r>
        <w:t xml:space="preserve"> от 29 декабря 2012 года N 282-ФЗ.</w:t>
      </w:r>
    </w:p>
    <w:p w:rsidR="00E97E38" w:rsidRDefault="00E97E38">
      <w:pPr>
        <w:pStyle w:val="ConsPlusNormal"/>
        <w:spacing w:before="220"/>
        <w:ind w:firstLine="540"/>
        <w:jc w:val="both"/>
      </w:pPr>
      <w:r>
        <w:t>54.3. Эмитенты, обязанные раскрывать информацию в форме бухгалтерской (финансовой) отчетности, должны раскрывать:</w:t>
      </w:r>
    </w:p>
    <w:p w:rsidR="00E97E38" w:rsidRDefault="00E97E38">
      <w:pPr>
        <w:pStyle w:val="ConsPlusNormal"/>
        <w:spacing w:before="220"/>
        <w:ind w:firstLine="540"/>
        <w:jc w:val="both"/>
      </w:pPr>
      <w:r>
        <w:t>годовую бухгалтерскую (финансовую) отчетность вместе с аудиторским заключением о ней, если в отношении нее проведен аудит или она подлежит обязательному аудиту;</w:t>
      </w:r>
    </w:p>
    <w:p w:rsidR="00E97E38" w:rsidRDefault="00E97E38">
      <w:pPr>
        <w:pStyle w:val="ConsPlusNormal"/>
        <w:spacing w:before="220"/>
        <w:ind w:firstLine="540"/>
        <w:jc w:val="both"/>
      </w:pPr>
      <w:r>
        <w:t>промежуточную бухгалтерскую (финансовую) отчетность, составленную за отчетный период, состоящий из 3, 6 и 9 месяцев отчетного года, вместе с аудиторским заключением о ней, если в отношении нее проведен аудит.</w:t>
      </w:r>
    </w:p>
    <w:p w:rsidR="00E97E38" w:rsidRDefault="00E97E38">
      <w:pPr>
        <w:pStyle w:val="ConsPlusNormal"/>
        <w:spacing w:before="220"/>
        <w:ind w:firstLine="540"/>
        <w:jc w:val="both"/>
      </w:pPr>
      <w:r>
        <w:t>54.4. Не являющиеся публичными акционерными обществами эмитенты, ценные бумаги которых не допущены к организованным торгам, вправе не раскрывать промежуточную бухгалтерскую (финансовую) отчетность, составленную за отчетный период, состоящий из 3, 6 и 9 месяцев отчетного года.</w:t>
      </w:r>
    </w:p>
    <w:p w:rsidR="00E97E38" w:rsidRDefault="00E97E38">
      <w:pPr>
        <w:pStyle w:val="ConsPlusNormal"/>
        <w:spacing w:before="220"/>
        <w:ind w:firstLine="540"/>
        <w:jc w:val="both"/>
      </w:pPr>
      <w:r>
        <w:t xml:space="preserve">54.5. Основаниями для прекращения обязанности эмитента по раскрытию информации в форме бухгалтерской (финансовой) отчетности являются основания, предусмотренные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54.6. Обязанность эмитента по раскрытию информации в форме бухгалтерской (финансовой) отчетности прекращается на следующий день после опубликования в ленте новостей одного из следующих сообщений:</w:t>
      </w:r>
    </w:p>
    <w:p w:rsidR="00E97E38" w:rsidRDefault="00E97E38">
      <w:pPr>
        <w:pStyle w:val="ConsPlusNormal"/>
        <w:spacing w:before="220"/>
        <w:ind w:firstLine="540"/>
        <w:jc w:val="both"/>
      </w:pPr>
      <w:r>
        <w:t xml:space="preserve">сообщения о наступлении основания для прекращения обязанности эмитента по раскрытию информации в форме отчета эмитента, предусмотренного </w:t>
      </w:r>
      <w:hyperlink w:anchor="P391">
        <w:r>
          <w:rPr>
            <w:color w:val="0000FF"/>
          </w:rPr>
          <w:t>пунктом 11.6</w:t>
        </w:r>
      </w:hyperlink>
      <w:r>
        <w:t xml:space="preserve"> настоящего Положения;</w:t>
      </w:r>
    </w:p>
    <w:p w:rsidR="00E97E38" w:rsidRDefault="00E97E38">
      <w:pPr>
        <w:pStyle w:val="ConsPlusNormal"/>
        <w:spacing w:before="220"/>
        <w:ind w:firstLine="540"/>
        <w:jc w:val="both"/>
      </w:pPr>
      <w:r>
        <w:t xml:space="preserve">сообщения о существенном факте, предусмотренного </w:t>
      </w:r>
      <w:hyperlink w:anchor="P463">
        <w:r>
          <w:rPr>
            <w:color w:val="0000FF"/>
          </w:rPr>
          <w:t>подпунктами 13.9.9</w:t>
        </w:r>
      </w:hyperlink>
      <w:r>
        <w:t xml:space="preserve">, </w:t>
      </w:r>
      <w:hyperlink w:anchor="P464">
        <w:r>
          <w:rPr>
            <w:color w:val="0000FF"/>
          </w:rPr>
          <w:t>13.9.10</w:t>
        </w:r>
      </w:hyperlink>
      <w:r>
        <w:t xml:space="preserve"> или </w:t>
      </w:r>
      <w:hyperlink w:anchor="P486">
        <w:r>
          <w:rPr>
            <w:color w:val="0000FF"/>
          </w:rPr>
          <w:t>13.9.30 пункта 13.9</w:t>
        </w:r>
      </w:hyperlink>
      <w:r>
        <w:t xml:space="preserve"> настоящего Положения.</w:t>
      </w:r>
    </w:p>
    <w:p w:rsidR="00E97E38" w:rsidRDefault="00E97E38">
      <w:pPr>
        <w:pStyle w:val="ConsPlusNormal"/>
        <w:spacing w:before="220"/>
        <w:ind w:firstLine="540"/>
        <w:jc w:val="both"/>
      </w:pPr>
      <w:r>
        <w:t xml:space="preserve">Обязанность по раскрытию информации в форме бухгалтерской (финансовой) отчетности прекращается в соответствии с настоящим пунктом при условии отсутствия иных оснований для возникновения такой обязанности, которые не затрагиваются основаниями, указанными в </w:t>
      </w:r>
      <w:hyperlink w:anchor="P391">
        <w:r>
          <w:rPr>
            <w:color w:val="0000FF"/>
          </w:rPr>
          <w:t>пункте 11.6</w:t>
        </w:r>
      </w:hyperlink>
      <w:r>
        <w:t xml:space="preserve"> настоящего Положения.</w:t>
      </w:r>
    </w:p>
    <w:p w:rsidR="00E97E38" w:rsidRDefault="00E97E38">
      <w:pPr>
        <w:pStyle w:val="ConsPlusNormal"/>
        <w:jc w:val="both"/>
      </w:pPr>
    </w:p>
    <w:p w:rsidR="00E97E38" w:rsidRDefault="00E97E38">
      <w:pPr>
        <w:pStyle w:val="ConsPlusTitle"/>
        <w:ind w:firstLine="540"/>
        <w:jc w:val="both"/>
        <w:outlineLvl w:val="2"/>
      </w:pPr>
      <w:r>
        <w:t>Глава 55. Особенности раскрытия информации в форме бухгалтерской (финансовой) отчетности</w:t>
      </w:r>
    </w:p>
    <w:p w:rsidR="00E97E38" w:rsidRDefault="00E97E38">
      <w:pPr>
        <w:pStyle w:val="ConsPlusNormal"/>
        <w:jc w:val="both"/>
      </w:pPr>
    </w:p>
    <w:p w:rsidR="00E97E38" w:rsidRDefault="00E97E38">
      <w:pPr>
        <w:pStyle w:val="ConsPlusNormal"/>
        <w:ind w:firstLine="540"/>
        <w:jc w:val="both"/>
      </w:pPr>
      <w:r>
        <w:lastRenderedPageBreak/>
        <w:t>55.1. Бухгалтерская (финансовая) отчетность эмитента вместе с аудиторским заключением о ней, если в отношении нее проведен аудит или она подлежит обязательному аудиту, раскрывается путем опубликования ее текста на странице в сети "Интернет".</w:t>
      </w:r>
    </w:p>
    <w:p w:rsidR="00E97E38" w:rsidRDefault="00E97E38">
      <w:pPr>
        <w:pStyle w:val="ConsPlusNormal"/>
        <w:spacing w:before="220"/>
        <w:ind w:firstLine="540"/>
        <w:jc w:val="both"/>
      </w:pPr>
      <w:r>
        <w:t>55.2. Годовая бухгалтерская (финансовая) отчетность эмитента должна быть раскрыта в срок не позднее 3 дней, следующих за датой ее составления, а если в отношении нее проведен аудит или она подлежит обязательному аудиту - не позднее 3 дней, следующих за датой составления аудиторского заключения о ней, но не позднее 120 дней после даты окончания отчетного года.</w:t>
      </w:r>
    </w:p>
    <w:p w:rsidR="00E97E38" w:rsidRDefault="00E97E38">
      <w:pPr>
        <w:pStyle w:val="ConsPlusNormal"/>
        <w:spacing w:before="220"/>
        <w:ind w:firstLine="540"/>
        <w:jc w:val="both"/>
      </w:pPr>
      <w:r>
        <w:t>55.3. Текст годовой бухгалтерской (финансовой) отчетности эмитента вместе с аудиторским заключением о ней, если в отношении нее проведен аудит или она подлежит обязательному аудиту,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spacing w:before="220"/>
        <w:ind w:firstLine="540"/>
        <w:jc w:val="both"/>
      </w:pPr>
      <w:r>
        <w:t>55.4. Промежуточная бухгалтерская (финансовая) отчетность эмитента, составленная за отчетный период, состоящий из 3, 6 и 9 месяцев отчетного года, должна быть раскрыта в срок не позднее 3 дней, следующих за датой составления аудиторского заключения о ней, но не позднее 60 дней после даты окончания отчетного периода, за который составлена отчетность, или не позднее 3 дней, следующих за датой ее составления, но не позднее 60 дней после даты окончания отчетного периода, за который составлена отчетность, в случае если до истечения 60 дней после даты окончания отчетного периода, за который составлена отчетность, в отношении нее не будет проведен аудит и составлено аудиторское заключение о ней.</w:t>
      </w:r>
    </w:p>
    <w:p w:rsidR="00E97E38" w:rsidRDefault="00E97E38">
      <w:pPr>
        <w:pStyle w:val="ConsPlusNormal"/>
        <w:jc w:val="both"/>
      </w:pPr>
      <w:r>
        <w:t xml:space="preserve">(п. 55.4 в ред. </w:t>
      </w:r>
      <w:hyperlink r:id="rId28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55.5. Текст промежуточной бухгалтерской (финансовой) отчетности эмитента, составленной за отчетный период, состоящий из 3, 6 и 9 месяцев отчетного года, вместе с аудиторским заключением о ней, если в отношении нее проведен аудит,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jc w:val="both"/>
      </w:pPr>
    </w:p>
    <w:p w:rsidR="00E97E38" w:rsidRDefault="00E97E38">
      <w:pPr>
        <w:pStyle w:val="ConsPlusTitle"/>
        <w:ind w:firstLine="540"/>
        <w:jc w:val="both"/>
        <w:outlineLvl w:val="1"/>
      </w:pPr>
      <w:r>
        <w:t>Раздел VIII. Обязательное раскрытие информации акционерными обществами</w:t>
      </w:r>
    </w:p>
    <w:p w:rsidR="00E97E38" w:rsidRDefault="00E97E38">
      <w:pPr>
        <w:pStyle w:val="ConsPlusNormal"/>
        <w:jc w:val="both"/>
      </w:pPr>
    </w:p>
    <w:p w:rsidR="00E97E38" w:rsidRDefault="00E97E38">
      <w:pPr>
        <w:pStyle w:val="ConsPlusTitle"/>
        <w:ind w:firstLine="540"/>
        <w:jc w:val="both"/>
        <w:outlineLvl w:val="2"/>
      </w:pPr>
      <w:r>
        <w:t>Глава 56. Общие положения об обязательном раскрытии информации акционерными обществами</w:t>
      </w:r>
    </w:p>
    <w:p w:rsidR="00E97E38" w:rsidRDefault="00E97E38">
      <w:pPr>
        <w:pStyle w:val="ConsPlusNormal"/>
        <w:jc w:val="both"/>
      </w:pPr>
    </w:p>
    <w:p w:rsidR="00E97E38" w:rsidRDefault="00E97E38">
      <w:pPr>
        <w:pStyle w:val="ConsPlusNormal"/>
        <w:ind w:firstLine="540"/>
        <w:jc w:val="both"/>
      </w:pPr>
      <w:r>
        <w:t>56.1. Публичное акционерное общество, непубличное акционерное общество, осуществившее (осуществляющее) публичное размещение облигаций или иных ценных бумаг, а также непубличное акционерное общество с числом акционеров более 50 (далее при совместном упоминании - акционерные общества) обязаны раскрывать информацию, указанную в настоящей главе.</w:t>
      </w:r>
    </w:p>
    <w:p w:rsidR="00E97E38" w:rsidRDefault="00E97E38">
      <w:pPr>
        <w:pStyle w:val="ConsPlusNormal"/>
        <w:spacing w:before="220"/>
        <w:ind w:firstLine="540"/>
        <w:jc w:val="both"/>
      </w:pPr>
      <w:bookmarkStart w:id="69" w:name="P1780"/>
      <w:bookmarkEnd w:id="69"/>
      <w:r>
        <w:t>56.2. Публичное акционерное общество обязано раскрывать:</w:t>
      </w:r>
    </w:p>
    <w:p w:rsidR="00E97E38" w:rsidRDefault="00E97E38">
      <w:pPr>
        <w:pStyle w:val="ConsPlusNormal"/>
        <w:spacing w:before="220"/>
        <w:ind w:firstLine="540"/>
        <w:jc w:val="both"/>
      </w:pPr>
      <w:r>
        <w:t>годовой отчет публичного акционерного общества;</w:t>
      </w:r>
    </w:p>
    <w:p w:rsidR="00E97E38" w:rsidRDefault="00E97E38">
      <w:pPr>
        <w:pStyle w:val="ConsPlusNormal"/>
        <w:spacing w:before="220"/>
        <w:ind w:firstLine="540"/>
        <w:jc w:val="both"/>
      </w:pPr>
      <w:r>
        <w:t>годовую бухгалтерскую (финансовую) отчетность публичного акционерного общества вместе с аудиторским заключением о ней;</w:t>
      </w:r>
    </w:p>
    <w:p w:rsidR="00E97E38" w:rsidRDefault="00E97E38">
      <w:pPr>
        <w:pStyle w:val="ConsPlusNormal"/>
        <w:spacing w:before="220"/>
        <w:ind w:firstLine="540"/>
        <w:jc w:val="both"/>
      </w:pPr>
      <w:r>
        <w:t>устав и внутренние документы публичного акционерного общества, регулирующие деятельность его органов;</w:t>
      </w:r>
    </w:p>
    <w:p w:rsidR="00E97E38" w:rsidRDefault="00E97E38">
      <w:pPr>
        <w:pStyle w:val="ConsPlusNormal"/>
        <w:spacing w:before="220"/>
        <w:ind w:firstLine="540"/>
        <w:jc w:val="both"/>
      </w:pPr>
      <w:r>
        <w:t>внутренние документы публичного акционерного общества, определяющие политику публичного акционерного общества в области организации и осуществления внутреннего аудита;</w:t>
      </w:r>
    </w:p>
    <w:p w:rsidR="00E97E38" w:rsidRDefault="00E97E38">
      <w:pPr>
        <w:pStyle w:val="ConsPlusNormal"/>
        <w:spacing w:before="220"/>
        <w:ind w:firstLine="540"/>
        <w:jc w:val="both"/>
      </w:pPr>
      <w:r>
        <w:t>сведения об аффилированных лицах публичного акционерного общества;</w:t>
      </w:r>
    </w:p>
    <w:p w:rsidR="00E97E38" w:rsidRDefault="00E97E38">
      <w:pPr>
        <w:pStyle w:val="ConsPlusNormal"/>
        <w:spacing w:before="220"/>
        <w:ind w:firstLine="540"/>
        <w:jc w:val="both"/>
      </w:pPr>
      <w:r>
        <w:t xml:space="preserve">уведомление о заключении акционерами публичного акционерного общества акционерного </w:t>
      </w:r>
      <w:r>
        <w:lastRenderedPageBreak/>
        <w:t>соглашения, а также уведомление о приобретении лицом в соответствии с акционерным соглашением права определять порядок голосования на общем собрании акционеров по акциям публичного акционерного общества;</w:t>
      </w:r>
    </w:p>
    <w:p w:rsidR="00E97E38" w:rsidRDefault="00E97E38">
      <w:pPr>
        <w:pStyle w:val="ConsPlusNormal"/>
        <w:spacing w:before="220"/>
        <w:ind w:firstLine="540"/>
        <w:jc w:val="both"/>
      </w:pPr>
      <w:r>
        <w:t>уведомление о намерении обратиться в суд с иском об оспаривании решения общего собрания акционеров публичного акционерного общества, о возмещении причиненных публичному акционерному обществу убытков, о признании сделки публичного акционерного общества недействительной или о применении последствий недействительности сделки публичного акционерного общества;</w:t>
      </w:r>
    </w:p>
    <w:p w:rsidR="00E97E38" w:rsidRDefault="00E97E38">
      <w:pPr>
        <w:pStyle w:val="ConsPlusNormal"/>
        <w:spacing w:before="220"/>
        <w:ind w:firstLine="540"/>
        <w:jc w:val="both"/>
      </w:pPr>
      <w:r>
        <w:t>информацию о регистраторе, осуществляющем ведение реестра владельцев ценных бумаг публичного акционерного общества;</w:t>
      </w:r>
    </w:p>
    <w:p w:rsidR="00E97E38" w:rsidRDefault="00E97E38">
      <w:pPr>
        <w:pStyle w:val="ConsPlusNormal"/>
        <w:spacing w:before="220"/>
        <w:ind w:firstLine="540"/>
        <w:jc w:val="both"/>
      </w:pPr>
      <w:r>
        <w:t xml:space="preserve">дополнительные сведения, предусмотренные </w:t>
      </w:r>
      <w:hyperlink w:anchor="P1926">
        <w:r>
          <w:rPr>
            <w:color w:val="0000FF"/>
          </w:rPr>
          <w:t>главой 65</w:t>
        </w:r>
      </w:hyperlink>
      <w:r>
        <w:t xml:space="preserve"> настоящего Положения.</w:t>
      </w:r>
    </w:p>
    <w:p w:rsidR="00E97E38" w:rsidRDefault="00E97E38">
      <w:pPr>
        <w:pStyle w:val="ConsPlusNormal"/>
        <w:spacing w:before="220"/>
        <w:ind w:firstLine="540"/>
        <w:jc w:val="both"/>
      </w:pPr>
      <w:bookmarkStart w:id="70" w:name="P1790"/>
      <w:bookmarkEnd w:id="70"/>
      <w:r>
        <w:t xml:space="preserve">56.3. Публичное акционерное общество, помимо информации, предусмотренной </w:t>
      </w:r>
      <w:hyperlink w:anchor="P1780">
        <w:r>
          <w:rPr>
            <w:color w:val="0000FF"/>
          </w:rPr>
          <w:t>пунктом 56.2</w:t>
        </w:r>
      </w:hyperlink>
      <w:r>
        <w:t xml:space="preserve"> настоящего Положения, обязано также раскрывать:</w:t>
      </w:r>
    </w:p>
    <w:p w:rsidR="00E97E38" w:rsidRDefault="00E97E38">
      <w:pPr>
        <w:pStyle w:val="ConsPlusNormal"/>
        <w:spacing w:before="220"/>
        <w:ind w:firstLine="540"/>
        <w:jc w:val="both"/>
      </w:pPr>
      <w:r>
        <w:t xml:space="preserve">отчеты эмитента в соответствии с требованиями </w:t>
      </w:r>
      <w:hyperlink w:anchor="P376">
        <w:r>
          <w:rPr>
            <w:color w:val="0000FF"/>
          </w:rPr>
          <w:t>раздела IV</w:t>
        </w:r>
      </w:hyperlink>
      <w:r>
        <w:t xml:space="preserve"> настоящего Положения;</w:t>
      </w:r>
    </w:p>
    <w:p w:rsidR="00E97E38" w:rsidRDefault="00E97E38">
      <w:pPr>
        <w:pStyle w:val="ConsPlusNormal"/>
        <w:spacing w:before="220"/>
        <w:ind w:firstLine="540"/>
        <w:jc w:val="both"/>
      </w:pPr>
      <w:r>
        <w:t xml:space="preserve">сообщения о существенных фактах в соответствии с требованиями </w:t>
      </w:r>
      <w:hyperlink w:anchor="P424">
        <w:r>
          <w:rPr>
            <w:color w:val="0000FF"/>
          </w:rPr>
          <w:t>раздела V</w:t>
        </w:r>
      </w:hyperlink>
      <w:r>
        <w:t xml:space="preserve"> настоящего Положения.</w:t>
      </w:r>
    </w:p>
    <w:p w:rsidR="00E97E38" w:rsidRDefault="00E97E38">
      <w:pPr>
        <w:pStyle w:val="ConsPlusNormal"/>
        <w:spacing w:before="220"/>
        <w:ind w:firstLine="540"/>
        <w:jc w:val="both"/>
      </w:pPr>
      <w:bookmarkStart w:id="71" w:name="P1793"/>
      <w:bookmarkEnd w:id="71"/>
      <w:r>
        <w:t xml:space="preserve">56.4. Публичное акционерное общество, акции которого допущены к организованным торгам, помимо информации, предусмотренной </w:t>
      </w:r>
      <w:hyperlink w:anchor="P1780">
        <w:r>
          <w:rPr>
            <w:color w:val="0000FF"/>
          </w:rPr>
          <w:t>пунктами 56.2</w:t>
        </w:r>
      </w:hyperlink>
      <w:r>
        <w:t xml:space="preserve"> и </w:t>
      </w:r>
      <w:hyperlink w:anchor="P1790">
        <w:r>
          <w:rPr>
            <w:color w:val="0000FF"/>
          </w:rPr>
          <w:t>56.3</w:t>
        </w:r>
      </w:hyperlink>
      <w:r>
        <w:t xml:space="preserve"> настоящего Положения, обязано также раскрывать информацию о совершенных (заключенных) публичным акционерным обществом в отчетном году крупных сделках и сделках, в совершении которых имеется заинтересованность.</w:t>
      </w:r>
    </w:p>
    <w:p w:rsidR="00E97E38" w:rsidRDefault="00E97E38">
      <w:pPr>
        <w:pStyle w:val="ConsPlusNormal"/>
        <w:spacing w:before="220"/>
        <w:ind w:firstLine="540"/>
        <w:jc w:val="both"/>
      </w:pPr>
      <w:bookmarkStart w:id="72" w:name="P1794"/>
      <w:bookmarkEnd w:id="72"/>
      <w:r>
        <w:t>56.5. Непубличное акционерное общество, осуществившее (осуществляющее) публичное размещение облигаций или иных ценных бумаг, обязано раскрывать:</w:t>
      </w:r>
    </w:p>
    <w:p w:rsidR="00E97E38" w:rsidRDefault="00E97E38">
      <w:pPr>
        <w:pStyle w:val="ConsPlusNormal"/>
        <w:spacing w:before="220"/>
        <w:ind w:firstLine="540"/>
        <w:jc w:val="both"/>
      </w:pPr>
      <w:r>
        <w:t>годовой отчет непубличного акционерного общества;</w:t>
      </w:r>
    </w:p>
    <w:p w:rsidR="00E97E38" w:rsidRDefault="00E97E38">
      <w:pPr>
        <w:pStyle w:val="ConsPlusNormal"/>
        <w:spacing w:before="220"/>
        <w:ind w:firstLine="540"/>
        <w:jc w:val="both"/>
      </w:pPr>
      <w:r>
        <w:t>годовую бухгалтерскую (финансовую) отчетность непубличного акционерного общества вместе с аудиторским заключением о ней;</w:t>
      </w:r>
    </w:p>
    <w:p w:rsidR="00E97E38" w:rsidRDefault="00E97E38">
      <w:pPr>
        <w:pStyle w:val="ConsPlusNormal"/>
        <w:spacing w:before="220"/>
        <w:ind w:firstLine="540"/>
        <w:jc w:val="both"/>
      </w:pPr>
      <w:r>
        <w:t>устав и внутренние документы непубличного акционерного общества, регулирующие деятельность его органов;</w:t>
      </w:r>
    </w:p>
    <w:p w:rsidR="00E97E38" w:rsidRDefault="00E97E38">
      <w:pPr>
        <w:pStyle w:val="ConsPlusNormal"/>
        <w:spacing w:before="220"/>
        <w:ind w:firstLine="540"/>
        <w:jc w:val="both"/>
      </w:pPr>
      <w:r>
        <w:t>сведения об аффилированных лицах непубличного акционерного общества;</w:t>
      </w:r>
    </w:p>
    <w:p w:rsidR="00E97E38" w:rsidRDefault="00E97E38">
      <w:pPr>
        <w:pStyle w:val="ConsPlusNormal"/>
        <w:spacing w:before="220"/>
        <w:ind w:firstLine="540"/>
        <w:jc w:val="both"/>
      </w:pPr>
      <w:r>
        <w:t xml:space="preserve">дополнительные сведения, предусмотренные </w:t>
      </w:r>
      <w:hyperlink w:anchor="P1926">
        <w:r>
          <w:rPr>
            <w:color w:val="0000FF"/>
          </w:rPr>
          <w:t>главой 65</w:t>
        </w:r>
      </w:hyperlink>
      <w:r>
        <w:t xml:space="preserve"> настоящего Положения.</w:t>
      </w:r>
    </w:p>
    <w:p w:rsidR="00E97E38" w:rsidRDefault="00E97E38">
      <w:pPr>
        <w:pStyle w:val="ConsPlusNormal"/>
        <w:spacing w:before="220"/>
        <w:ind w:firstLine="540"/>
        <w:jc w:val="both"/>
      </w:pPr>
      <w:bookmarkStart w:id="73" w:name="P1800"/>
      <w:bookmarkEnd w:id="73"/>
      <w:r>
        <w:t>56.6. Непубличное акционерное общество с числом акционеров более 50, не осуществившее (не осуществляющее) публичное размещение облигаций или иных ценных бумаг, обязано раскрывать:</w:t>
      </w:r>
    </w:p>
    <w:p w:rsidR="00E97E38" w:rsidRDefault="00E97E38">
      <w:pPr>
        <w:pStyle w:val="ConsPlusNormal"/>
        <w:spacing w:before="220"/>
        <w:ind w:firstLine="540"/>
        <w:jc w:val="both"/>
      </w:pPr>
      <w:r>
        <w:t>годовой отчет непубличного акционерного общества;</w:t>
      </w:r>
    </w:p>
    <w:p w:rsidR="00E97E38" w:rsidRDefault="00E97E38">
      <w:pPr>
        <w:pStyle w:val="ConsPlusNormal"/>
        <w:spacing w:before="220"/>
        <w:ind w:firstLine="540"/>
        <w:jc w:val="both"/>
      </w:pPr>
      <w:r>
        <w:t>годовую бухгалтерскую (финансовую) отчетность непубличного акционерного общества вместе с аудиторским заключением о ней;</w:t>
      </w:r>
    </w:p>
    <w:p w:rsidR="00E97E38" w:rsidRDefault="00E97E38">
      <w:pPr>
        <w:pStyle w:val="ConsPlusNormal"/>
        <w:spacing w:before="220"/>
        <w:ind w:firstLine="540"/>
        <w:jc w:val="both"/>
      </w:pPr>
      <w:r>
        <w:t>сведения о приобретении непубличным акционерным обществом более 20 процентов голосующих акций другого акционерного общества.</w:t>
      </w:r>
    </w:p>
    <w:p w:rsidR="00E97E38" w:rsidRDefault="00E97E38">
      <w:pPr>
        <w:pStyle w:val="ConsPlusNormal"/>
        <w:spacing w:before="220"/>
        <w:ind w:firstLine="540"/>
        <w:jc w:val="both"/>
      </w:pPr>
      <w:bookmarkStart w:id="74" w:name="P1804"/>
      <w:bookmarkEnd w:id="74"/>
      <w:r>
        <w:t xml:space="preserve">56.7. Обязанность по раскрытию публичным акционерным обществом информации, </w:t>
      </w:r>
      <w:r>
        <w:lastRenderedPageBreak/>
        <w:t xml:space="preserve">указанной в </w:t>
      </w:r>
      <w:hyperlink w:anchor="P1780">
        <w:r>
          <w:rPr>
            <w:color w:val="0000FF"/>
          </w:rPr>
          <w:t>пункте 56.2</w:t>
        </w:r>
      </w:hyperlink>
      <w:r>
        <w:t xml:space="preserve"> настоящего Положения, возникает в случае приобретения им публичного статуса с даты, в которую акционерное общество узнало или должно было узнать о внесении в единый государственный реестр юридических лиц сведений о фирменном наименовании такого акционерного общества, содержащем указание на то, что акционерное общество является публичным.</w:t>
      </w:r>
    </w:p>
    <w:p w:rsidR="00E97E38" w:rsidRDefault="00E97E38">
      <w:pPr>
        <w:pStyle w:val="ConsPlusNormal"/>
        <w:spacing w:before="220"/>
        <w:ind w:firstLine="540"/>
        <w:jc w:val="both"/>
      </w:pPr>
      <w:r>
        <w:t xml:space="preserve">Обязанность по раскрытию публичным акционерным обществом информации, указанной в </w:t>
      </w:r>
      <w:hyperlink w:anchor="P1793">
        <w:r>
          <w:rPr>
            <w:color w:val="0000FF"/>
          </w:rPr>
          <w:t>пункте 56.4</w:t>
        </w:r>
      </w:hyperlink>
      <w:r>
        <w:t xml:space="preserve"> настоящего Положения, возникает с даты, в которую публичное акционерное общество узнало или должно было узнать о допуске его акций к организованным торгам (включении организатором торговли его акций в список ценных бумаг, допущенных к организованным торгам для заключения договоров купли-продажи).</w:t>
      </w:r>
    </w:p>
    <w:p w:rsidR="00E97E38" w:rsidRDefault="00E97E38">
      <w:pPr>
        <w:pStyle w:val="ConsPlusNormal"/>
        <w:spacing w:before="220"/>
        <w:ind w:firstLine="540"/>
        <w:jc w:val="both"/>
      </w:pPr>
      <w:bookmarkStart w:id="75" w:name="P1806"/>
      <w:bookmarkEnd w:id="75"/>
      <w:r>
        <w:t xml:space="preserve">56.8. Обязанность по раскрытию непубличным акционерным обществом, осуществившим (осуществляющим) публичное размещение облигаций или иных ценных бумаг, информации, указанной в </w:t>
      </w:r>
      <w:hyperlink w:anchor="P1794">
        <w:r>
          <w:rPr>
            <w:color w:val="0000FF"/>
          </w:rPr>
          <w:t>пункте 56.5</w:t>
        </w:r>
      </w:hyperlink>
      <w:r>
        <w:t xml:space="preserve"> настоящего Положения, возникает с даты, следующей за датой начала публичного размещения облигаций или иных ценных бумаг указанного акционерного общества. В случае замены эмитента, осуществившего (осуществляющего) публичное размещение облигаций, в связи с его реорганизацией, для правопреемника - нового эмитента таких облигаций обязанность по раскрытию информации, указанной в </w:t>
      </w:r>
      <w:hyperlink w:anchor="P1794">
        <w:r>
          <w:rPr>
            <w:color w:val="0000FF"/>
          </w:rPr>
          <w:t>пункте 56.5</w:t>
        </w:r>
      </w:hyperlink>
      <w:r>
        <w:t xml:space="preserve"> настоящего Положения, возникает с даты, следующей за датой завершения реорганизации эмитента указанных облигаций.</w:t>
      </w:r>
    </w:p>
    <w:p w:rsidR="00E97E38" w:rsidRDefault="00E97E38">
      <w:pPr>
        <w:pStyle w:val="ConsPlusNormal"/>
        <w:jc w:val="both"/>
      </w:pPr>
      <w:r>
        <w:t xml:space="preserve">(в ред. </w:t>
      </w:r>
      <w:hyperlink r:id="rId28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Обязанность по раскрытию непубличным акционерным обществом с числом акционеров более 50, не осуществившим (не осуществляющим) публичное размещение облигаций или иных ценных бумаг, информации, указанной в </w:t>
      </w:r>
      <w:hyperlink w:anchor="P1800">
        <w:r>
          <w:rPr>
            <w:color w:val="0000FF"/>
          </w:rPr>
          <w:t>пункте 56.6</w:t>
        </w:r>
      </w:hyperlink>
      <w:r>
        <w:t xml:space="preserve"> настоящего Положения, возникает с даты, в которую указанное акционерное общество узнало или должно было узнать о своей государственной регистрации, а если число учредителей такого акционерного общества (лиц, приобретших акции при создании такого акционерного общества в результате реорганизации) составляет 50 или менее - с даты, в которую указанное акционерное общество узнало или должно было узнать о том, что число его акционеров превысило 50.</w:t>
      </w:r>
    </w:p>
    <w:p w:rsidR="00E97E38" w:rsidRDefault="00E97E38">
      <w:pPr>
        <w:pStyle w:val="ConsPlusNormal"/>
        <w:spacing w:before="220"/>
        <w:ind w:firstLine="540"/>
        <w:jc w:val="both"/>
      </w:pPr>
      <w:r>
        <w:t xml:space="preserve">56.9. Обязанность по раскрытию публичным акционерным обществом информации, указанной в </w:t>
      </w:r>
      <w:hyperlink w:anchor="P1780">
        <w:r>
          <w:rPr>
            <w:color w:val="0000FF"/>
          </w:rPr>
          <w:t>пункте 56.2</w:t>
        </w:r>
      </w:hyperlink>
      <w:r>
        <w:t xml:space="preserve"> настоящего Положения, прекращается с даты ликвидации публичного акционерного общества (исключения публичного акционерного общества из единого государственного реестра юридических лиц как недействующего юридического лица), а в случае прекращения акционерным обществом публичного статуса - с даты, в которую указанное акционерное общество узнало или должно было узнать о внесении в единый государственный реестр юридических лиц сведений о фирменном наименовании такого акционерного общества, не содержащем указание на то, что акционерное общество является публичным.</w:t>
      </w:r>
    </w:p>
    <w:p w:rsidR="00E97E38" w:rsidRDefault="00E97E38">
      <w:pPr>
        <w:pStyle w:val="ConsPlusNormal"/>
        <w:spacing w:before="220"/>
        <w:ind w:firstLine="540"/>
        <w:jc w:val="both"/>
      </w:pPr>
      <w:r>
        <w:t xml:space="preserve">Обязанность по раскрытию публичным акционерным обществом информации, указанной в </w:t>
      </w:r>
      <w:hyperlink w:anchor="P1793">
        <w:r>
          <w:rPr>
            <w:color w:val="0000FF"/>
          </w:rPr>
          <w:t>пункте 56.4</w:t>
        </w:r>
      </w:hyperlink>
      <w:r>
        <w:t xml:space="preserve"> настоящего Положения, прекращается с даты, в которую публичное акционерное общество узнало или должно было узнать о прекращении допуска его акций к организованным торгам (об исключении организатором торговли его акций из списка ценных бумаг, допущенных к организованным торгам для заключения договоров купли-продажи).</w:t>
      </w:r>
    </w:p>
    <w:p w:rsidR="00E97E38" w:rsidRDefault="00E97E38">
      <w:pPr>
        <w:pStyle w:val="ConsPlusNormal"/>
        <w:spacing w:before="220"/>
        <w:ind w:firstLine="540"/>
        <w:jc w:val="both"/>
      </w:pPr>
      <w:r>
        <w:t xml:space="preserve">56.10. Обязанность по раскрытию непубличным акционерным обществом, осуществившим (осуществляющим) публичное размещение облигаций или иных ценных бумаг, информации, указанной в </w:t>
      </w:r>
      <w:hyperlink w:anchor="P1794">
        <w:r>
          <w:rPr>
            <w:color w:val="0000FF"/>
          </w:rPr>
          <w:t>пункте 56.5</w:t>
        </w:r>
      </w:hyperlink>
      <w:r>
        <w:t xml:space="preserve"> настоящего Положения, прекращается с даты погашения облигаций или иных ценных бумаг акционерного общества, которые были публично размещены.</w:t>
      </w:r>
    </w:p>
    <w:p w:rsidR="00E97E38" w:rsidRDefault="00E97E38">
      <w:pPr>
        <w:pStyle w:val="ConsPlusNormal"/>
        <w:spacing w:before="220"/>
        <w:ind w:firstLine="540"/>
        <w:jc w:val="both"/>
      </w:pPr>
      <w:r>
        <w:t xml:space="preserve">Обязанность по раскрытию непубличным акционерным обществом с числом акционеров более 50, не осуществлявшим (не осуществляющим) публичное размещение облигаций или иных ценных бумаг, информации, указанной в </w:t>
      </w:r>
      <w:hyperlink w:anchor="P1800">
        <w:r>
          <w:rPr>
            <w:color w:val="0000FF"/>
          </w:rPr>
          <w:t>пункте 56.6</w:t>
        </w:r>
      </w:hyperlink>
      <w:r>
        <w:t xml:space="preserve"> настоящего Положения, прекращается с даты ликвидации непубличного акционерного общества (исключения непубличного акционерного </w:t>
      </w:r>
      <w:r>
        <w:lastRenderedPageBreak/>
        <w:t>общества из единого государственного реестра юридических лиц как недействующего юридического лица), а в случае снижения числа акционеров непубличного акционерного общества - с даты, в которую указанное акционерное общество узнало или должно было узнать о том, что число его акционеров составило 50 или менее.</w:t>
      </w:r>
    </w:p>
    <w:p w:rsidR="00E97E38" w:rsidRDefault="00E97E38">
      <w:pPr>
        <w:pStyle w:val="ConsPlusNormal"/>
        <w:jc w:val="both"/>
      </w:pPr>
    </w:p>
    <w:p w:rsidR="00E97E38" w:rsidRDefault="00E97E38">
      <w:pPr>
        <w:pStyle w:val="ConsPlusTitle"/>
        <w:ind w:firstLine="540"/>
        <w:jc w:val="both"/>
        <w:outlineLvl w:val="2"/>
      </w:pPr>
      <w:bookmarkStart w:id="76" w:name="P1814"/>
      <w:bookmarkEnd w:id="76"/>
      <w:r>
        <w:t>Глава 57. Раскрытие годового отчета акционерного общества</w:t>
      </w:r>
    </w:p>
    <w:p w:rsidR="00E97E38" w:rsidRDefault="00E97E38">
      <w:pPr>
        <w:pStyle w:val="ConsPlusNormal"/>
        <w:jc w:val="both"/>
      </w:pPr>
    </w:p>
    <w:p w:rsidR="00E97E38" w:rsidRDefault="00E97E38">
      <w:pPr>
        <w:pStyle w:val="ConsPlusNormal"/>
        <w:ind w:firstLine="540"/>
        <w:jc w:val="both"/>
      </w:pPr>
      <w:r>
        <w:t xml:space="preserve">57.1. Акционерное общество в соответствии со </w:t>
      </w:r>
      <w:hyperlink r:id="rId287">
        <w:r>
          <w:rPr>
            <w:color w:val="0000FF"/>
          </w:rPr>
          <w:t>статьей 92</w:t>
        </w:r>
      </w:hyperlink>
      <w:r>
        <w:t xml:space="preserve"> Федерального закона "Об акционерных обществах" (Собрание законодательства Российской Федерации, 1996, N 1, ст. 1; 2015, N 27, ст. 4001) обязано раскрывать информацию в форме годового отчета, подписанного лицом, занимающим должность (осуществляющим функции) единоличного исполнительного органа акционерного общества, и (или) иным уполномоченным должностным лицом акционерного общества.</w:t>
      </w:r>
    </w:p>
    <w:p w:rsidR="00E97E38" w:rsidRDefault="00E97E38">
      <w:pPr>
        <w:pStyle w:val="ConsPlusNormal"/>
        <w:spacing w:before="220"/>
        <w:ind w:firstLine="540"/>
        <w:jc w:val="both"/>
      </w:pPr>
      <w:r>
        <w:t xml:space="preserve">57.2. В случае если акции публичного акционерного общества допущены к организованным торгам, годовой отчет публичного акционерного общества должен включать отчет о соблюдении принципов и рекомендаций </w:t>
      </w:r>
      <w:hyperlink r:id="rId288">
        <w:r>
          <w:rPr>
            <w:color w:val="0000FF"/>
          </w:rPr>
          <w:t>Кодекса</w:t>
        </w:r>
      </w:hyperlink>
      <w:r>
        <w:t xml:space="preserve"> корпоративного управления, рекомендованного к применению Банком России (далее - Кодекс корпоративного управления), содержащий:</w:t>
      </w:r>
    </w:p>
    <w:p w:rsidR="00E97E38" w:rsidRDefault="00E97E38">
      <w:pPr>
        <w:pStyle w:val="ConsPlusNormal"/>
        <w:spacing w:before="220"/>
        <w:ind w:firstLine="540"/>
        <w:jc w:val="both"/>
      </w:pPr>
      <w:r>
        <w:t xml:space="preserve">заявление совета директоров (наблюдательного совета) акционерного общества о соблюдении принципов корпоративного управления, закрепленных </w:t>
      </w:r>
      <w:hyperlink r:id="rId289">
        <w:r>
          <w:rPr>
            <w:color w:val="0000FF"/>
          </w:rPr>
          <w:t>Кодексом</w:t>
        </w:r>
      </w:hyperlink>
      <w:r>
        <w:t xml:space="preserve"> корпоративного управления, а если такие принципы публичным акционерным обществом не соблюдаются или соблюдаются им не в полном объеме - с указанием данных принципов и кратким описанием того, в какой части они не соблюдаются;</w:t>
      </w:r>
    </w:p>
    <w:p w:rsidR="00E97E38" w:rsidRDefault="00E97E38">
      <w:pPr>
        <w:pStyle w:val="ConsPlusNormal"/>
        <w:spacing w:before="220"/>
        <w:ind w:firstLine="540"/>
        <w:jc w:val="both"/>
      </w:pPr>
      <w:r>
        <w:t>краткое описание наиболее существенных аспектов модели и практики корпоративного управления в публичном акционерном обществе;</w:t>
      </w:r>
    </w:p>
    <w:p w:rsidR="00E97E38" w:rsidRDefault="00E97E38">
      <w:pPr>
        <w:pStyle w:val="ConsPlusNormal"/>
        <w:spacing w:before="220"/>
        <w:ind w:firstLine="540"/>
        <w:jc w:val="both"/>
      </w:pPr>
      <w:r>
        <w:t xml:space="preserve">описание методологии, по которой публичным акционерным обществом проводилась оценка соблюдения принципов корпоративного управления, закрепленных </w:t>
      </w:r>
      <w:hyperlink r:id="rId290">
        <w:r>
          <w:rPr>
            <w:color w:val="0000FF"/>
          </w:rPr>
          <w:t>Кодексом</w:t>
        </w:r>
      </w:hyperlink>
      <w:r>
        <w:t xml:space="preserve"> корпоративного управления;</w:t>
      </w:r>
    </w:p>
    <w:p w:rsidR="00E97E38" w:rsidRDefault="00E97E38">
      <w:pPr>
        <w:pStyle w:val="ConsPlusNormal"/>
        <w:spacing w:before="220"/>
        <w:ind w:firstLine="540"/>
        <w:jc w:val="both"/>
      </w:pPr>
      <w:r>
        <w:t xml:space="preserve">объяснение ключевых причин, факторов и (или) обстоятельств, которые должны носить конкретный характер, в силу которых публичным акционерным обществом не соблюдаются или соблюдаются не в полном объеме принципы корпоративного управления, закрепленные </w:t>
      </w:r>
      <w:hyperlink r:id="rId291">
        <w:r>
          <w:rPr>
            <w:color w:val="0000FF"/>
          </w:rPr>
          <w:t>Кодексом</w:t>
        </w:r>
      </w:hyperlink>
      <w:r>
        <w:t xml:space="preserve"> корпоративного управления;</w:t>
      </w:r>
    </w:p>
    <w:p w:rsidR="00E97E38" w:rsidRDefault="00E97E38">
      <w:pPr>
        <w:pStyle w:val="ConsPlusNormal"/>
        <w:spacing w:before="220"/>
        <w:ind w:firstLine="540"/>
        <w:jc w:val="both"/>
      </w:pPr>
      <w:r>
        <w:t xml:space="preserve">описание механизмов и инструментов корпоративного управления, которые используются публичным акционерным обществом вместо рекомендованных </w:t>
      </w:r>
      <w:hyperlink r:id="rId292">
        <w:r>
          <w:rPr>
            <w:color w:val="0000FF"/>
          </w:rPr>
          <w:t>Кодексом</w:t>
        </w:r>
      </w:hyperlink>
      <w:r>
        <w:t xml:space="preserve"> корпоративного управления;</w:t>
      </w:r>
    </w:p>
    <w:p w:rsidR="00E97E38" w:rsidRDefault="00E97E38">
      <w:pPr>
        <w:pStyle w:val="ConsPlusNormal"/>
        <w:spacing w:before="220"/>
        <w:ind w:firstLine="540"/>
        <w:jc w:val="both"/>
      </w:pPr>
      <w:r>
        <w:t>планируемые (предполагаемые) действия и мероприятия публичного акционерного общества по совершенствованию модели и практики корпоративного управления с указанием сроков реализации таких действий и мероприятий.</w:t>
      </w:r>
    </w:p>
    <w:p w:rsidR="00E97E38" w:rsidRDefault="00E97E38">
      <w:pPr>
        <w:pStyle w:val="ConsPlusNormal"/>
        <w:spacing w:before="220"/>
        <w:ind w:firstLine="540"/>
        <w:jc w:val="both"/>
      </w:pPr>
      <w:r>
        <w:t>57.3. Акционерное общество обязано опубликовать текст годового отчета на странице в сети "Интернет" в срок не позднее 2 рабочих дней с даты составления протокола (даты истечения срока, установленного законодательством Российской Федерации для составления протокола) общего собрания акционеров или заседания совета директоров (наблюдательного совета), на котором принято решение об утверждении годового отчета акционерного общества (даты составления документа, которым оформлено решение единственного акционера об утверждении годового отчета акционерного общества).</w:t>
      </w:r>
    </w:p>
    <w:p w:rsidR="00E97E38" w:rsidRDefault="00E97E38">
      <w:pPr>
        <w:pStyle w:val="ConsPlusNormal"/>
        <w:spacing w:before="220"/>
        <w:ind w:firstLine="540"/>
        <w:jc w:val="both"/>
      </w:pPr>
      <w:r>
        <w:t>57.4. Текст годового отчета акционерного общества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spacing w:before="220"/>
        <w:ind w:firstLine="540"/>
        <w:jc w:val="both"/>
      </w:pPr>
      <w:r>
        <w:lastRenderedPageBreak/>
        <w:t>57.5. В случае выявления недостоверной, неточной, неполной и (или) вводящей в заблуждение информации, раскрытой в годовом отчете, акционерное общество изменяет (корректирует) информацию, раскрытую им в годовом отчете, путем опубликования на странице в сети "Интернет" утвержденного советом директоров (наблюдательным советом) акционерного общества текста документа, в котором содержится измененная (скорректированная) информация.</w:t>
      </w:r>
    </w:p>
    <w:p w:rsidR="00E97E38" w:rsidRDefault="00E97E38">
      <w:pPr>
        <w:pStyle w:val="ConsPlusNormal"/>
        <w:spacing w:before="220"/>
        <w:ind w:firstLine="540"/>
        <w:jc w:val="both"/>
      </w:pPr>
      <w:r>
        <w:t>57.6. Текст документа, содержащего измененную (скорректированную) информацию, раскрытую в годовом отчете акционерного общества, должен быть доступен на странице в сети "Интернет" с даты его опубликования в сети "Интернет" и до истечения срока, установленного настоящим Положением для обеспечения доступа к тексту годового отчета акционерного общества.</w:t>
      </w:r>
    </w:p>
    <w:p w:rsidR="00E97E38" w:rsidRDefault="00E97E38">
      <w:pPr>
        <w:pStyle w:val="ConsPlusNormal"/>
        <w:jc w:val="both"/>
      </w:pPr>
    </w:p>
    <w:p w:rsidR="00E97E38" w:rsidRDefault="00E97E38">
      <w:pPr>
        <w:pStyle w:val="ConsPlusTitle"/>
        <w:ind w:firstLine="540"/>
        <w:jc w:val="both"/>
        <w:outlineLvl w:val="2"/>
      </w:pPr>
      <w:r>
        <w:t>Глава 58. Раскрытие годовой бухгалтерской (финансовой) отчетности акционерного общества</w:t>
      </w:r>
    </w:p>
    <w:p w:rsidR="00E97E38" w:rsidRDefault="00E97E38">
      <w:pPr>
        <w:pStyle w:val="ConsPlusNormal"/>
        <w:jc w:val="both"/>
      </w:pPr>
    </w:p>
    <w:p w:rsidR="00E97E38" w:rsidRDefault="00E97E38">
      <w:pPr>
        <w:pStyle w:val="ConsPlusNormal"/>
        <w:ind w:firstLine="540"/>
        <w:jc w:val="both"/>
      </w:pPr>
      <w:r>
        <w:t xml:space="preserve">58.1. Акционерное общество в соответствии со </w:t>
      </w:r>
      <w:hyperlink r:id="rId293">
        <w:r>
          <w:rPr>
            <w:color w:val="0000FF"/>
          </w:rPr>
          <w:t>статьей 92</w:t>
        </w:r>
      </w:hyperlink>
      <w:r>
        <w:t xml:space="preserve"> Федерального закона "Об акционерных обществах" обязано раскрывать информацию в форме годовой бухгалтерской (финансовой) отчетности.</w:t>
      </w:r>
    </w:p>
    <w:p w:rsidR="00E97E38" w:rsidRDefault="00E97E38">
      <w:pPr>
        <w:pStyle w:val="ConsPlusNormal"/>
        <w:spacing w:before="220"/>
        <w:ind w:firstLine="540"/>
        <w:jc w:val="both"/>
      </w:pPr>
      <w:r>
        <w:t>58.2. Годовая бухгалтерская (финансовая) отчетность акционерного общества раскрывается вместе с аудиторским заключением о ней путем опубликования ее текста на странице в сети "Интернет" в срок не позднее 3 дней с даты составления аудиторского заключения о ней, но не позднее 120 дней с даты окончания отчетного года.</w:t>
      </w:r>
    </w:p>
    <w:p w:rsidR="00E97E38" w:rsidRDefault="00E97E38">
      <w:pPr>
        <w:pStyle w:val="ConsPlusNormal"/>
        <w:spacing w:before="220"/>
        <w:ind w:firstLine="540"/>
        <w:jc w:val="both"/>
      </w:pPr>
      <w:r>
        <w:t>58.3. Текст годовой бухгалтерской (финансовой) отчетности акционерного общества вместе с аудиторским заключением о ней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jc w:val="both"/>
      </w:pPr>
    </w:p>
    <w:p w:rsidR="00E97E38" w:rsidRDefault="00E97E38">
      <w:pPr>
        <w:pStyle w:val="ConsPlusTitle"/>
        <w:ind w:firstLine="540"/>
        <w:jc w:val="both"/>
        <w:outlineLvl w:val="2"/>
      </w:pPr>
      <w:r>
        <w:t>Глава 59. Раскрытие информации о совершенных (заключенных) публичным акционерным обществом в отчетном году крупных сделках и сделках, в совершении которых имеется заинтересованность</w:t>
      </w:r>
    </w:p>
    <w:p w:rsidR="00E97E38" w:rsidRDefault="00E97E38">
      <w:pPr>
        <w:pStyle w:val="ConsPlusNormal"/>
        <w:jc w:val="both"/>
      </w:pPr>
    </w:p>
    <w:p w:rsidR="00E97E38" w:rsidRDefault="00E97E38">
      <w:pPr>
        <w:pStyle w:val="ConsPlusNormal"/>
        <w:ind w:firstLine="540"/>
        <w:jc w:val="both"/>
      </w:pPr>
      <w:r>
        <w:t>59.1. Публичное акционерное общество, акции которого допущены к организованным торгам, обязано раскрывать информацию о совершенных (заключенных) таким публичным акционерным обществом в отчетном году крупных сделках и сделках, в совершении которых имеется заинтересованность.</w:t>
      </w:r>
    </w:p>
    <w:p w:rsidR="00E97E38" w:rsidRDefault="00E97E38">
      <w:pPr>
        <w:pStyle w:val="ConsPlusNormal"/>
        <w:spacing w:before="220"/>
        <w:ind w:firstLine="540"/>
        <w:jc w:val="both"/>
      </w:pPr>
      <w:r>
        <w:t>59.2. Раскрываемая информация о совершенных (заключенных) публичным акционерным обществом в отчетном году крупных сделках должна содержать по каждой такой сделке указание ее существенных условий и органа управления публичного акционерного общества, принявшего решение о согласии на ее совершение или о ее последующем одобрении. В случае совершения (заключения) сделки, конкретизирующей и уточняющей общие условия рамочного договора или являющейся соглашением об изменении условий ранее заключенного договора, дополнительно указываются существенные условия рамочного договора или ранее заключенного договора либо ссылка на эту информацию, раскрытую эмитентом в другом документе, опубликованном на странице в сети "Интернет" (эмитентом, являющимся кредитной организацией (головной кредитной организацией банковской группы), - на странице в сети "Интернет" или на сайте кредитной организации (головной кредитной организации банковской группы) в сети "Интернет").</w:t>
      </w:r>
    </w:p>
    <w:p w:rsidR="00E97E38" w:rsidRDefault="00E97E38">
      <w:pPr>
        <w:pStyle w:val="ConsPlusNormal"/>
        <w:jc w:val="both"/>
      </w:pPr>
      <w:r>
        <w:t xml:space="preserve">(в ред. </w:t>
      </w:r>
      <w:hyperlink r:id="rId29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59.3. Раскрываемая информация о совершенных (заключенных) публичным акционерным обществом в отчетном году сделках, в совершении которых имеется заинтересованность, должна содержать:</w:t>
      </w:r>
    </w:p>
    <w:p w:rsidR="00E97E38" w:rsidRDefault="00E97E38">
      <w:pPr>
        <w:pStyle w:val="ConsPlusNormal"/>
        <w:spacing w:before="220"/>
        <w:ind w:firstLine="540"/>
        <w:jc w:val="both"/>
      </w:pPr>
      <w:r>
        <w:t xml:space="preserve">указание по каждой сделке заинтересованного лица (заинтересованных лиц), существенных </w:t>
      </w:r>
      <w:r>
        <w:lastRenderedPageBreak/>
        <w:t>условий и органа управления публичного акционерного общества, принявшего решение о согласии на ее совершение или ее последующем одобрении (при наличии такого решения). В случае совершения (заключения) сделки, конкретизирующей и уточняющей общие условия рамочного договора или являющейся соглашением об изменении условий ранее заключенного договора, дополнительно указываются существенные условия рамочного договора или ранее заключенного договора либо ссылка на эту информацию, раскрытую эмитентом в другом документе, опубликованном на странице в сети "Интернет" (эмитентом, являющимся кредитной организацией (головной кредитной организацией банковской группы), - на странице в сети "Интернет" или на сайте кредитной организации (головной кредитной организации банковской группы) в сети "Интернет");</w:t>
      </w:r>
    </w:p>
    <w:p w:rsidR="00E97E38" w:rsidRDefault="00E97E38">
      <w:pPr>
        <w:pStyle w:val="ConsPlusNormal"/>
        <w:jc w:val="both"/>
      </w:pPr>
      <w:r>
        <w:t xml:space="preserve">(в ред. </w:t>
      </w:r>
      <w:hyperlink r:id="rId29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для каждой сделки (группы взаимосвязанных сделок), размер которой (которых) составлял 2 процента и более стоимости активов, определяемой по данным консолидированной финансовой отчетности (финансовой отчетности) публичного акционерного общества, а если публичное акционерное общество не обязано составлять и раскрывать консолидированную финансовую отчетность (финансовую отчетность), - по данным бухгалтерской (финансовой) отчетности публичного акционерного общества на последнюю отчетную дату (дату окончания последнего завершенного отчетного периода, предшествующего дате совершения сделки), - указание основания, по которому лицо признано заинтересованным в совершении сделки, доли участия заинтересованного лица в уставном (складочном) капитале (доли принадлежавших заинтересованному лицу акций) публичного акционерного общества и юридического лица, являвшегося стороной в сделке, на дату совершения сделки.</w:t>
      </w:r>
    </w:p>
    <w:p w:rsidR="00E97E38" w:rsidRDefault="00E97E38">
      <w:pPr>
        <w:pStyle w:val="ConsPlusNormal"/>
        <w:jc w:val="both"/>
      </w:pPr>
      <w:r>
        <w:t xml:space="preserve">(в ред. </w:t>
      </w:r>
      <w:hyperlink r:id="rId29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59.4. Информация о совершенных (заключенных) публичным акционерным обществом в отчетном году крупных сделках и сделках, в совершении которых имеется заинтересованность, должна быть раскрыта публичным акционерным обществом одним из следующих способов:</w:t>
      </w:r>
    </w:p>
    <w:p w:rsidR="00E97E38" w:rsidRDefault="00E97E38">
      <w:pPr>
        <w:pStyle w:val="ConsPlusNormal"/>
        <w:spacing w:before="220"/>
        <w:ind w:firstLine="540"/>
        <w:jc w:val="both"/>
      </w:pPr>
      <w:bookmarkStart w:id="77" w:name="P1846"/>
      <w:bookmarkEnd w:id="77"/>
      <w:r>
        <w:t>в форме отчета о совершенных (заключенных) публичным обществом в отчетном году крупных сделках и сделках, в совершении которых имеется заинтересованность (отчета о совершенных (заключенных) публичным обществом в отчетном году крупных сделках и отчета о совершенных (заключенных) публичным обществом в отчетном году сделках, в совершении которых имеется заинтересованность), путем опубликования его (их) текста на странице в сети "Интернет";</w:t>
      </w:r>
    </w:p>
    <w:p w:rsidR="00E97E38" w:rsidRDefault="00E97E38">
      <w:pPr>
        <w:pStyle w:val="ConsPlusNormal"/>
        <w:spacing w:before="220"/>
        <w:ind w:firstLine="540"/>
        <w:jc w:val="both"/>
      </w:pPr>
      <w:r>
        <w:t xml:space="preserve">в составе отчета эмитента за 12 месяцев, подлежащего раскрытию в соответствии с требованиями </w:t>
      </w:r>
      <w:hyperlink w:anchor="P376">
        <w:r>
          <w:rPr>
            <w:color w:val="0000FF"/>
          </w:rPr>
          <w:t>раздела IV</w:t>
        </w:r>
      </w:hyperlink>
      <w:r>
        <w:t xml:space="preserve"> настоящего Положения, если публичное акционерное общество обязано раскрывать информацию в соответствии с </w:t>
      </w:r>
      <w:hyperlink r:id="rId297">
        <w:r>
          <w:rPr>
            <w:color w:val="0000FF"/>
          </w:rPr>
          <w:t>пунктом 4 статьи 30</w:t>
        </w:r>
      </w:hyperlink>
      <w:r>
        <w:t xml:space="preserve"> Федерального закона "О рынке ценных бумаг" и отчет эмитента в соответствии с уставом публичного акционерного общества подлежит утверждению его советом директоров (наблюдательным советом);</w:t>
      </w:r>
    </w:p>
    <w:p w:rsidR="00E97E38" w:rsidRDefault="00E97E38">
      <w:pPr>
        <w:pStyle w:val="ConsPlusNormal"/>
        <w:spacing w:before="220"/>
        <w:ind w:firstLine="540"/>
        <w:jc w:val="both"/>
      </w:pPr>
      <w:r>
        <w:t xml:space="preserve">в составе годового отчета публичного акционерного общества, подлежащего раскрытию в соответствии с требованиями </w:t>
      </w:r>
      <w:hyperlink w:anchor="P1814">
        <w:r>
          <w:rPr>
            <w:color w:val="0000FF"/>
          </w:rPr>
          <w:t>главы 57</w:t>
        </w:r>
      </w:hyperlink>
      <w:r>
        <w:t xml:space="preserve"> настоящего Положения.</w:t>
      </w:r>
    </w:p>
    <w:p w:rsidR="00E97E38" w:rsidRDefault="00E97E38">
      <w:pPr>
        <w:pStyle w:val="ConsPlusNormal"/>
        <w:spacing w:before="220"/>
        <w:ind w:firstLine="540"/>
        <w:jc w:val="both"/>
      </w:pPr>
      <w:r>
        <w:t xml:space="preserve">59.5. Раскрытие публичным акционерным обществом информации о совершенных (заключенных) им в отчетном году крупных сделках способом, предусмотренным </w:t>
      </w:r>
      <w:hyperlink w:anchor="P1846">
        <w:r>
          <w:rPr>
            <w:color w:val="0000FF"/>
          </w:rPr>
          <w:t>абзацем вторым пункта 59.4</w:t>
        </w:r>
      </w:hyperlink>
      <w:r>
        <w:t xml:space="preserve"> настоящего Положения, допускается при условии, что отчет о совершенных (заключенных) публичным обществом в отчетном году крупных сделках и сделках, в совершении которых имеется заинтересованность (отчет о совершенных (заключенных) публичным обществом в отчетном году крупных сделках) в соответствии с уставом публичного акционерного общества подлежит утверждению его советом директоров (наблюдательным советом).</w:t>
      </w:r>
    </w:p>
    <w:p w:rsidR="00E97E38" w:rsidRDefault="00E97E38">
      <w:pPr>
        <w:pStyle w:val="ConsPlusNormal"/>
        <w:spacing w:before="220"/>
        <w:ind w:firstLine="540"/>
        <w:jc w:val="both"/>
      </w:pPr>
      <w:r>
        <w:t xml:space="preserve">59.6. В случае раскрытия публичным акционерным обществом информации о совершенных (заключенных) им в отчетном году крупных сделках и (или) сделках, в совершении которых имеется </w:t>
      </w:r>
      <w:r>
        <w:lastRenderedPageBreak/>
        <w:t xml:space="preserve">заинтересованность, способом, предусмотренным </w:t>
      </w:r>
      <w:hyperlink w:anchor="P1846">
        <w:r>
          <w:rPr>
            <w:color w:val="0000FF"/>
          </w:rPr>
          <w:t>абзацем вторым пункта 59.4</w:t>
        </w:r>
      </w:hyperlink>
      <w:r>
        <w:t xml:space="preserve"> настоящего Положения, текст отчета о совершенных (заключенных) публичным обществом в отчетном году крупных сделках и сделках, в совершении которых имеется заинтересованность (отчета о совершенных (заключенных) публичным обществом в отчетном году крупных сделках и отчета о совершенных (заключенных) публичным обществом в отчетном году сделках, в совершении которых имеется заинтересованность) должен быть опубликован публичным акционерным обществом на странице в сети "Интернет" в срок не позднее 2 рабочих дней с даты составления протокола (даты истечения срока, установленного законодательством Российской Федерации для составления протокола) заседания совета директоров (наблюдательного совета) публичного акционерного общества, на котором принято решение об утверждении указанного отчета.</w:t>
      </w:r>
    </w:p>
    <w:p w:rsidR="00E97E38" w:rsidRDefault="00E97E38">
      <w:pPr>
        <w:pStyle w:val="ConsPlusNormal"/>
        <w:spacing w:before="220"/>
        <w:ind w:firstLine="540"/>
        <w:jc w:val="both"/>
      </w:pPr>
      <w:r>
        <w:t>Текст отчета о совершенных (заключенных) публичным обществом в отчетном году крупных сделках и сделках, в совершении которых имеется заинтересованность (отчета о совершенных (заключенных) публичным обществом в отчетном году крупных сделках и отчета о совершенных (заключенных) публичным обществом в отчетном году сделках, в совершении которых имеется заинтересованность)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jc w:val="both"/>
      </w:pPr>
    </w:p>
    <w:p w:rsidR="00E97E38" w:rsidRDefault="00E97E38">
      <w:pPr>
        <w:pStyle w:val="ConsPlusTitle"/>
        <w:ind w:firstLine="540"/>
        <w:jc w:val="both"/>
        <w:outlineLvl w:val="2"/>
      </w:pPr>
      <w:r>
        <w:t>Глава 60. Раскрытие информации о содержании полученных публичным акционерным обществом уведомлений об акционерном соглашении</w:t>
      </w:r>
    </w:p>
    <w:p w:rsidR="00E97E38" w:rsidRDefault="00E97E38">
      <w:pPr>
        <w:pStyle w:val="ConsPlusNormal"/>
        <w:jc w:val="both"/>
      </w:pPr>
    </w:p>
    <w:p w:rsidR="00E97E38" w:rsidRDefault="00E97E38">
      <w:pPr>
        <w:pStyle w:val="ConsPlusNormal"/>
        <w:ind w:firstLine="540"/>
        <w:jc w:val="both"/>
      </w:pPr>
      <w:r>
        <w:t>60.1. Публичное акционерное общество обязано раскрывать информацию о содержании каждого полученного им уведомления:</w:t>
      </w:r>
    </w:p>
    <w:p w:rsidR="00E97E38" w:rsidRDefault="00E97E38">
      <w:pPr>
        <w:pStyle w:val="ConsPlusNormal"/>
        <w:spacing w:before="220"/>
        <w:ind w:firstLine="540"/>
        <w:jc w:val="both"/>
      </w:pPr>
      <w:r>
        <w:t>о заключении акционерами публичного акционерного общества акционерного соглашения;</w:t>
      </w:r>
    </w:p>
    <w:p w:rsidR="00E97E38" w:rsidRDefault="00E97E38">
      <w:pPr>
        <w:pStyle w:val="ConsPlusNormal"/>
        <w:spacing w:before="220"/>
        <w:ind w:firstLine="540"/>
        <w:jc w:val="both"/>
      </w:pPr>
      <w:r>
        <w:t>о приобретении лицом в соответствии с акционерным соглашением права определять порядок голосования на общем собрании акционеров по акциям публичного акционерного общества, если в результате такого приобретения лицо самостоятельно или совместно со своими аффилированными лицами прямо либо косвенно получает возможность распоряжаться более чем 5, 10, 15, 20, 25, 30, 50 или 75 процентами голосов по размещенным обыкновенным акциям публичного акционерного общества.</w:t>
      </w:r>
    </w:p>
    <w:p w:rsidR="00E97E38" w:rsidRDefault="00E97E38">
      <w:pPr>
        <w:pStyle w:val="ConsPlusNormal"/>
        <w:spacing w:before="220"/>
        <w:ind w:firstLine="540"/>
        <w:jc w:val="both"/>
      </w:pPr>
      <w:r>
        <w:t>60.2. Информация о содержании каждого уведомления о заключении акционерами публичного акционерного общества акционерного соглашения и (или) о приобретении лицом в соответствии с акционерным соглашением права определять порядок голосования на общем собрании акционеров по акциям публичного акционерного общества (далее - уведомление об акционерном соглашении) должна быть раскрыта публичным акционерным обществом путем опубликования текста полученного им уведомления об акционерном соглашении на странице в сети "Интернет".</w:t>
      </w:r>
    </w:p>
    <w:p w:rsidR="00E97E38" w:rsidRDefault="00E97E38">
      <w:pPr>
        <w:pStyle w:val="ConsPlusNormal"/>
        <w:spacing w:before="220"/>
        <w:ind w:firstLine="540"/>
        <w:jc w:val="both"/>
      </w:pPr>
      <w:r>
        <w:t>60.3. Публичное акционерное общество обязано опубликовать текст уведомления об акционерном соглашении на странице в сети "Интернет" в срок не позднее 3 рабочих дней с даты его получения.</w:t>
      </w:r>
    </w:p>
    <w:p w:rsidR="00E97E38" w:rsidRDefault="00E97E38">
      <w:pPr>
        <w:pStyle w:val="ConsPlusNormal"/>
        <w:spacing w:before="220"/>
        <w:ind w:firstLine="540"/>
        <w:jc w:val="both"/>
      </w:pPr>
      <w:r>
        <w:t>60.4. Текст уведомления об акционерном соглашении должен быть доступен на странице в сети "Интернет" с даты его опубликования в сети "Интернет" и до получения публичным акционерным обществом сведений о прекращении акционерного соглашения, а в случае изменения условий заключенного акционерного соглашения и (или) содержащихся в уведомлении об акционерном соглашении сведений - до получения публичным акционерным обществом подтверждения об изменении указанных условий и (или) сведений, а если в качестве такого подтверждения представляется новое уведомление об акционерном соглашении - до опубликования текста нового уведомления об акционерном соглашении на странице в сети "Интернет".</w:t>
      </w:r>
    </w:p>
    <w:p w:rsidR="00E97E38" w:rsidRDefault="00E97E38">
      <w:pPr>
        <w:pStyle w:val="ConsPlusNormal"/>
        <w:jc w:val="both"/>
      </w:pPr>
    </w:p>
    <w:p w:rsidR="00E97E38" w:rsidRDefault="00E97E38">
      <w:pPr>
        <w:pStyle w:val="ConsPlusTitle"/>
        <w:ind w:firstLine="540"/>
        <w:jc w:val="both"/>
        <w:outlineLvl w:val="2"/>
      </w:pPr>
      <w:r>
        <w:lastRenderedPageBreak/>
        <w:t>Глава 61. Раскрытие информации о содержании полученных публичным акционерным обществом уведомлений о намерении обратиться в суд с иском</w:t>
      </w:r>
    </w:p>
    <w:p w:rsidR="00E97E38" w:rsidRDefault="00E97E38">
      <w:pPr>
        <w:pStyle w:val="ConsPlusNormal"/>
        <w:jc w:val="both"/>
      </w:pPr>
    </w:p>
    <w:p w:rsidR="00E97E38" w:rsidRDefault="00E97E38">
      <w:pPr>
        <w:pStyle w:val="ConsPlusNormal"/>
        <w:ind w:firstLine="540"/>
        <w:jc w:val="both"/>
      </w:pPr>
      <w:r>
        <w:t>61.1. Публичное акционерное общество обязано раскрывать информацию о содержании каждого полученного им уведомления о намерении обратиться в суд с иском об оспаривании решения общего собрания акционеров публичного акционерного общества, о возмещении причиненных публичному акционерному обществу убытков, о признании сделки публичного акционерного общества недействительной или о применении последствий недействительности сделки публичного акционерного общества (далее - уведомление о намерении обратиться в суд с иском), а также о всех прилагаемых к уведомлению документах (далее - прилагаемые документы).</w:t>
      </w:r>
    </w:p>
    <w:p w:rsidR="00E97E38" w:rsidRDefault="00E97E38">
      <w:pPr>
        <w:pStyle w:val="ConsPlusNormal"/>
        <w:spacing w:before="220"/>
        <w:ind w:firstLine="540"/>
        <w:jc w:val="both"/>
      </w:pPr>
      <w:r>
        <w:t>61.2. Информация о содержании каждого уведомления о намерении обратиться в суд с иском и прилагаемых документов должна быть раскрыта публичным акционерным обществом путем опубликования текста полученного им уведомления о намерении обратиться в суд с иском и прилагаемых документов на странице в сети "Интернет".</w:t>
      </w:r>
    </w:p>
    <w:p w:rsidR="00E97E38" w:rsidRDefault="00E97E38">
      <w:pPr>
        <w:pStyle w:val="ConsPlusNormal"/>
        <w:spacing w:before="220"/>
        <w:ind w:firstLine="540"/>
        <w:jc w:val="both"/>
      </w:pPr>
      <w:r>
        <w:t>61.3. Публичное акционерное общество обязано опубликовать текст уведомления о намерении обратиться в суд с иском и прилагаемых документов на странице в сети "Интернет" в срок не позднее 3 дней с даты получения подтверждения о принятии судом иска к производству.</w:t>
      </w:r>
    </w:p>
    <w:p w:rsidR="00E97E38" w:rsidRDefault="00E97E38">
      <w:pPr>
        <w:pStyle w:val="ConsPlusNormal"/>
        <w:spacing w:before="220"/>
        <w:ind w:firstLine="540"/>
        <w:jc w:val="both"/>
      </w:pPr>
      <w:r>
        <w:t>61.4. Тексты уведомления о намерении обратиться в суд с иском и прилагаемых документов должны быть доступны на странице в сети "Интернет" с даты их опубликования в сети "Интернет" и до получения публичным акционерным обществом сведений о вступлении в силу решения суда по иску или о прекращении производства по делу.</w:t>
      </w:r>
    </w:p>
    <w:p w:rsidR="00E97E38" w:rsidRDefault="00E97E38">
      <w:pPr>
        <w:pStyle w:val="ConsPlusNormal"/>
        <w:jc w:val="both"/>
      </w:pPr>
    </w:p>
    <w:p w:rsidR="00E97E38" w:rsidRDefault="00E97E38">
      <w:pPr>
        <w:pStyle w:val="ConsPlusTitle"/>
        <w:ind w:firstLine="540"/>
        <w:jc w:val="both"/>
        <w:outlineLvl w:val="2"/>
      </w:pPr>
      <w:bookmarkStart w:id="78" w:name="P1869"/>
      <w:bookmarkEnd w:id="78"/>
      <w:r>
        <w:t>Глава 62. Раскрытие публичным акционерным обществом информации о регистраторе, осуществляющем ведение реестра владельцев его ценных бумаг</w:t>
      </w:r>
    </w:p>
    <w:p w:rsidR="00E97E38" w:rsidRDefault="00E97E38">
      <w:pPr>
        <w:pStyle w:val="ConsPlusNormal"/>
        <w:jc w:val="both"/>
      </w:pPr>
    </w:p>
    <w:p w:rsidR="00E97E38" w:rsidRDefault="00E97E38">
      <w:pPr>
        <w:pStyle w:val="ConsPlusNormal"/>
        <w:ind w:firstLine="540"/>
        <w:jc w:val="both"/>
      </w:pPr>
      <w:r>
        <w:t>62.1. Публичное акционерное общество обязано раскрывать информацию о регистраторе, осуществляющем ведение реестра владельцев его ценных бумаг.</w:t>
      </w:r>
    </w:p>
    <w:p w:rsidR="00E97E38" w:rsidRDefault="00E97E38">
      <w:pPr>
        <w:pStyle w:val="ConsPlusNormal"/>
        <w:spacing w:before="220"/>
        <w:ind w:firstLine="540"/>
        <w:jc w:val="both"/>
      </w:pPr>
      <w:r>
        <w:t>62.2. Информация о регистраторе публичного акционерного общества, осуществляющем ведение реестра владельцев его ценных бумаг, должна включать в себя следующие сведения:</w:t>
      </w:r>
    </w:p>
    <w:p w:rsidR="00E97E38" w:rsidRDefault="00E97E38">
      <w:pPr>
        <w:pStyle w:val="ConsPlusNormal"/>
        <w:spacing w:before="220"/>
        <w:ind w:firstLine="540"/>
        <w:jc w:val="both"/>
      </w:pPr>
      <w:r>
        <w:t>полное и сокращенное фирменные наименования, место нахождения, идентификационный номер налогоплательщика (ИНН) и основной государственный регистрационный номер (ОГРН) регистратора;</w:t>
      </w:r>
    </w:p>
    <w:p w:rsidR="00E97E38" w:rsidRDefault="00E97E38">
      <w:pPr>
        <w:pStyle w:val="ConsPlusNormal"/>
        <w:spacing w:before="220"/>
        <w:ind w:firstLine="540"/>
        <w:jc w:val="both"/>
      </w:pPr>
      <w:r>
        <w:t>номер, дату выдачи, срок действия лицензии регистратора на осуществление деятельности по ведению реестра владельцев ценных бумаг, наименование органа, выдавшего лицензию;</w:t>
      </w:r>
    </w:p>
    <w:p w:rsidR="00E97E38" w:rsidRDefault="00E97E38">
      <w:pPr>
        <w:pStyle w:val="ConsPlusNormal"/>
        <w:spacing w:before="220"/>
        <w:ind w:firstLine="540"/>
        <w:jc w:val="both"/>
      </w:pPr>
      <w:r>
        <w:t>дату, с которой регистратор осуществляет ведение реестра владельцев ценных бумаг публичного акционерного общества.</w:t>
      </w:r>
    </w:p>
    <w:p w:rsidR="00E97E38" w:rsidRDefault="00E97E38">
      <w:pPr>
        <w:pStyle w:val="ConsPlusNormal"/>
        <w:spacing w:before="220"/>
        <w:ind w:firstLine="540"/>
        <w:jc w:val="both"/>
      </w:pPr>
      <w:r>
        <w:t>62.3. Информация о регистраторе, осуществляющем ведение реестра владельцев ценных бумаг публичного акционерного общества, раскрывается публичным акционерным обществом путем ее опубликования на странице в сети "Интернет" в срок не позднее 2 рабочих дней с даты, с которой регистратор начинает осуществлять ведение реестра владельцев ценных бумаг публичного акционерного общества.</w:t>
      </w:r>
    </w:p>
    <w:p w:rsidR="00E97E38" w:rsidRDefault="00E97E38">
      <w:pPr>
        <w:pStyle w:val="ConsPlusNormal"/>
        <w:jc w:val="both"/>
      </w:pPr>
    </w:p>
    <w:p w:rsidR="00E97E38" w:rsidRDefault="00E97E38">
      <w:pPr>
        <w:pStyle w:val="ConsPlusTitle"/>
        <w:ind w:firstLine="540"/>
        <w:jc w:val="both"/>
        <w:outlineLvl w:val="2"/>
      </w:pPr>
      <w:r>
        <w:t>Глава 63. Раскрытие информации о содержании уставов и внутренних документов публичного акционерного общества и непубличного акционерного общества, осуществившего (осуществляющего) публичное размещение облигаций или иных ценных бумаг</w:t>
      </w:r>
    </w:p>
    <w:p w:rsidR="00E97E38" w:rsidRDefault="00E97E38">
      <w:pPr>
        <w:pStyle w:val="ConsPlusNormal"/>
        <w:jc w:val="both"/>
      </w:pPr>
    </w:p>
    <w:p w:rsidR="00E97E38" w:rsidRDefault="00E97E38">
      <w:pPr>
        <w:pStyle w:val="ConsPlusNormal"/>
        <w:ind w:firstLine="540"/>
        <w:jc w:val="both"/>
      </w:pPr>
      <w:r>
        <w:t xml:space="preserve">63.1. Публичное акционерное общество и непубличное акционерное общество, </w:t>
      </w:r>
      <w:r>
        <w:lastRenderedPageBreak/>
        <w:t>осуществившее (осуществляющее) публичное размещение облигаций или иных ценных бумаг, обязаны раскрывать информацию о содержании своего устава со всеми внесенными в него изменениями и (или) дополнениями.</w:t>
      </w:r>
    </w:p>
    <w:p w:rsidR="00E97E38" w:rsidRDefault="00E97E38">
      <w:pPr>
        <w:pStyle w:val="ConsPlusNormal"/>
        <w:spacing w:before="220"/>
        <w:ind w:firstLine="540"/>
        <w:jc w:val="both"/>
      </w:pPr>
      <w:r>
        <w:t>63.2. Информация о содержании устава акционерного общества раскрывается акционерным обществом путем опубликования текста устава на странице в сети "Интернет".</w:t>
      </w:r>
    </w:p>
    <w:p w:rsidR="00E97E38" w:rsidRDefault="00E97E38">
      <w:pPr>
        <w:pStyle w:val="ConsPlusNormal"/>
        <w:spacing w:before="220"/>
        <w:ind w:firstLine="540"/>
        <w:jc w:val="both"/>
      </w:pPr>
      <w:r>
        <w:t xml:space="preserve">63.3. Акционерное общество обязано опубликовать текст устава на странице в сети "Интернет" в срок не позднее 2 рабочих дней, следующих за датой, определенной в соответствии с </w:t>
      </w:r>
      <w:hyperlink w:anchor="P1804">
        <w:r>
          <w:rPr>
            <w:color w:val="0000FF"/>
          </w:rPr>
          <w:t>абзацем первым пункта 56.7</w:t>
        </w:r>
      </w:hyperlink>
      <w:r>
        <w:t xml:space="preserve"> или </w:t>
      </w:r>
      <w:hyperlink w:anchor="P1806">
        <w:r>
          <w:rPr>
            <w:color w:val="0000FF"/>
          </w:rPr>
          <w:t>абзацем первым пункта 56.8</w:t>
        </w:r>
      </w:hyperlink>
      <w:r>
        <w:t xml:space="preserve"> настоящего Положения.</w:t>
      </w:r>
    </w:p>
    <w:p w:rsidR="00E97E38" w:rsidRDefault="00E97E38">
      <w:pPr>
        <w:pStyle w:val="ConsPlusNormal"/>
        <w:spacing w:before="220"/>
        <w:ind w:firstLine="540"/>
        <w:jc w:val="both"/>
      </w:pPr>
      <w:r>
        <w:t xml:space="preserve">В случае внесения изменений и (или) дополнений в устав акционерного общества (утверждения устава акционерного общества в новой редакции) текст устава с внесенными изменениями и (или) дополнениями (текст новой редакции устава) должен быть опубликован акционерным обществом на странице в сети "Интернет" в срок не позднее 2 рабочих дней с даты получения акционерным обществом документов, подтверждающих государственную регистрацию таких изменений и (или) дополнений (государственную регистрацию новой редакции устава), а если в установленных Федеральным </w:t>
      </w:r>
      <w:hyperlink r:id="rId298">
        <w:r>
          <w:rPr>
            <w:color w:val="0000FF"/>
          </w:rPr>
          <w:t>законом</w:t>
        </w:r>
      </w:hyperlink>
      <w:r>
        <w:t xml:space="preserve"> "Об акционерных обществах" случаях изменения и (или) дополнения в устав акционерного общества приобретают силу для третьих лиц с момента уведомления органа, осуществляющего государственную регистрацию юридических лиц, - не позднее 2 рабочих дней, следующих за датой получения уведомления.</w:t>
      </w:r>
    </w:p>
    <w:p w:rsidR="00E97E38" w:rsidRDefault="00E97E38">
      <w:pPr>
        <w:pStyle w:val="ConsPlusNormal"/>
        <w:spacing w:before="220"/>
        <w:ind w:firstLine="540"/>
        <w:jc w:val="both"/>
      </w:pPr>
      <w:r>
        <w:t>63.4. Текст устава публичного акционерного общества со всеми внесенными в него изменениями и (или) дополнениями должен быть доступен на странице в сети "Интернет" с даты его опубликования в сети "Интернет" и до даты ликвидации публичного акционерного общества (исключения публичного акционерного общества из единого государственного реестра юридических лиц как недействующего юридического лица), а в случае прекращения акционерным обществом публичного статуса - до даты, в которую указанное акционерное общество узнало или должно было узнать о внесении в единый государственный реестр юридических лиц сведений о фирменном наименовании такого акционерного общества, не содержащем указание на то, что акционерное общество является публичным.</w:t>
      </w:r>
    </w:p>
    <w:p w:rsidR="00E97E38" w:rsidRDefault="00E97E38">
      <w:pPr>
        <w:pStyle w:val="ConsPlusNormal"/>
        <w:spacing w:before="220"/>
        <w:ind w:firstLine="540"/>
        <w:jc w:val="both"/>
      </w:pPr>
      <w:r>
        <w:t>Текст устава непубличного акционерного общества, осуществившего (осуществляющего) публичное размещение облигаций или иных ценных бумаг, со всеми внесенными в него изменениями и (или) дополнениями должен быть доступен на странице в сети "Интернет" с даты его опубликования в сети "Интернет" и до даты погашения облигаций или иных ценных бумаг непубличного акционерного общества, которые были публично размещены.</w:t>
      </w:r>
    </w:p>
    <w:p w:rsidR="00E97E38" w:rsidRDefault="00E97E38">
      <w:pPr>
        <w:pStyle w:val="ConsPlusNormal"/>
        <w:spacing w:before="220"/>
        <w:ind w:firstLine="540"/>
        <w:jc w:val="both"/>
      </w:pPr>
      <w:r>
        <w:t>63.5. В случае утверждения новой редакции устава акционерного общества текст старой редакции устава должен быть доступен на странице в сети "Интернет" в течение не менее 3 месяцев с даты опубликования в сети "Интернет" новой редакции устава акционерного общества.</w:t>
      </w:r>
    </w:p>
    <w:p w:rsidR="00E97E38" w:rsidRDefault="00E97E38">
      <w:pPr>
        <w:pStyle w:val="ConsPlusNormal"/>
        <w:spacing w:before="220"/>
        <w:ind w:firstLine="540"/>
        <w:jc w:val="both"/>
      </w:pPr>
      <w:bookmarkStart w:id="79" w:name="P1887"/>
      <w:bookmarkEnd w:id="79"/>
      <w:r>
        <w:t xml:space="preserve">63.6. Публичное акционерное общество и непубличное акционерное общество, осуществившее (осуществляющее) публичное размещение облигаций или иных ценных бумаг, которое обязано раскрывать информацию в соответствии с </w:t>
      </w:r>
      <w:hyperlink r:id="rId299">
        <w:r>
          <w:rPr>
            <w:color w:val="0000FF"/>
          </w:rPr>
          <w:t>пунктом 4 статьи 30</w:t>
        </w:r>
      </w:hyperlink>
      <w:r>
        <w:t xml:space="preserve"> Федерального закона "О рынке ценных бумаг", должны раскрывать информацию о содержании внутренних документов, регулирующих деятельность органов акционерного общества, со всеми внесенными в них изменениями и (или) дополнениями. Публичное акционерное общество должно также раскрывать информацию о содержании внутренних документов, определяющих политику публичного акционерного общества в области организации и осуществления внутреннего аудита, со всеми внесенными в них изменениями и (или) дополнениями.</w:t>
      </w:r>
    </w:p>
    <w:p w:rsidR="00E97E38" w:rsidRDefault="00E97E38">
      <w:pPr>
        <w:pStyle w:val="ConsPlusNormal"/>
        <w:spacing w:before="220"/>
        <w:ind w:firstLine="540"/>
        <w:jc w:val="both"/>
      </w:pPr>
      <w:r>
        <w:t xml:space="preserve">63.7. Информация о содержании внутренних документов акционерного общества, указанных в </w:t>
      </w:r>
      <w:hyperlink w:anchor="P1887">
        <w:r>
          <w:rPr>
            <w:color w:val="0000FF"/>
          </w:rPr>
          <w:t>пункте 63.6</w:t>
        </w:r>
      </w:hyperlink>
      <w:r>
        <w:t xml:space="preserve"> настоящего Положения, должна быть раскрыта акционерным обществом путем опубликования текста указанных внутренних документов на странице в сети "Интернет".</w:t>
      </w:r>
    </w:p>
    <w:p w:rsidR="00E97E38" w:rsidRDefault="00E97E38">
      <w:pPr>
        <w:pStyle w:val="ConsPlusNormal"/>
        <w:spacing w:before="220"/>
        <w:ind w:firstLine="540"/>
        <w:jc w:val="both"/>
      </w:pPr>
      <w:r>
        <w:lastRenderedPageBreak/>
        <w:t xml:space="preserve">63.8. Акционерное общество, указанное в </w:t>
      </w:r>
      <w:hyperlink w:anchor="P1887">
        <w:r>
          <w:rPr>
            <w:color w:val="0000FF"/>
          </w:rPr>
          <w:t>пункте 63.6</w:t>
        </w:r>
      </w:hyperlink>
      <w:r>
        <w:t xml:space="preserve"> настоящего Положения, обязано опубликовать тексты внутренних документов, регулирующих деятельность его органов, а публичное акционерное общество - также тексты внутренних документов, определяющих политику публичного акционерного общества в области организации и осуществления внутреннего аудита, на странице в сети "Интернет" в срок не позднее 2 рабочих дней с даты составления протокола (даты истечения срока, установленного законодательством Российской Федерации для составления протокола) общего собрания акционеров или заседания совета директоров (наблюдательного совета) акционерного общества, на котором принято решение об утверждении соответствующих внутренних документов, а если такое решение принято лицом, которому принадлежат все голосующие акции акционерного общества, - в срок не позднее 2 рабочих дней с даты составления документа, которым оформлено указанное решение, принятое лицом, которому принадлежат все голосующие акции акционерного общества.</w:t>
      </w:r>
    </w:p>
    <w:p w:rsidR="00E97E38" w:rsidRDefault="00E97E38">
      <w:pPr>
        <w:pStyle w:val="ConsPlusNormal"/>
        <w:jc w:val="both"/>
      </w:pPr>
      <w:r>
        <w:t xml:space="preserve">(в ред. </w:t>
      </w:r>
      <w:hyperlink r:id="rId30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В случае если внутренние документы акционерного общества утверждены его уполномоченным органом управления до возникновения у указанного акционерного общества обязанности раскрывать информацию в соответствии с </w:t>
      </w:r>
      <w:hyperlink r:id="rId301">
        <w:r>
          <w:rPr>
            <w:color w:val="0000FF"/>
          </w:rPr>
          <w:t>пунктом 4 статьи 30</w:t>
        </w:r>
      </w:hyperlink>
      <w:r>
        <w:t xml:space="preserve"> Федерального закона "О рынке ценных бумаг" либо до приобретения акционерным обществом публичного статуса, они должны быть опубликованы на странице в сети "Интернет" не позднее 2 рабочих дней, следующих за датой возникновения у него такой обязанности, либо с даты, в которую акционерное общество узнало или должно было узнать о внесении в единый государственный реестр юридических лиц сведений о фирменном наименовании акционерного общества, содержащем указание на то, что акционерное общество является публичным.</w:t>
      </w:r>
    </w:p>
    <w:p w:rsidR="00E97E38" w:rsidRDefault="00E97E38">
      <w:pPr>
        <w:pStyle w:val="ConsPlusNormal"/>
        <w:spacing w:before="220"/>
        <w:ind w:firstLine="540"/>
        <w:jc w:val="both"/>
      </w:pPr>
      <w:r>
        <w:t xml:space="preserve">В случае если внутренний документ непубличного акционерного общества, осуществившего (осуществляющего) публичное размещение облигаций или иных ценных бумаг, на которое в соответствии с </w:t>
      </w:r>
      <w:hyperlink r:id="rId302">
        <w:r>
          <w:rPr>
            <w:color w:val="0000FF"/>
          </w:rPr>
          <w:t>пунктом 4 статьи 30</w:t>
        </w:r>
      </w:hyperlink>
      <w:r>
        <w:t xml:space="preserve"> Федерального закона "О рынке ценных бумаг" распространяются требования по раскрытию информации в форме отчета эмитента и сообщений о существенных фактах, утвержден его уполномоченным органом управления до начала публичного размещения облигаций или иных ценных бумаг, указанное непубличное акционерное общество обязано опубликовать текст внутреннего документа не позднее 2 рабочих дней, следующих за датой начала публичного размещения облигаций, или иных ценных бумаг указанного непубличного акционерного общества.</w:t>
      </w:r>
    </w:p>
    <w:p w:rsidR="00E97E38" w:rsidRDefault="00E97E38">
      <w:pPr>
        <w:pStyle w:val="ConsPlusNormal"/>
        <w:spacing w:before="220"/>
        <w:ind w:firstLine="540"/>
        <w:jc w:val="both"/>
      </w:pPr>
      <w:r>
        <w:t>В случае внесения изменений и (или) дополнений во внутренние документы акционерного общества (утверждения внутренних документов акционерного общества в новой редакции), тексты внутренних документов с внесенными в них изменениями и (или) дополнениями (тексты внутренних документов в новой редакции) должны быть опубликованы акционерным обществом на странице в сети "Интернет" в срок не позднее 2 рабочих дней, следующих за датой составления протокола (даты истечения срока, установленного законодательством Российской Федерации для составления протокола) собрания (заседания) уполномоченного органа управления акционерного общества, на котором принято решение о внесении изменений и (или) дополнений во внутренние документы (об утверждении внутренних документов в новой редакции), а если такое решение принято лицом, которому принадлежат все голосующие акции акционерного общества, - в срок не позднее 2 рабочих дней с даты составления документа, которым оформлено указанное решение, принятое лицом, которому принадлежат все голосующие акции акционерного общества.</w:t>
      </w:r>
    </w:p>
    <w:p w:rsidR="00E97E38" w:rsidRDefault="00E97E38">
      <w:pPr>
        <w:pStyle w:val="ConsPlusNormal"/>
        <w:jc w:val="both"/>
      </w:pPr>
      <w:r>
        <w:t xml:space="preserve">(в ред. </w:t>
      </w:r>
      <w:hyperlink r:id="rId30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63.9. Тексты внутренних документов публичного акционерного общества со всеми внесенными в них изменениями и (или) дополнениями должны быть доступны на странице в сети "Интернет" с даты их опубликования в сети "Интернет" и до даты ликвидации публичного акционерного общества (исключения публичного акционерного общества из единого государственного реестра юридических лиц как недействующего юридического лица), а в случае прекращения акционерным обществом публичного статуса - до даты, в которую указанное </w:t>
      </w:r>
      <w:r>
        <w:lastRenderedPageBreak/>
        <w:t>акционерное общество узнало или должно было узнать о внесении в единый государственный реестр юридических лиц сведений о фирменном наименовании такого акционерного общества, не содержащем указание на то, что акционерное общество является публичным.</w:t>
      </w:r>
    </w:p>
    <w:p w:rsidR="00E97E38" w:rsidRDefault="00E97E38">
      <w:pPr>
        <w:pStyle w:val="ConsPlusNormal"/>
        <w:spacing w:before="220"/>
        <w:ind w:firstLine="540"/>
        <w:jc w:val="both"/>
      </w:pPr>
      <w:r>
        <w:t>Тексты внутренних документов непубличного акционерного общества, осуществившего (осуществляющего) публичное размещение облигаций или иных ценных бумаг, со всеми внесенными в него изменениями и (или) дополнениями должны быть доступны на странице в сети "Интернет" с даты их опубликования в сети "Интернет" и до даты погашения облигаций или иных ценных бумаг непубличного акционерного общества, которые были публично размещены.</w:t>
      </w:r>
    </w:p>
    <w:p w:rsidR="00E97E38" w:rsidRDefault="00E97E38">
      <w:pPr>
        <w:pStyle w:val="ConsPlusNormal"/>
        <w:spacing w:before="220"/>
        <w:ind w:firstLine="540"/>
        <w:jc w:val="both"/>
      </w:pPr>
      <w:r>
        <w:t>63.10. В случае принятия новой редакции внутреннего документа акционерного общества текст старой редакции внутреннего документа акционерного общества должен быть доступен на странице в сети "Интернет" в течение не менее 3 месяцев с даты опубликования в сети "Интернет" новой редакции внутреннего документа акционерного общества.</w:t>
      </w:r>
    </w:p>
    <w:p w:rsidR="00E97E38" w:rsidRDefault="00E97E38">
      <w:pPr>
        <w:pStyle w:val="ConsPlusNormal"/>
        <w:jc w:val="both"/>
      </w:pPr>
    </w:p>
    <w:p w:rsidR="00E97E38" w:rsidRDefault="00E97E38">
      <w:pPr>
        <w:pStyle w:val="ConsPlusTitle"/>
        <w:ind w:firstLine="540"/>
        <w:jc w:val="both"/>
        <w:outlineLvl w:val="2"/>
      </w:pPr>
      <w:r>
        <w:t>Глава 64. Раскрытие информации об аффилированных лицах публичного акционерного общества и непубличного акционерного общества, осуществившего (осуществляющего) публичное размещение облигаций или иных ценных бумаг</w:t>
      </w:r>
    </w:p>
    <w:p w:rsidR="00E97E38" w:rsidRDefault="00E97E38">
      <w:pPr>
        <w:pStyle w:val="ConsPlusNormal"/>
        <w:jc w:val="both"/>
      </w:pPr>
    </w:p>
    <w:p w:rsidR="00E97E38" w:rsidRDefault="00E97E38">
      <w:pPr>
        <w:pStyle w:val="ConsPlusNormal"/>
        <w:ind w:firstLine="540"/>
        <w:jc w:val="both"/>
      </w:pPr>
      <w:r>
        <w:t>64.1. Публичное акционерное общество и непубличное акционерное общество, осуществившее (осуществляющее) публичное размещение облигаций или иных ценных бумаг, обязаны раскрывать информацию об аффилированных лицах в форме списка аффилированных лиц акционерного общества.</w:t>
      </w:r>
    </w:p>
    <w:p w:rsidR="00E97E38" w:rsidRDefault="00E97E38">
      <w:pPr>
        <w:pStyle w:val="ConsPlusNormal"/>
        <w:spacing w:before="220"/>
        <w:ind w:firstLine="540"/>
        <w:jc w:val="both"/>
      </w:pPr>
      <w:r>
        <w:t>64.2. Список аффилированных лиц акционерного общества должен составляться за первое полугодие и второе полугодие календарного года.</w:t>
      </w:r>
    </w:p>
    <w:p w:rsidR="00E97E38" w:rsidRDefault="00E97E38">
      <w:pPr>
        <w:pStyle w:val="ConsPlusNormal"/>
        <w:spacing w:before="220"/>
        <w:ind w:firstLine="540"/>
        <w:jc w:val="both"/>
      </w:pPr>
      <w:r>
        <w:t>64.3. Отчетным периодом для списка аффилированных лиц за первое полугодие является период с 1 января по 30 июня календарного года. Если обязанность акционерного общества по раскрытию информации в форме списка аффилированных лиц возникает до истечения первого полугодия, в котором осуществлена государственная регистрация акционерного общества, первым отчетным периодом для списка аффилированных лиц за первое полугодие является период с даты государственной регистрации акционерного общества по 30 июня первого календарного года.</w:t>
      </w:r>
    </w:p>
    <w:p w:rsidR="00E97E38" w:rsidRDefault="00E97E38">
      <w:pPr>
        <w:pStyle w:val="ConsPlusNormal"/>
        <w:spacing w:before="220"/>
        <w:ind w:firstLine="540"/>
        <w:jc w:val="both"/>
      </w:pPr>
      <w:r>
        <w:t>Отчетным периодом для списка аффилированных лиц за второе полугодие является период с 1 июля по 31 декабря календарного года. Если обязанность акционерного общества по раскрытию информации в форме списка аффилированных лиц возникает до истечения второго полугодия, в котором осуществлена государственная регистрация акционерного общества, первым отчетным периодом для списка аффилированных лиц за второе полугодие является период с даты государственной регистрации акционерного общества по 31 декабря первого календарного года.</w:t>
      </w:r>
    </w:p>
    <w:p w:rsidR="00E97E38" w:rsidRDefault="00E97E38">
      <w:pPr>
        <w:pStyle w:val="ConsPlusNormal"/>
        <w:spacing w:before="220"/>
        <w:ind w:firstLine="540"/>
        <w:jc w:val="both"/>
      </w:pPr>
      <w:r>
        <w:t>64.4. Акционерное общество, являющееся специализированным обществом или ипотечным агентом, а также акционерное общество, являющееся субъектом малого или среднего предпринимательства, ценные бумаги которого не допущены к организованным торгам, вправе вместо списка аффилированных лиц за первое полугодие и списка аффилированных лиц за второе полугодие раскрывать список аффилированных лиц за отчетный период, состоящий из 12 месяцев календарного года (список аффилированных лиц за 12 месяцев).</w:t>
      </w:r>
    </w:p>
    <w:p w:rsidR="00E97E38" w:rsidRDefault="00E97E38">
      <w:pPr>
        <w:pStyle w:val="ConsPlusNormal"/>
        <w:spacing w:before="220"/>
        <w:ind w:firstLine="540"/>
        <w:jc w:val="both"/>
      </w:pPr>
      <w:r>
        <w:t>Отчетным периодом для списка аффилированных лиц за 12 месяцев является период с 1 января по 31 декабря календарного года. Если обязанность акционерного общества, указанного в настоящем пункте, по раскрытию информации в форме списка аффилированных лиц возникает до истечения первого года, в котором осуществлена государственная регистрация указанного акционерного общества, первым отчетным периодом для списка аффилированных лиц за 12 месяцев является период с даты государственной регистрации акционерного общества по 31 декабря первого календарного года.</w:t>
      </w:r>
    </w:p>
    <w:p w:rsidR="00E97E38" w:rsidRDefault="00E97E38">
      <w:pPr>
        <w:pStyle w:val="ConsPlusNormal"/>
        <w:spacing w:before="220"/>
        <w:ind w:firstLine="540"/>
        <w:jc w:val="both"/>
      </w:pPr>
      <w:r>
        <w:lastRenderedPageBreak/>
        <w:t>64.5. Список аффилированных лиц акционерного общества должен содержать сведения об аффилированных лицах акционерного общества на дату окончания отчетного периода, а также изменения, произошедшие в списке аффилированных лиц акционерного общества за отчетный период.</w:t>
      </w:r>
    </w:p>
    <w:p w:rsidR="00E97E38" w:rsidRDefault="00E97E38">
      <w:pPr>
        <w:pStyle w:val="ConsPlusNormal"/>
        <w:spacing w:before="220"/>
        <w:ind w:firstLine="540"/>
        <w:jc w:val="both"/>
      </w:pPr>
      <w:r>
        <w:t xml:space="preserve">64.6. Рекомендуемый образец списка аффилированных лиц акционерного общества приведен в </w:t>
      </w:r>
      <w:hyperlink w:anchor="P5567">
        <w:r>
          <w:rPr>
            <w:color w:val="0000FF"/>
          </w:rPr>
          <w:t>приложении 4</w:t>
        </w:r>
      </w:hyperlink>
      <w:r>
        <w:t xml:space="preserve"> к настоящему Положению.</w:t>
      </w:r>
    </w:p>
    <w:p w:rsidR="00E97E38" w:rsidRDefault="00E97E38">
      <w:pPr>
        <w:pStyle w:val="ConsPlusNormal"/>
        <w:spacing w:before="220"/>
        <w:ind w:firstLine="540"/>
        <w:jc w:val="both"/>
      </w:pPr>
      <w:r>
        <w:t xml:space="preserve">Список аффилированных лиц акционерного общества должен содержать сведения, указанные в </w:t>
      </w:r>
      <w:hyperlink w:anchor="P5617">
        <w:r>
          <w:rPr>
            <w:color w:val="0000FF"/>
          </w:rPr>
          <w:t>разделах I</w:t>
        </w:r>
      </w:hyperlink>
      <w:r>
        <w:t xml:space="preserve"> - </w:t>
      </w:r>
      <w:hyperlink w:anchor="P5672">
        <w:r>
          <w:rPr>
            <w:color w:val="0000FF"/>
          </w:rPr>
          <w:t>III части II</w:t>
        </w:r>
      </w:hyperlink>
      <w:r>
        <w:t xml:space="preserve"> приложения 4 к настоящему Положению, которые известны акционерному обществу.</w:t>
      </w:r>
    </w:p>
    <w:p w:rsidR="00E97E38" w:rsidRDefault="00E97E38">
      <w:pPr>
        <w:pStyle w:val="ConsPlusNormal"/>
        <w:jc w:val="both"/>
      </w:pPr>
      <w:r>
        <w:t xml:space="preserve">(в ред. </w:t>
      </w:r>
      <w:hyperlink r:id="rId304">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80" w:name="P1911"/>
      <w:bookmarkEnd w:id="80"/>
      <w:r>
        <w:t xml:space="preserve">64.7. В случае если контролирующим акционерное общество лицом является другое акционерное общество (контролирующее акционерное общество) и в опубликованном контролирующим акционерным обществом списке его аффилированных лиц содержатся сведения об аффилированных лицах подконтрольного акционерного общества, в списке аффилированных лиц подконтрольного акционерного общества вместо сведений об этих аффилированных лицах при соблюдении условий, указанных в </w:t>
      </w:r>
      <w:hyperlink w:anchor="P1913">
        <w:r>
          <w:rPr>
            <w:color w:val="0000FF"/>
          </w:rPr>
          <w:t>пункте 64.8</w:t>
        </w:r>
      </w:hyperlink>
      <w:r>
        <w:t xml:space="preserve"> настоящего Положения, может быть указана ссылка на соответствующие строки (в том числе содержащие сведения об изменениях, связанных с аффилированным лицом подконтрольного акционерного общества) списка аффилированных лиц контролирующего акционерного общества, составленного за тот же отчетный период, за который публикуется список аффилированных лиц подконтрольного акционерного общества.</w:t>
      </w:r>
    </w:p>
    <w:p w:rsidR="00E97E38" w:rsidRDefault="00E97E38">
      <w:pPr>
        <w:pStyle w:val="ConsPlusNormal"/>
        <w:jc w:val="both"/>
      </w:pPr>
      <w:r>
        <w:t xml:space="preserve">(п. 64.7 в ред. </w:t>
      </w:r>
      <w:hyperlink r:id="rId305">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81" w:name="P1913"/>
      <w:bookmarkEnd w:id="81"/>
      <w:r>
        <w:t>64.8. Указание в списке аффилированных лиц подконтрольного акционерного общества ссылки на сведения о его аффилированном лице, в том числе об изменениях, связанных с его аффилированным лицом, раскрытые в списке аффилированных лиц контролирующего акционерного общества, допускается при одновременном соблюдении следующих условий:</w:t>
      </w:r>
    </w:p>
    <w:p w:rsidR="00E97E38" w:rsidRDefault="00E97E38">
      <w:pPr>
        <w:pStyle w:val="ConsPlusNormal"/>
        <w:jc w:val="both"/>
      </w:pPr>
      <w:r>
        <w:t xml:space="preserve">(в ред. </w:t>
      </w:r>
      <w:hyperlink r:id="rId30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контролирующее акционерное общество обязано в соответствии с настоящей главой раскрывать информацию в форме списка аффилированных лиц;</w:t>
      </w:r>
    </w:p>
    <w:p w:rsidR="00E97E38" w:rsidRDefault="00E97E38">
      <w:pPr>
        <w:pStyle w:val="ConsPlusNormal"/>
        <w:spacing w:before="220"/>
        <w:ind w:firstLine="540"/>
        <w:jc w:val="both"/>
      </w:pPr>
      <w:r>
        <w:t>у контролирующего акционерного общества отсутствует другое контролирующее его акционерное общество, обязанное в соответствии с настоящей главой Положения раскрывать информацию в форме списка аффилированных лиц;</w:t>
      </w:r>
    </w:p>
    <w:p w:rsidR="00E97E38" w:rsidRDefault="00E97E38">
      <w:pPr>
        <w:pStyle w:val="ConsPlusNormal"/>
        <w:spacing w:before="220"/>
        <w:ind w:firstLine="540"/>
        <w:jc w:val="both"/>
      </w:pPr>
      <w:r>
        <w:t>аффилированное лицо, ссылка на сведения о котором содержится в списке аффилированных лиц подконтрольного акционерного общества, не является акционером подконтрольного акционерного общества;</w:t>
      </w:r>
    </w:p>
    <w:p w:rsidR="00E97E38" w:rsidRDefault="00E97E38">
      <w:pPr>
        <w:pStyle w:val="ConsPlusNormal"/>
        <w:spacing w:before="220"/>
        <w:ind w:firstLine="540"/>
        <w:jc w:val="both"/>
      </w:pPr>
      <w:r>
        <w:t xml:space="preserve">аффилированное лицо, ссылка на сведения о котором содержится в списке аффилированных лиц подконтрольного акционерного общества, входит в группу лиц с контролирующим акционерным обществом по признакам, предусмотренным </w:t>
      </w:r>
      <w:hyperlink r:id="rId307">
        <w:r>
          <w:rPr>
            <w:color w:val="0000FF"/>
          </w:rPr>
          <w:t>частью 1 статьи 9</w:t>
        </w:r>
      </w:hyperlink>
      <w:r>
        <w:t xml:space="preserve"> Федерального закона от 26 июля 2006 года N 135-ФЗ "О защите конкуренции" (Собрание законодательства Российской Федерации, 2006, N 31, ст. 3434; 2015, N 41, ст. 5629) (далее - Федеральный закон "О защите конкуренции");</w:t>
      </w:r>
    </w:p>
    <w:p w:rsidR="00E97E38" w:rsidRDefault="00E97E38">
      <w:pPr>
        <w:pStyle w:val="ConsPlusNormal"/>
        <w:spacing w:before="220"/>
        <w:ind w:firstLine="540"/>
        <w:jc w:val="both"/>
      </w:pPr>
      <w:r>
        <w:t xml:space="preserve">аффилированное лицо, ссылка на сведения о котором содержится в списке аффилированных лиц подконтрольного акционерного общества, входит в группу лиц с подконтрольным акционерным обществом только по признаку, предусмотренному </w:t>
      </w:r>
      <w:hyperlink r:id="rId308">
        <w:r>
          <w:rPr>
            <w:color w:val="0000FF"/>
          </w:rPr>
          <w:t>пунктом 8 части 1 статьи 9</w:t>
        </w:r>
      </w:hyperlink>
      <w:r>
        <w:t xml:space="preserve"> Федерального закона "О защите конкуренции".</w:t>
      </w:r>
    </w:p>
    <w:p w:rsidR="00E97E38" w:rsidRDefault="00E97E38">
      <w:pPr>
        <w:pStyle w:val="ConsPlusNormal"/>
        <w:spacing w:before="220"/>
        <w:ind w:firstLine="540"/>
        <w:jc w:val="both"/>
      </w:pPr>
      <w:r>
        <w:t>64.9. Список аффилированных лиц акционерного общества раскрывается путем опубликования его текста на странице в сети "Интернет".</w:t>
      </w:r>
    </w:p>
    <w:p w:rsidR="00E97E38" w:rsidRDefault="00E97E38">
      <w:pPr>
        <w:pStyle w:val="ConsPlusNormal"/>
        <w:spacing w:before="220"/>
        <w:ind w:firstLine="540"/>
        <w:jc w:val="both"/>
      </w:pPr>
      <w:r>
        <w:lastRenderedPageBreak/>
        <w:t>64.10. Акционерное общество обязано опубликовать текст списка своих аффилированных лиц на странице в сети "Интернет" в срок не позднее 5 рабочих дней с даты окончания отчетного периода.</w:t>
      </w:r>
    </w:p>
    <w:p w:rsidR="00E97E38" w:rsidRDefault="00E97E38">
      <w:pPr>
        <w:pStyle w:val="ConsPlusNormal"/>
        <w:spacing w:before="220"/>
        <w:ind w:firstLine="540"/>
        <w:jc w:val="both"/>
      </w:pPr>
      <w:bookmarkStart w:id="82" w:name="P1922"/>
      <w:bookmarkEnd w:id="82"/>
      <w:r>
        <w:t>64.11. Текст списка аффилированных лиц акционерного общества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spacing w:before="220"/>
        <w:ind w:firstLine="540"/>
        <w:jc w:val="both"/>
      </w:pPr>
      <w:r>
        <w:t>64.12. В случае выявления недостоверной, неточной, неполной и (или) вводящей в заблуждение информации, раскрытой в списке аффилированных лиц, акционерное общество изменяет (корректирует) информацию, раскрытую им в списке аффилированных лиц, путем опубликования на странице в сети "Интернет" текста документа, в котором содержится измененная (скорректированная) информация.</w:t>
      </w:r>
    </w:p>
    <w:p w:rsidR="00E97E38" w:rsidRDefault="00E97E38">
      <w:pPr>
        <w:pStyle w:val="ConsPlusNormal"/>
        <w:spacing w:before="220"/>
        <w:ind w:firstLine="540"/>
        <w:jc w:val="both"/>
      </w:pPr>
      <w:r>
        <w:t xml:space="preserve">64.13. Текст документа, содержащего измененную (скорректированную) информацию, должен быть доступен на странице в сети "Интернет" с даты его опубликования в сети "Интернет" и до истечения срока, установленного </w:t>
      </w:r>
      <w:hyperlink w:anchor="P1922">
        <w:r>
          <w:rPr>
            <w:color w:val="0000FF"/>
          </w:rPr>
          <w:t>пунктом 64.11</w:t>
        </w:r>
      </w:hyperlink>
      <w:r>
        <w:t xml:space="preserve"> настоящего Положения для обеспечения доступа к тексту списка аффилированных лиц акционерного общества, в который вносились изменения.</w:t>
      </w:r>
    </w:p>
    <w:p w:rsidR="00E97E38" w:rsidRDefault="00E97E38">
      <w:pPr>
        <w:pStyle w:val="ConsPlusNormal"/>
        <w:jc w:val="both"/>
      </w:pPr>
    </w:p>
    <w:p w:rsidR="00E97E38" w:rsidRDefault="00E97E38">
      <w:pPr>
        <w:pStyle w:val="ConsPlusTitle"/>
        <w:ind w:firstLine="540"/>
        <w:jc w:val="both"/>
        <w:outlineLvl w:val="2"/>
      </w:pPr>
      <w:bookmarkStart w:id="83" w:name="P1926"/>
      <w:bookmarkEnd w:id="83"/>
      <w:r>
        <w:t>Глава 65. Раскрытие публичным акционерным обществом и непубличным акционерным обществом, осуществившим (осуществляющим) публичное размещение облигаций или иных ценных бумаг, дополнительных сведений</w:t>
      </w:r>
    </w:p>
    <w:p w:rsidR="00E97E38" w:rsidRDefault="00E97E38">
      <w:pPr>
        <w:pStyle w:val="ConsPlusNormal"/>
        <w:jc w:val="both"/>
      </w:pPr>
    </w:p>
    <w:p w:rsidR="00E97E38" w:rsidRDefault="00E97E38">
      <w:pPr>
        <w:pStyle w:val="ConsPlusNormal"/>
        <w:ind w:firstLine="540"/>
        <w:jc w:val="both"/>
      </w:pPr>
      <w:bookmarkStart w:id="84" w:name="P1928"/>
      <w:bookmarkEnd w:id="84"/>
      <w:r>
        <w:t>65.1. Публичное акционерное общество и непубличное акционерное общество, осуществившее (осуществляющее) публичное размещение облигаций или иных ценных бумаг, обязано раскрывать следующие дополнительные сведения:</w:t>
      </w:r>
    </w:p>
    <w:p w:rsidR="00E97E38" w:rsidRDefault="00E97E38">
      <w:pPr>
        <w:pStyle w:val="ConsPlusNormal"/>
        <w:spacing w:before="220"/>
        <w:ind w:firstLine="540"/>
        <w:jc w:val="both"/>
      </w:pPr>
      <w:r>
        <w:t>о приобретении акционерным обществом более 20 процентов голосующих акций другого акционерного общества;</w:t>
      </w:r>
    </w:p>
    <w:p w:rsidR="00E97E38" w:rsidRDefault="00E97E38">
      <w:pPr>
        <w:pStyle w:val="ConsPlusNormal"/>
        <w:spacing w:before="220"/>
        <w:ind w:firstLine="540"/>
        <w:jc w:val="both"/>
      </w:pPr>
      <w:r>
        <w:t>об изменении адреса страницы в сети "Интернет", используемой акционерным обществом для раскрытия информации;</w:t>
      </w:r>
    </w:p>
    <w:p w:rsidR="00E97E38" w:rsidRDefault="00E97E38">
      <w:pPr>
        <w:pStyle w:val="ConsPlusNormal"/>
        <w:spacing w:before="220"/>
        <w:ind w:firstLine="540"/>
        <w:jc w:val="both"/>
      </w:pPr>
      <w:r>
        <w:t>о проведении (созыве) общего собрания акционеров акционерного общества;</w:t>
      </w:r>
    </w:p>
    <w:p w:rsidR="00E97E38" w:rsidRDefault="00E97E38">
      <w:pPr>
        <w:pStyle w:val="ConsPlusNormal"/>
        <w:spacing w:before="220"/>
        <w:ind w:firstLine="540"/>
        <w:jc w:val="both"/>
      </w:pPr>
      <w:bookmarkStart w:id="85" w:name="P1932"/>
      <w:bookmarkEnd w:id="85"/>
      <w:r>
        <w:t>о планируемой дате направления заявления о внесении в единый государственный реестр юридических лиц записей, связанных с реорганизацией, прекращением деятельности или ликвидацией акционерного общества.</w:t>
      </w:r>
    </w:p>
    <w:p w:rsidR="00E97E38" w:rsidRDefault="00E97E38">
      <w:pPr>
        <w:pStyle w:val="ConsPlusNormal"/>
        <w:spacing w:before="220"/>
        <w:ind w:firstLine="540"/>
        <w:jc w:val="both"/>
      </w:pPr>
      <w:r>
        <w:t>65.2. В сообщении о приобретении акционерным обществом более 20 процентов голосующих акций другого акционерного общества должны быть указаны:</w:t>
      </w:r>
    </w:p>
    <w:p w:rsidR="00E97E38" w:rsidRDefault="00E97E38">
      <w:pPr>
        <w:pStyle w:val="ConsPlusNormal"/>
        <w:spacing w:before="220"/>
        <w:ind w:firstLine="540"/>
        <w:jc w:val="both"/>
      </w:pPr>
      <w:r>
        <w:t>полное фирменное наименование, место нахождения, идентификационный номер налогоплательщика (ИНН), основной государственный регистрационный номер (ОГРН) другого акционерного общества, голосующие акции которого приобретены акционерным обществом;</w:t>
      </w:r>
    </w:p>
    <w:p w:rsidR="00E97E38" w:rsidRDefault="00E97E38">
      <w:pPr>
        <w:pStyle w:val="ConsPlusNormal"/>
        <w:spacing w:before="220"/>
        <w:ind w:firstLine="540"/>
        <w:jc w:val="both"/>
      </w:pPr>
      <w:r>
        <w:t>доля участия акционерного общества в уставном капитале другого акционерного общества до приобретения, а также доля принадлежавших ему голосующих акций другого акционерного общества до их приобретения;</w:t>
      </w:r>
    </w:p>
    <w:p w:rsidR="00E97E38" w:rsidRDefault="00E97E38">
      <w:pPr>
        <w:pStyle w:val="ConsPlusNormal"/>
        <w:spacing w:before="220"/>
        <w:ind w:firstLine="540"/>
        <w:jc w:val="both"/>
      </w:pPr>
      <w:r>
        <w:t>доля участия акционерного общества в уставном капитале другого акционерного общества после приобретения акций другого акционерного общества, а также доля принадлежащих ему голосующих акций другого акционерного общества после их приобретения;</w:t>
      </w:r>
    </w:p>
    <w:p w:rsidR="00E97E38" w:rsidRDefault="00E97E38">
      <w:pPr>
        <w:pStyle w:val="ConsPlusNormal"/>
        <w:spacing w:before="220"/>
        <w:ind w:firstLine="540"/>
        <w:jc w:val="both"/>
      </w:pPr>
      <w:r>
        <w:t xml:space="preserve">дата зачисления голосующих акций другого акционерного общества на лицевой счет акционерного общества в реестре акционеров либо на счет депо акционерного общества в </w:t>
      </w:r>
      <w:r>
        <w:lastRenderedPageBreak/>
        <w:t>депозитарии.</w:t>
      </w:r>
    </w:p>
    <w:p w:rsidR="00E97E38" w:rsidRDefault="00E97E38">
      <w:pPr>
        <w:pStyle w:val="ConsPlusNormal"/>
        <w:spacing w:before="220"/>
        <w:ind w:firstLine="540"/>
        <w:jc w:val="both"/>
      </w:pPr>
      <w:r>
        <w:t>Моментом наступления указанного в настоящем пункте события является дата, когда акционерное общество узнало или должно было узнать о зачислении акций другого акционерного общества на лицевой счет акционерного общества в реестре акционеров либо на счет депо акционерного общества в депозитарии.</w:t>
      </w:r>
    </w:p>
    <w:p w:rsidR="00E97E38" w:rsidRDefault="00E97E38">
      <w:pPr>
        <w:pStyle w:val="ConsPlusNormal"/>
        <w:spacing w:before="220"/>
        <w:ind w:firstLine="540"/>
        <w:jc w:val="both"/>
      </w:pPr>
      <w:r>
        <w:t>Требования настоящего пункта не распространяются на приобретение голосующих акций в результате их размещения при учреждении вновь созданного акционерного общества.</w:t>
      </w:r>
    </w:p>
    <w:p w:rsidR="00E97E38" w:rsidRDefault="00E97E38">
      <w:pPr>
        <w:pStyle w:val="ConsPlusNormal"/>
        <w:spacing w:before="220"/>
        <w:ind w:firstLine="540"/>
        <w:jc w:val="both"/>
      </w:pPr>
      <w:r>
        <w:t xml:space="preserve">В случае если изменение доли принадлежащих акционерному обществу акций другого акционерного общества происходит в результате размещения дополнительных акций другого акционерного общества, раскрытие сведений, предусмотренных настоящим пунктом, осуществляется после государственной регистрации отчета об итогах выпуска (дополнительного выпуска) акций другого акционерного общества, а если в соответствии с Федеральным </w:t>
      </w:r>
      <w:hyperlink r:id="rId309">
        <w:r>
          <w:rPr>
            <w:color w:val="0000FF"/>
          </w:rPr>
          <w:t>законом</w:t>
        </w:r>
      </w:hyperlink>
      <w:r>
        <w:t xml:space="preserve"> "О рынке ценных бумаг" эмиссия акций осуществляется без государственной регистрации отчета об итогах их выпуска (дополнительного выпуска) - после представления в Банк России уведомления об итогах выпуска (дополнительного выпуска) акций другого акционерного общества.</w:t>
      </w:r>
    </w:p>
    <w:p w:rsidR="00E97E38" w:rsidRDefault="00E97E38">
      <w:pPr>
        <w:pStyle w:val="ConsPlusNormal"/>
        <w:spacing w:before="220"/>
        <w:ind w:firstLine="540"/>
        <w:jc w:val="both"/>
      </w:pPr>
      <w:r>
        <w:t xml:space="preserve">В случае если акционерное общество обязано раскрывать информацию в форме сообщений о существенных фактах, сведения о приобретении акционерным обществом более 20 процентов голосующих акций другого акционерного общества, ценные бумаги которого допущены к организованным торгам, раскрываются таким акционерным обществом в форме сообщения о существенном факте, предусмотренного </w:t>
      </w:r>
      <w:hyperlink w:anchor="P1269">
        <w:r>
          <w:rPr>
            <w:color w:val="0000FF"/>
          </w:rPr>
          <w:t>главой 37</w:t>
        </w:r>
      </w:hyperlink>
      <w:r>
        <w:t xml:space="preserve"> настоящего Положения.</w:t>
      </w:r>
    </w:p>
    <w:p w:rsidR="00E97E38" w:rsidRDefault="00E97E38">
      <w:pPr>
        <w:pStyle w:val="ConsPlusNormal"/>
        <w:spacing w:before="220"/>
        <w:ind w:firstLine="540"/>
        <w:jc w:val="both"/>
      </w:pPr>
      <w:r>
        <w:t>65.3. В сообщении об изменении адреса страницы в сети "Интернет", используемой акционерным обществом для раскрытия информации, должны быть указаны:</w:t>
      </w:r>
    </w:p>
    <w:p w:rsidR="00E97E38" w:rsidRDefault="00E97E38">
      <w:pPr>
        <w:pStyle w:val="ConsPlusNormal"/>
        <w:spacing w:before="220"/>
        <w:ind w:firstLine="540"/>
        <w:jc w:val="both"/>
      </w:pPr>
      <w:r>
        <w:t>адрес страницы в сети "Интернет", ранее использовавшейся акционерным обществом для опубликования информации;</w:t>
      </w:r>
    </w:p>
    <w:p w:rsidR="00E97E38" w:rsidRDefault="00E97E38">
      <w:pPr>
        <w:pStyle w:val="ConsPlusNormal"/>
        <w:spacing w:before="220"/>
        <w:ind w:firstLine="540"/>
        <w:jc w:val="both"/>
      </w:pPr>
      <w:r>
        <w:t>адрес страницы в сети "Интернет", используемой акционерным обществом для опубликования информации;</w:t>
      </w:r>
    </w:p>
    <w:p w:rsidR="00E97E38" w:rsidRDefault="00E97E38">
      <w:pPr>
        <w:pStyle w:val="ConsPlusNormal"/>
        <w:spacing w:before="220"/>
        <w:ind w:firstLine="540"/>
        <w:jc w:val="both"/>
      </w:pPr>
      <w:r>
        <w:t>дата, с которой акционерное общество обеспечивает доступ к информации, опубликованной на странице в сети "Интернет" по новому адресу.</w:t>
      </w:r>
    </w:p>
    <w:p w:rsidR="00E97E38" w:rsidRDefault="00E97E38">
      <w:pPr>
        <w:pStyle w:val="ConsPlusNormal"/>
        <w:spacing w:before="220"/>
        <w:ind w:firstLine="540"/>
        <w:jc w:val="both"/>
      </w:pPr>
      <w:r>
        <w:t>Моментом наступления указанного в настоящем пункте события является дата начала предоставления доступа к информации, опубликованной акционерным обществом на странице в сети "Интернет" по новому адресу.</w:t>
      </w:r>
    </w:p>
    <w:p w:rsidR="00E97E38" w:rsidRDefault="00E97E38">
      <w:pPr>
        <w:pStyle w:val="ConsPlusNormal"/>
        <w:spacing w:before="220"/>
        <w:ind w:firstLine="540"/>
        <w:jc w:val="both"/>
      </w:pPr>
      <w:r>
        <w:t xml:space="preserve">В случае если акционерное общество обязано раскрывать информацию в форме сообщений о существенных фактах, сведения об изменении адреса страницы в сети "Интернет", используемой акционерным обществом для раскрытия информации, раскрываются акционерным обществом в соответствии с требованиями </w:t>
      </w:r>
      <w:hyperlink w:anchor="P1706">
        <w:r>
          <w:rPr>
            <w:color w:val="0000FF"/>
          </w:rPr>
          <w:t>главы 51</w:t>
        </w:r>
      </w:hyperlink>
      <w:r>
        <w:t xml:space="preserve"> настоящего Положения.</w:t>
      </w:r>
    </w:p>
    <w:p w:rsidR="00E97E38" w:rsidRDefault="00E97E38">
      <w:pPr>
        <w:pStyle w:val="ConsPlusNormal"/>
        <w:spacing w:before="220"/>
        <w:ind w:firstLine="540"/>
        <w:jc w:val="both"/>
      </w:pPr>
      <w:r>
        <w:t>65.4. В сообщении о проведении (созыве) общего собрания акционеров акционерного общества должны быть указаны:</w:t>
      </w:r>
    </w:p>
    <w:p w:rsidR="00E97E38" w:rsidRDefault="00E97E38">
      <w:pPr>
        <w:pStyle w:val="ConsPlusNormal"/>
        <w:spacing w:before="220"/>
        <w:ind w:firstLine="540"/>
        <w:jc w:val="both"/>
      </w:pPr>
      <w:r>
        <w:t>вид общего собрания акционеров (годовое (очередное), внеочередное), форма проведения общего собрания акционеров (собрание (совместное присутствие) или заочное голосование), а также идентификационные признаки ценных бумаг (акций, владельцы которых имеют право на участие в общем собрании акционеров);</w:t>
      </w:r>
    </w:p>
    <w:p w:rsidR="00E97E38" w:rsidRDefault="00E97E38">
      <w:pPr>
        <w:pStyle w:val="ConsPlusNormal"/>
        <w:jc w:val="both"/>
      </w:pPr>
      <w:r>
        <w:t xml:space="preserve">(в ред. </w:t>
      </w:r>
      <w:hyperlink r:id="rId31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дата, место, время проведения общего собрания акционеров, почтовый адрес, адрес </w:t>
      </w:r>
      <w:r>
        <w:lastRenderedPageBreak/>
        <w:t>электронной почты для направления заполненных бюллетеней для голосования, а если общее собрание акционеров проводится с возможностью заполнения электронной формы бюллетеней на сайте в сети "Интернет" - также адрес сайта в сети "Интернет", на котором заполняются электронные формы бюллетеней для голосования;</w:t>
      </w:r>
    </w:p>
    <w:p w:rsidR="00E97E38" w:rsidRDefault="00E97E38">
      <w:pPr>
        <w:pStyle w:val="ConsPlusNormal"/>
        <w:spacing w:before="220"/>
        <w:ind w:firstLine="540"/>
        <w:jc w:val="both"/>
      </w:pPr>
      <w:r>
        <w:t>время начала регистрации лиц, принимающих участие в общем собрании акционеров (в случае проведения общего собрания акционеров в форме собрания (совместного присутствия);</w:t>
      </w:r>
    </w:p>
    <w:p w:rsidR="00E97E38" w:rsidRDefault="00E97E38">
      <w:pPr>
        <w:pStyle w:val="ConsPlusNormal"/>
        <w:spacing w:before="220"/>
        <w:ind w:firstLine="540"/>
        <w:jc w:val="both"/>
      </w:pPr>
      <w:r>
        <w:t>дата окончания приема бюллетеней для голосования (в случае проведения общего собрания акционеров в форме заочного голосования);</w:t>
      </w:r>
    </w:p>
    <w:p w:rsidR="00E97E38" w:rsidRDefault="00E97E38">
      <w:pPr>
        <w:pStyle w:val="ConsPlusNormal"/>
        <w:spacing w:before="220"/>
        <w:ind w:firstLine="540"/>
        <w:jc w:val="both"/>
      </w:pPr>
      <w:r>
        <w:t>дата, на которую определяются (фиксируются) лица, имеющие право на участие в общем собрании акционеров;</w:t>
      </w:r>
    </w:p>
    <w:p w:rsidR="00E97E38" w:rsidRDefault="00E97E38">
      <w:pPr>
        <w:pStyle w:val="ConsPlusNormal"/>
        <w:spacing w:before="220"/>
        <w:ind w:firstLine="540"/>
        <w:jc w:val="both"/>
      </w:pPr>
      <w:r>
        <w:t>повестка дня общего собрания акционеров;</w:t>
      </w:r>
    </w:p>
    <w:p w:rsidR="00E97E38" w:rsidRDefault="00E97E38">
      <w:pPr>
        <w:pStyle w:val="ConsPlusNormal"/>
        <w:spacing w:before="220"/>
        <w:ind w:firstLine="540"/>
        <w:jc w:val="both"/>
      </w:pPr>
      <w:r>
        <w:t>порядок ознакомления с информацией (материалами), подлежащей (подлежащими) предоставлению при подготовке к проведению общего собрания акционеров, и адрес, по которому с ней можно ознакомиться.</w:t>
      </w:r>
    </w:p>
    <w:p w:rsidR="00E97E38" w:rsidRDefault="00E97E38">
      <w:pPr>
        <w:pStyle w:val="ConsPlusNormal"/>
        <w:spacing w:before="220"/>
        <w:ind w:firstLine="540"/>
        <w:jc w:val="both"/>
      </w:pPr>
      <w:r>
        <w:t>Моментом наступления указанного в настоящем пункте события является одна из следующих дат:</w:t>
      </w:r>
    </w:p>
    <w:p w:rsidR="00E97E38" w:rsidRDefault="00E97E38">
      <w:pPr>
        <w:pStyle w:val="ConsPlusNormal"/>
        <w:spacing w:before="220"/>
        <w:ind w:firstLine="540"/>
        <w:jc w:val="both"/>
      </w:pPr>
      <w:r>
        <w:t>дата составления протокола (дата истечения срока, установленного законодательством Российской Федерации для составления протокола) заседания совета директоров (наблюдательного совета) акционерного общества, на котором приняты решения о проведении (созыве) и об определении (утверждении) повестки дня общего собрания акционеров акционерного общества либо принято решение об определении (утверждении) повестки дня общего собрания акционеров, в случае если оно принимается позднее решения о проведении (созыве) общего собрания;</w:t>
      </w:r>
    </w:p>
    <w:p w:rsidR="00E97E38" w:rsidRDefault="00E97E38">
      <w:pPr>
        <w:pStyle w:val="ConsPlusNormal"/>
        <w:spacing w:before="220"/>
        <w:ind w:firstLine="540"/>
        <w:jc w:val="both"/>
      </w:pPr>
      <w:r>
        <w:t xml:space="preserve">дата принятия уполномоченным лицом или органом акционерного общества решений о проведении (созыве) и об определении (утверждении) повестки дня общего собрания акционеров либо решения об определении (утверждении) повестки дня общего собрания акционеров в случае, если оно принимается позднее решения о проведении (созыве) общего собрания (в случае осуществления общим собранием акционеров в соответствии с </w:t>
      </w:r>
      <w:hyperlink r:id="rId311">
        <w:r>
          <w:rPr>
            <w:color w:val="0000FF"/>
          </w:rPr>
          <w:t>пунктом 1 статьи 64</w:t>
        </w:r>
      </w:hyperlink>
      <w:r>
        <w:t xml:space="preserve"> Федерального закона "Об акционерных обществах" функций совета директоров (наблюдательного совета) акционерного общества);</w:t>
      </w:r>
    </w:p>
    <w:p w:rsidR="00E97E38" w:rsidRDefault="00E97E38">
      <w:pPr>
        <w:pStyle w:val="ConsPlusNormal"/>
        <w:spacing w:before="220"/>
        <w:ind w:firstLine="540"/>
        <w:jc w:val="both"/>
      </w:pPr>
      <w:r>
        <w:t>дата, в которую акционерное общество узнало или должно было узнать о принятии решения о созыве (проведении) и об определении (утверждении) повестки дня общего собрания акционеров либо решения об определении (утверждении) повестки дня общего собрания акционеров, если оно принимается позднее решения о созыве (проведении) общего собрания акционеров, лицом или органом акционерного общества, на которое возлагается исполнение решения суда о понуждении провести внеочередное общее собрание акционеров (в случае проведения внеочередного общего собрания акционеров во исполнение решения суда о понуждении провести внеочередное общее собрание акционеров).</w:t>
      </w:r>
    </w:p>
    <w:p w:rsidR="00E97E38" w:rsidRDefault="00E97E38">
      <w:pPr>
        <w:pStyle w:val="ConsPlusNormal"/>
        <w:spacing w:before="220"/>
        <w:ind w:firstLine="540"/>
        <w:jc w:val="both"/>
      </w:pPr>
      <w:r>
        <w:t xml:space="preserve">В случае если акционерное общество обязано раскрывать информацию в форме сообщений о существенных фактах, сведения о проведении (созыве) общего собрания акционеров акционерного общества раскрываются таким акционерным обществом в форме сообщений о существенных фактах, предусмотренных </w:t>
      </w:r>
      <w:hyperlink w:anchor="P518">
        <w:r>
          <w:rPr>
            <w:color w:val="0000FF"/>
          </w:rPr>
          <w:t>главой 14</w:t>
        </w:r>
      </w:hyperlink>
      <w:r>
        <w:t xml:space="preserve"> настоящего Положения.</w:t>
      </w:r>
    </w:p>
    <w:p w:rsidR="00E97E38" w:rsidRDefault="00E97E38">
      <w:pPr>
        <w:pStyle w:val="ConsPlusNormal"/>
        <w:spacing w:before="220"/>
        <w:ind w:firstLine="540"/>
        <w:jc w:val="both"/>
      </w:pPr>
      <w:r>
        <w:t>65.5. В сообщении о планируемой дате направления заявления о внесении в единый государственный реестр юридических лиц записей, связанных с реорганизацией, прекращением деятельности или ликвидацией акционерного общества, должны быть указаны:</w:t>
      </w:r>
    </w:p>
    <w:p w:rsidR="00E97E38" w:rsidRDefault="00E97E38">
      <w:pPr>
        <w:pStyle w:val="ConsPlusNormal"/>
        <w:spacing w:before="220"/>
        <w:ind w:firstLine="540"/>
        <w:jc w:val="both"/>
      </w:pPr>
      <w:r>
        <w:lastRenderedPageBreak/>
        <w:t>планируемая дата направления акционерным обществом заявления о внесении в единый государственный реестр юридических лиц соответствующей записи;</w:t>
      </w:r>
    </w:p>
    <w:p w:rsidR="00E97E38" w:rsidRDefault="00E97E38">
      <w:pPr>
        <w:pStyle w:val="ConsPlusNormal"/>
        <w:spacing w:before="220"/>
        <w:ind w:firstLine="540"/>
        <w:jc w:val="both"/>
      </w:pPr>
      <w:r>
        <w:t>сведения о записи в едином государственном реестре юридических лиц, заявление о внесении которой планирует направить акционерное общество (запись о государственной регистрации юридического лица, создаваемого в результате (путем) реорганизации; запись о прекращении деятельности юридического лица в связи с его реорганизацией; запись о ликвидации юридического лица);</w:t>
      </w:r>
    </w:p>
    <w:p w:rsidR="00E97E38" w:rsidRDefault="00E97E38">
      <w:pPr>
        <w:pStyle w:val="ConsPlusNormal"/>
        <w:spacing w:before="220"/>
        <w:ind w:firstLine="540"/>
        <w:jc w:val="both"/>
      </w:pPr>
      <w:r>
        <w:t>основание для внесения в единый государственный реестр юридических лиц соответствующей записи.</w:t>
      </w:r>
    </w:p>
    <w:p w:rsidR="00E97E38" w:rsidRDefault="00E97E38">
      <w:pPr>
        <w:pStyle w:val="ConsPlusNormal"/>
        <w:spacing w:before="220"/>
        <w:ind w:firstLine="540"/>
        <w:jc w:val="both"/>
      </w:pPr>
      <w:r>
        <w:t>Раскрытие сведений, предусмотренных настоящим пунктом, должно осуществляться акционерным обществом путем опубликования сообщения об указанных сведениях в ленте новостей не позднее чем за 4 рабочих дня до даты направления акционерным обществом в орган, осуществляющий государственную регистрацию юридических лиц, заявления о внесении в единый государственный реестр юридических лиц соответствующей записи.</w:t>
      </w:r>
    </w:p>
    <w:p w:rsidR="00E97E38" w:rsidRDefault="00E97E38">
      <w:pPr>
        <w:pStyle w:val="ConsPlusNormal"/>
        <w:spacing w:before="220"/>
        <w:ind w:firstLine="540"/>
        <w:jc w:val="both"/>
      </w:pPr>
      <w:r>
        <w:t xml:space="preserve">65.6. Раскрытие дополнительных сведений, предусмотренных </w:t>
      </w:r>
      <w:hyperlink w:anchor="P1928">
        <w:r>
          <w:rPr>
            <w:color w:val="0000FF"/>
          </w:rPr>
          <w:t>пунктом 65.1</w:t>
        </w:r>
      </w:hyperlink>
      <w:r>
        <w:t xml:space="preserve"> настоящего Положения, за исключением сведений, указанных в </w:t>
      </w:r>
      <w:hyperlink w:anchor="P1932">
        <w:r>
          <w:rPr>
            <w:color w:val="0000FF"/>
          </w:rPr>
          <w:t>абзаце пятом пункта 65.1</w:t>
        </w:r>
      </w:hyperlink>
      <w:r>
        <w:t xml:space="preserve"> настоящего Положения, должно осуществляться акционерным обществом путем опубликования сообщения об указанных сведениях в ленте новостей в срок не позднее 1 рабочего дня с момента наступления события.</w:t>
      </w:r>
    </w:p>
    <w:p w:rsidR="00E97E38" w:rsidRDefault="00E97E38">
      <w:pPr>
        <w:pStyle w:val="ConsPlusNormal"/>
        <w:jc w:val="both"/>
      </w:pPr>
    </w:p>
    <w:p w:rsidR="00E97E38" w:rsidRDefault="00E97E38">
      <w:pPr>
        <w:pStyle w:val="ConsPlusTitle"/>
        <w:ind w:firstLine="540"/>
        <w:jc w:val="both"/>
        <w:outlineLvl w:val="1"/>
      </w:pPr>
      <w:r>
        <w:t>Раздел IX. Особенности раскрытия информации эмитентами облигаций с ипотечным покрытием</w:t>
      </w:r>
    </w:p>
    <w:p w:rsidR="00E97E38" w:rsidRDefault="00E97E38">
      <w:pPr>
        <w:pStyle w:val="ConsPlusNormal"/>
        <w:jc w:val="both"/>
      </w:pPr>
    </w:p>
    <w:p w:rsidR="00E97E38" w:rsidRDefault="00E97E38">
      <w:pPr>
        <w:pStyle w:val="ConsPlusTitle"/>
        <w:ind w:firstLine="540"/>
        <w:jc w:val="both"/>
        <w:outlineLvl w:val="2"/>
      </w:pPr>
      <w:r>
        <w:t>Глава 66. Общие положения о раскрытии информации эмитентами облигаций с ипотечным покрытием</w:t>
      </w:r>
    </w:p>
    <w:p w:rsidR="00E97E38" w:rsidRDefault="00E97E38">
      <w:pPr>
        <w:pStyle w:val="ConsPlusNormal"/>
        <w:jc w:val="both"/>
      </w:pPr>
    </w:p>
    <w:p w:rsidR="00E97E38" w:rsidRDefault="00E97E38">
      <w:pPr>
        <w:pStyle w:val="ConsPlusNormal"/>
        <w:ind w:firstLine="540"/>
        <w:jc w:val="both"/>
      </w:pPr>
      <w:r>
        <w:t>66.1. Эмитенты облигаций с ипотечным покрытием обязаны раскрывать:</w:t>
      </w:r>
    </w:p>
    <w:p w:rsidR="00E97E38" w:rsidRDefault="00E97E38">
      <w:pPr>
        <w:pStyle w:val="ConsPlusNormal"/>
        <w:spacing w:before="220"/>
        <w:ind w:firstLine="540"/>
        <w:jc w:val="both"/>
      </w:pPr>
      <w:r>
        <w:t>информацию о присвоении кредитного рейтинга облигациям с ипотечным покрытием и (или) их эмитенту или об изменении его кредитным рейтинговым агентством на основании заключенного с эмитентом договора;</w:t>
      </w:r>
    </w:p>
    <w:p w:rsidR="00E97E38" w:rsidRDefault="00E97E38">
      <w:pPr>
        <w:pStyle w:val="ConsPlusNormal"/>
        <w:spacing w:before="220"/>
        <w:ind w:firstLine="540"/>
        <w:jc w:val="both"/>
      </w:pPr>
      <w:r>
        <w:t>информацию, содержащуюся в реестре ипотечного покрытия облигаций.</w:t>
      </w:r>
    </w:p>
    <w:p w:rsidR="00E97E38" w:rsidRDefault="00E97E38">
      <w:pPr>
        <w:pStyle w:val="ConsPlusNormal"/>
        <w:spacing w:before="220"/>
        <w:ind w:firstLine="540"/>
        <w:jc w:val="both"/>
      </w:pPr>
      <w:r>
        <w:t>66.2. Обязанность по раскрытию информации, предусмотренной настоящей главой Положения, возникает с даты, следующей за датой опубликования информации о регистрации выпуска облигаций с ипотечным покрытием на официальном сайте Банка России или биржи в сети "Интернет", либо с даты получения эмитентом документов, подтверждающих принятие Банком России или биржей решения о регистрации выпуска облигаций с ипотечным покрытием, в зависимости от того, какая из указанных дат наступит раньше.</w:t>
      </w:r>
    </w:p>
    <w:p w:rsidR="00E97E38" w:rsidRDefault="00E97E38">
      <w:pPr>
        <w:pStyle w:val="ConsPlusNormal"/>
        <w:spacing w:before="220"/>
        <w:ind w:firstLine="540"/>
        <w:jc w:val="both"/>
      </w:pPr>
      <w:r>
        <w:t>66.3. Обязанность по раскрытию информации, предусмотренной настоящей главой Положения, прекращается с даты, следующей за датой:</w:t>
      </w:r>
    </w:p>
    <w:p w:rsidR="00E97E38" w:rsidRDefault="00E97E38">
      <w:pPr>
        <w:pStyle w:val="ConsPlusNormal"/>
        <w:spacing w:before="220"/>
        <w:ind w:firstLine="540"/>
        <w:jc w:val="both"/>
      </w:pPr>
      <w:r>
        <w:t>принятия Банком России или биржей решения о признании несостоявшимся последнего зарегистрированного выпуска облигаций с ипотечным покрытием;</w:t>
      </w:r>
    </w:p>
    <w:p w:rsidR="00E97E38" w:rsidRDefault="00E97E38">
      <w:pPr>
        <w:pStyle w:val="ConsPlusNormal"/>
        <w:spacing w:before="220"/>
        <w:ind w:firstLine="540"/>
        <w:jc w:val="both"/>
      </w:pPr>
      <w:r>
        <w:t>вступления в законную силу судебного акта о признании недействительным последнего зарегистрированного выпуска облигаций с ипотечным покрытием;</w:t>
      </w:r>
    </w:p>
    <w:p w:rsidR="00E97E38" w:rsidRDefault="00E97E38">
      <w:pPr>
        <w:pStyle w:val="ConsPlusNormal"/>
        <w:spacing w:before="220"/>
        <w:ind w:firstLine="540"/>
        <w:jc w:val="both"/>
      </w:pPr>
      <w:r>
        <w:t>погашения всех размещенных эмитентом облигаций с ипотечным покрытием.</w:t>
      </w:r>
    </w:p>
    <w:p w:rsidR="00E97E38" w:rsidRDefault="00E97E38">
      <w:pPr>
        <w:pStyle w:val="ConsPlusNormal"/>
        <w:jc w:val="both"/>
      </w:pPr>
    </w:p>
    <w:p w:rsidR="00E97E38" w:rsidRDefault="00E97E38">
      <w:pPr>
        <w:pStyle w:val="ConsPlusTitle"/>
        <w:ind w:firstLine="540"/>
        <w:jc w:val="both"/>
        <w:outlineLvl w:val="2"/>
      </w:pPr>
      <w:r>
        <w:lastRenderedPageBreak/>
        <w:t>Глава 67. Раскрытие информации о присвоении кредитного рейтинга облигациям с ипотечным покрытием и (или) их эмитенту или об изменении кредитного рейтинга кредитным рейтинговым агентством на основании заключенного с эмитентом договора</w:t>
      </w:r>
    </w:p>
    <w:p w:rsidR="00E97E38" w:rsidRDefault="00E97E38">
      <w:pPr>
        <w:pStyle w:val="ConsPlusNormal"/>
        <w:jc w:val="both"/>
      </w:pPr>
    </w:p>
    <w:p w:rsidR="00E97E38" w:rsidRDefault="00E97E38">
      <w:pPr>
        <w:pStyle w:val="ConsPlusNormal"/>
        <w:ind w:firstLine="540"/>
        <w:jc w:val="both"/>
      </w:pPr>
      <w:r>
        <w:t>67.1. Информация о присвоении кредитного рейтинга облигациям с ипотечным покрытием и (или) их эмитенту или об изменении кредитного рейтинга кредитным рейтинговым агентством на основании заключенного с эмитентом договора должна раскрываться в форме сообщения о присвоении кредитного рейтинга облигациям с ипотечным покрытием и (или) их эмитенту или об изменении такого рейтинга хотя бы одним из следующих способов:</w:t>
      </w:r>
    </w:p>
    <w:p w:rsidR="00E97E38" w:rsidRDefault="00E97E38">
      <w:pPr>
        <w:pStyle w:val="ConsPlusNormal"/>
        <w:spacing w:before="220"/>
        <w:ind w:firstLine="540"/>
        <w:jc w:val="both"/>
      </w:pPr>
      <w:r>
        <w:t>путем опубликования указанного сообщения в ленте новостей в срок не позднее 1 рабочего дня с даты, в которую эмитент узнал или должен был узнать о присвоении кредитного рейтинга ему и (или) его облигациям с ипотечным покрытием или об изменении такого рейтинга кредитным рейтинговым агентством на основании заключенного с эмитентом договора;</w:t>
      </w:r>
    </w:p>
    <w:p w:rsidR="00E97E38" w:rsidRDefault="00E97E38">
      <w:pPr>
        <w:pStyle w:val="ConsPlusNormal"/>
        <w:spacing w:before="220"/>
        <w:ind w:firstLine="540"/>
        <w:jc w:val="both"/>
      </w:pPr>
      <w:r>
        <w:t>путем предоставления (направления) указанного сообщения любому заинтересованному лицу по его требованию в срок не позднее 5 рабочих дней с даты поступления требования, но не ранее даты, в которую эмитент узнал или должен был узнать о присвоении кредитного рейтинга ему и (или) его облигациям с ипотечным покрытием или об изменении такого рейтинга кредитным рейтинговым агентством на основании заключенного с эмитентом договора.</w:t>
      </w:r>
    </w:p>
    <w:p w:rsidR="00E97E38" w:rsidRDefault="00E97E38">
      <w:pPr>
        <w:pStyle w:val="ConsPlusNormal"/>
        <w:spacing w:before="220"/>
        <w:ind w:firstLine="540"/>
        <w:jc w:val="both"/>
      </w:pPr>
      <w:r>
        <w:t xml:space="preserve">67.2. Сообщение о присвоении кредитного рейтинга облигациям с ипотечным покрытием и (или) их эмитенту или об изменении такого рейтинга должно содержать сведения, предусмотренные </w:t>
      </w:r>
      <w:hyperlink w:anchor="P1373">
        <w:r>
          <w:rPr>
            <w:color w:val="0000FF"/>
          </w:rPr>
          <w:t>пунктом 40.2</w:t>
        </w:r>
      </w:hyperlink>
      <w:r>
        <w:t xml:space="preserve"> настоящего Положения.</w:t>
      </w:r>
    </w:p>
    <w:p w:rsidR="00E97E38" w:rsidRDefault="00E97E38">
      <w:pPr>
        <w:pStyle w:val="ConsPlusNormal"/>
        <w:spacing w:before="220"/>
        <w:ind w:firstLine="540"/>
        <w:jc w:val="both"/>
      </w:pPr>
      <w:r>
        <w:t xml:space="preserve">67.3. В случае если эмитент обязан раскрывать информацию в форме сообщений о существенных фактах, информация о присвоении кредитного рейтинга облигациям с ипотечным покрытием и (или) их эмитенту или об изменении кредитного рейтинга кредитным рейтинговым агентством на основании заключенного с эмитентом договора должна быть раскрыта таким эмитентом в форме сообщения о существенном факте в соответствии с требованиями </w:t>
      </w:r>
      <w:hyperlink w:anchor="P1370">
        <w:r>
          <w:rPr>
            <w:color w:val="0000FF"/>
          </w:rPr>
          <w:t>главы 40</w:t>
        </w:r>
      </w:hyperlink>
      <w:r>
        <w:t xml:space="preserve"> настоящего Положения.</w:t>
      </w:r>
    </w:p>
    <w:p w:rsidR="00E97E38" w:rsidRDefault="00E97E38">
      <w:pPr>
        <w:pStyle w:val="ConsPlusNormal"/>
        <w:jc w:val="both"/>
      </w:pPr>
    </w:p>
    <w:p w:rsidR="00E97E38" w:rsidRDefault="00E97E38">
      <w:pPr>
        <w:pStyle w:val="ConsPlusTitle"/>
        <w:ind w:firstLine="540"/>
        <w:jc w:val="both"/>
        <w:outlineLvl w:val="2"/>
      </w:pPr>
      <w:r>
        <w:t>Глава 68. Раскрытие информации, содержащейся в реестре ипотечного покрытия облигаций</w:t>
      </w:r>
    </w:p>
    <w:p w:rsidR="00E97E38" w:rsidRDefault="00E97E38">
      <w:pPr>
        <w:pStyle w:val="ConsPlusNormal"/>
        <w:jc w:val="both"/>
      </w:pPr>
    </w:p>
    <w:p w:rsidR="00E97E38" w:rsidRDefault="00E97E38">
      <w:pPr>
        <w:pStyle w:val="ConsPlusNormal"/>
        <w:ind w:firstLine="540"/>
        <w:jc w:val="both"/>
      </w:pPr>
      <w:r>
        <w:t>68.1. Информация, содержащаяся в реестре ипотечного покрытия облигаций, должна раскрываться путем обеспечения всем заинтересованным лицам по их требованию возможности ознакомления с указанной информацией.</w:t>
      </w:r>
    </w:p>
    <w:p w:rsidR="00E97E38" w:rsidRDefault="00E97E38">
      <w:pPr>
        <w:pStyle w:val="ConsPlusNormal"/>
        <w:spacing w:before="220"/>
        <w:ind w:firstLine="540"/>
        <w:jc w:val="both"/>
      </w:pPr>
      <w:r>
        <w:t xml:space="preserve">68.2. В соответствии с </w:t>
      </w:r>
      <w:hyperlink r:id="rId312">
        <w:r>
          <w:rPr>
            <w:color w:val="0000FF"/>
          </w:rPr>
          <w:t>пунктом 1 статьи 39</w:t>
        </w:r>
      </w:hyperlink>
      <w:r>
        <w:t xml:space="preserve"> Федерального закона "Об ипотечных ценных бумагах" (Собрание законодательства Российской Федерации, 2003, N 46, ст. 4448; 2013, N 30, ст. 4084) возможность ознакомления с информацией, содержащейся в реестре ипотечного покрытия облигаций, должна обеспечиваться эмитентом облигаций с ипотечным покрытием путем обеспечения доступа к копии реестра ипотечного покрытия облигаций, составленного на последний рабочий день каждого месяца (отчетную дату).</w:t>
      </w:r>
    </w:p>
    <w:p w:rsidR="00E97E38" w:rsidRDefault="00E97E38">
      <w:pPr>
        <w:pStyle w:val="ConsPlusNormal"/>
        <w:spacing w:before="220"/>
        <w:ind w:firstLine="540"/>
        <w:jc w:val="both"/>
      </w:pPr>
      <w:r>
        <w:t>Доступ к копии реестра ипотечного покрытия облигаций на отчетную дату должен быть обеспечен эмитентом облигаций с ипотечным покрытием в срок не позднее 7 рабочего дня месяца.</w:t>
      </w:r>
    </w:p>
    <w:p w:rsidR="00E97E38" w:rsidRDefault="00E97E38">
      <w:pPr>
        <w:pStyle w:val="ConsPlusNormal"/>
        <w:spacing w:before="220"/>
        <w:ind w:firstLine="540"/>
        <w:jc w:val="both"/>
      </w:pPr>
      <w:r>
        <w:t>68.3. По требованию заинтересованного лица эмитент облигаций с ипотечным покрытием обязан обеспечить такому лицу доступ к копии реестра ипотечного покрытия облигаций, составленного на любую иную дату, в срок не позднее 14 рабочих дней, следующих за датой предъявления требования.</w:t>
      </w:r>
    </w:p>
    <w:p w:rsidR="00E97E38" w:rsidRDefault="00E97E38">
      <w:pPr>
        <w:pStyle w:val="ConsPlusNormal"/>
        <w:spacing w:before="220"/>
        <w:ind w:firstLine="540"/>
        <w:jc w:val="both"/>
      </w:pPr>
      <w:r>
        <w:t xml:space="preserve">68.4. При обеспечении возможности ознакомления с информацией, содержащейся в реестре </w:t>
      </w:r>
      <w:r>
        <w:lastRenderedPageBreak/>
        <w:t>ипотечного покрытия облигаций, эмитент облигаций с ипотечным покрытием обязан обеспечивать возможность получения заинтересованными лицами копий указанного реестра, выписок из него, а также справок о размере ипотечного покрытия облигаций.</w:t>
      </w:r>
    </w:p>
    <w:p w:rsidR="00E97E38" w:rsidRDefault="00E97E38">
      <w:pPr>
        <w:pStyle w:val="ConsPlusNormal"/>
        <w:spacing w:before="220"/>
        <w:ind w:firstLine="540"/>
        <w:jc w:val="both"/>
      </w:pPr>
      <w:r>
        <w:t>68.5. В случае если облигации с ипотечным покрытием размещаются путем открытой подписки и (или) регистрация выпуска (дополнительного выпуска) облигаций с ипотечным покрытием сопровождается составлением и регистрацией проспекта облигаций с ипотечным покрытием, эмитент обязан опубликовать текст реестра ипотечного покрытия, составленного на дату регистрации выпуска (дополнительного выпуска) облигаций с ипотечным покрытием, на странице в сети "Интернет" в срок не позднее 2 рабочих дней, следующих за датой опубликования информации о регистрации выпуска (дополнительного выпуска) облигаций с ипотечным покрытием на официальном сайте Банка России или биржи в сети "Интернет" либо за датой получения эмитентом документов, подтверждающих принятие Банком России или биржей решения о регистрации указанного выпуска (дополнительного выпуска) облигаций, в зависимости от того, какая из указанных дат наступит раньше.</w:t>
      </w:r>
    </w:p>
    <w:p w:rsidR="00E97E38" w:rsidRDefault="00E97E38">
      <w:pPr>
        <w:pStyle w:val="ConsPlusNormal"/>
        <w:spacing w:before="220"/>
        <w:ind w:firstLine="540"/>
        <w:jc w:val="both"/>
      </w:pPr>
      <w:r>
        <w:t>Текст реестра ипотечного покрытия, составленного на дату регистрации выпуска (дополнительного выпуска) облигаций с ипотечным покрытием, должен быть доступен на странице в сети "Интернет" в течение не менее 3 месяцев с даты его опубликования в сети "Интернет".</w:t>
      </w:r>
    </w:p>
    <w:p w:rsidR="00E97E38" w:rsidRDefault="00E97E38">
      <w:pPr>
        <w:pStyle w:val="ConsPlusNormal"/>
        <w:spacing w:before="220"/>
        <w:ind w:firstLine="540"/>
        <w:jc w:val="both"/>
      </w:pPr>
      <w:r>
        <w:t xml:space="preserve">68.6. Эмитент облигаций с ипотечным покрытием, который обязан раскрывать информацию в соответствии с </w:t>
      </w:r>
      <w:hyperlink r:id="rId313">
        <w:r>
          <w:rPr>
            <w:color w:val="0000FF"/>
          </w:rPr>
          <w:t>пунктом 4 статьи 30</w:t>
        </w:r>
      </w:hyperlink>
      <w:r>
        <w:t xml:space="preserve"> Федерального закона "О рынке ценных бумаг", должен публиковать текст реестра ипотечного покрытия облигаций, составленного на отчетную дату, а также текст справки о размере ипотечного покрытия облигаций на отчетную дату на странице в сети "Интернет" в срок не позднее 2 рабочего дня месяца.</w:t>
      </w:r>
    </w:p>
    <w:p w:rsidR="00E97E38" w:rsidRDefault="00E97E38">
      <w:pPr>
        <w:pStyle w:val="ConsPlusNormal"/>
        <w:spacing w:before="220"/>
        <w:ind w:firstLine="540"/>
        <w:jc w:val="both"/>
      </w:pPr>
      <w:r>
        <w:t>Текст реестра ипотечного покрытия облигаций на отчетную дату должен быть доступен на странице в сети "Интернет" в течение не менее 3 месяцев с даты его опубликования в сети "Интернет".</w:t>
      </w:r>
    </w:p>
    <w:p w:rsidR="00E97E38" w:rsidRDefault="00E97E38">
      <w:pPr>
        <w:pStyle w:val="ConsPlusNormal"/>
        <w:spacing w:before="220"/>
        <w:ind w:firstLine="540"/>
        <w:jc w:val="both"/>
      </w:pPr>
      <w:r>
        <w:t>Текст справки о размере ипотечного покрытия облигаций на отчетную дату должен быть доступен на странице в сети "Интернет" в течение не менее 3 лет с даты его опубликования в сети "Интернет".</w:t>
      </w:r>
    </w:p>
    <w:p w:rsidR="00E97E38" w:rsidRDefault="00E97E38">
      <w:pPr>
        <w:pStyle w:val="ConsPlusNormal"/>
        <w:jc w:val="both"/>
      </w:pPr>
    </w:p>
    <w:p w:rsidR="00E97E38" w:rsidRDefault="00E97E38">
      <w:pPr>
        <w:pStyle w:val="ConsPlusTitle"/>
        <w:ind w:firstLine="540"/>
        <w:jc w:val="both"/>
        <w:outlineLvl w:val="1"/>
      </w:pPr>
      <w:r>
        <w:t>Раздел X. Особенности раскрытия информации эмитентами российских депозитарных расписок</w:t>
      </w:r>
    </w:p>
    <w:p w:rsidR="00E97E38" w:rsidRDefault="00E97E38">
      <w:pPr>
        <w:pStyle w:val="ConsPlusNormal"/>
        <w:jc w:val="both"/>
      </w:pPr>
    </w:p>
    <w:p w:rsidR="00E97E38" w:rsidRDefault="00E97E38">
      <w:pPr>
        <w:pStyle w:val="ConsPlusTitle"/>
        <w:ind w:firstLine="540"/>
        <w:jc w:val="both"/>
        <w:outlineLvl w:val="2"/>
      </w:pPr>
      <w:r>
        <w:t>Глава 69. Общие положения о раскрытии информации эмитентами российских депозитарных расписок</w:t>
      </w:r>
    </w:p>
    <w:p w:rsidR="00E97E38" w:rsidRDefault="00E97E38">
      <w:pPr>
        <w:pStyle w:val="ConsPlusNormal"/>
        <w:jc w:val="both"/>
      </w:pPr>
    </w:p>
    <w:p w:rsidR="00E97E38" w:rsidRDefault="00E97E38">
      <w:pPr>
        <w:pStyle w:val="ConsPlusNormal"/>
        <w:ind w:firstLine="540"/>
        <w:jc w:val="both"/>
      </w:pPr>
      <w:r>
        <w:t xml:space="preserve">69.1. В случае регистрации проспекта российских депозитарных расписок депозитарий - эмитент российских депозитарных расписок в соответствии с </w:t>
      </w:r>
      <w:hyperlink r:id="rId314">
        <w:r>
          <w:rPr>
            <w:color w:val="0000FF"/>
          </w:rPr>
          <w:t>пунктом 28 статьи 27.5-3</w:t>
        </w:r>
      </w:hyperlink>
      <w:r>
        <w:t xml:space="preserve"> Федерального закона "О рынке ценных бумаг" должен осуществлять раскрытие информации о себе, а также об эмитенте представляемых ценных бумаг в форме отчета эмитента и сообщений о существенных фактах.</w:t>
      </w:r>
    </w:p>
    <w:p w:rsidR="00E97E38" w:rsidRDefault="00E97E38">
      <w:pPr>
        <w:pStyle w:val="ConsPlusNormal"/>
        <w:spacing w:before="220"/>
        <w:ind w:firstLine="540"/>
        <w:jc w:val="both"/>
      </w:pPr>
      <w:r>
        <w:t>69.2. В случае если эмитент представляемых ценных бумаг на основании договора с депозитарием - эмитентом российских депозитарных расписок принимает на себя обязанности перед владельцами российских депозитарных расписок, депозитарий - эмитент российских депозитарных расписок обязан раскрывать информацию, полученную от эмитента представляемых ценных бумаг в соответствии с указанным договором.</w:t>
      </w:r>
    </w:p>
    <w:p w:rsidR="00E97E38" w:rsidRDefault="00E97E38">
      <w:pPr>
        <w:pStyle w:val="ConsPlusNormal"/>
        <w:spacing w:before="220"/>
        <w:ind w:firstLine="540"/>
        <w:jc w:val="both"/>
      </w:pPr>
      <w:r>
        <w:t xml:space="preserve">Информация, предусмотренная настоящим пунктом, должна раскрываться депозитарием - эмитентом российских депозитарных расписок в порядке и сроки, предусмотренные настоящим Положением. При этом такая информация должна быть раскрыта способом, для которого </w:t>
      </w:r>
      <w:r>
        <w:lastRenderedPageBreak/>
        <w:t>настоящим Положением установлен наименьший срок раскрытия, а если способы раскрытия для такой информации настоящим Положением не предусмотрены - путем опубликования на странице в сети "Интернет" текста документа, содержащего такую информацию, в срок не позднее рабочего дня, следующего за датой получения эмитентом российских депозитарных расписок такой информации от эмитента представляемых ценных бумаг.</w:t>
      </w:r>
    </w:p>
    <w:p w:rsidR="00E97E38" w:rsidRDefault="00E97E38">
      <w:pPr>
        <w:pStyle w:val="ConsPlusNormal"/>
        <w:spacing w:before="220"/>
        <w:ind w:firstLine="540"/>
        <w:jc w:val="both"/>
      </w:pPr>
      <w:r>
        <w:t>В случае опубликования текста документа, содержащего информацию, предусмотренную настоящим пунктом, на странице в сети "Интернет", текст такого документа должен быть доступен на странице в сети "Интернет" в течение не менее 1 года с даты его опубликования в сети "Интернет".</w:t>
      </w:r>
    </w:p>
    <w:p w:rsidR="00E97E38" w:rsidRDefault="00E97E38">
      <w:pPr>
        <w:pStyle w:val="ConsPlusNormal"/>
        <w:spacing w:before="220"/>
        <w:ind w:firstLine="540"/>
        <w:jc w:val="both"/>
      </w:pPr>
      <w:r>
        <w:t>69.3. Обязанность по раскрытию информации, предусмотренной настоящим разделом, возникает с даты, следующей за датой начала размещения российских депозитарных расписок, в отношении которых зарегистрирован проспект ценных бумаг, либо, если это предусмотрено проспектом российских депозитарных расписок, с даты, следующей за датой регистрации проспекта ценных бумаг.</w:t>
      </w:r>
    </w:p>
    <w:p w:rsidR="00E97E38" w:rsidRDefault="00E97E38">
      <w:pPr>
        <w:pStyle w:val="ConsPlusNormal"/>
        <w:spacing w:before="220"/>
        <w:ind w:firstLine="540"/>
        <w:jc w:val="both"/>
      </w:pPr>
      <w:bookmarkStart w:id="86" w:name="P2012"/>
      <w:bookmarkEnd w:id="86"/>
      <w:r>
        <w:t>69.4. Основаниями для прекращения обязанности депозитария - эмитента российских депозитарных расписок по раскрытию информации об эмитенте представляемых ценных бумаг, предусмотренной настоящим разделом Положения, являются:</w:t>
      </w:r>
    </w:p>
    <w:p w:rsidR="00E97E38" w:rsidRDefault="00E97E38">
      <w:pPr>
        <w:pStyle w:val="ConsPlusNormal"/>
        <w:spacing w:before="220"/>
        <w:ind w:firstLine="540"/>
        <w:jc w:val="both"/>
      </w:pPr>
      <w:r>
        <w:t>принятие Банком России или биржей решения о признании несостоявшимся выпуска российских депозитарных расписок, в отношении которых осуществлялись составление и регистрация проспекта российских депозитарных расписок;</w:t>
      </w:r>
    </w:p>
    <w:p w:rsidR="00E97E38" w:rsidRDefault="00E97E38">
      <w:pPr>
        <w:pStyle w:val="ConsPlusNormal"/>
        <w:spacing w:before="220"/>
        <w:ind w:firstLine="540"/>
        <w:jc w:val="both"/>
      </w:pPr>
      <w:r>
        <w:t>вступление в законную силу судебного акта о признании недействительным выпуска российских депозитарных расписок, в отношении которых осуществлялись составление и регистрация проспекта российских депозитарных расписок;</w:t>
      </w:r>
    </w:p>
    <w:p w:rsidR="00E97E38" w:rsidRDefault="00E97E38">
      <w:pPr>
        <w:pStyle w:val="ConsPlusNormal"/>
        <w:spacing w:before="220"/>
        <w:ind w:firstLine="540"/>
        <w:jc w:val="both"/>
      </w:pPr>
      <w:r>
        <w:t>вступление в законную силу судебного акта о признании недействительной регистрации проспекта российских депозитарных расписок;</w:t>
      </w:r>
    </w:p>
    <w:p w:rsidR="00E97E38" w:rsidRDefault="00E97E38">
      <w:pPr>
        <w:pStyle w:val="ConsPlusNormal"/>
        <w:spacing w:before="220"/>
        <w:ind w:firstLine="540"/>
        <w:jc w:val="both"/>
      </w:pPr>
      <w:r>
        <w:t>погашение всех российских депозитарных расписок, в отношении которых был зарегистрирован их проспект.</w:t>
      </w:r>
    </w:p>
    <w:p w:rsidR="00E97E38" w:rsidRDefault="00E97E38">
      <w:pPr>
        <w:pStyle w:val="ConsPlusNormal"/>
        <w:spacing w:before="220"/>
        <w:ind w:firstLine="540"/>
        <w:jc w:val="both"/>
      </w:pPr>
      <w:r>
        <w:t>69.5. Обязанность эмитента российских депозитарных расписок по раскрытию информации об эмитенте представляемых ценных бумаг, предусмотренной настоящим разделом Положения, прекращается на следующий день после опубликования в ленте новостей сообщения о наступлении основания для прекращения обязанности депозитария - эмитента российских депозитарных расписок по раскрытию указанной информации. В таком сообщении должны быть указаны:</w:t>
      </w:r>
    </w:p>
    <w:p w:rsidR="00E97E38" w:rsidRDefault="00E97E38">
      <w:pPr>
        <w:pStyle w:val="ConsPlusNormal"/>
        <w:spacing w:before="220"/>
        <w:ind w:firstLine="540"/>
        <w:jc w:val="both"/>
      </w:pPr>
      <w:r>
        <w:t xml:space="preserve">основание для прекращения обязанности по раскрытию информации в соответствии с </w:t>
      </w:r>
      <w:hyperlink w:anchor="P2012">
        <w:r>
          <w:rPr>
            <w:color w:val="0000FF"/>
          </w:rPr>
          <w:t>пунктом 69.4</w:t>
        </w:r>
      </w:hyperlink>
      <w:r>
        <w:t xml:space="preserve"> настоящего Положения;</w:t>
      </w:r>
    </w:p>
    <w:p w:rsidR="00E97E38" w:rsidRDefault="00E97E38">
      <w:pPr>
        <w:pStyle w:val="ConsPlusNormal"/>
        <w:spacing w:before="220"/>
        <w:ind w:firstLine="540"/>
        <w:jc w:val="both"/>
      </w:pPr>
      <w:r>
        <w:t>дата, в которую эмитент российских депозитарных расписок узнал о наступлении основания для прекращения обязанности по раскрытию информации;</w:t>
      </w:r>
    </w:p>
    <w:p w:rsidR="00E97E38" w:rsidRDefault="00E97E38">
      <w:pPr>
        <w:pStyle w:val="ConsPlusNormal"/>
        <w:spacing w:before="220"/>
        <w:ind w:firstLine="540"/>
        <w:jc w:val="both"/>
      </w:pPr>
      <w:r>
        <w:t>сведения о том, что у эмитента российских депозитарных расписок прекращается обязанность по раскрытию информации об эмитенте представляемых ценных бумаг.</w:t>
      </w:r>
    </w:p>
    <w:p w:rsidR="00E97E38" w:rsidRDefault="00E97E38">
      <w:pPr>
        <w:pStyle w:val="ConsPlusNormal"/>
        <w:spacing w:before="220"/>
        <w:ind w:firstLine="540"/>
        <w:jc w:val="both"/>
      </w:pPr>
      <w:r>
        <w:t xml:space="preserve">69.6. В случае раскрытия депозитарием - эмитентом российских депозитарных расписок информации в форме сообщений, предусмотренных </w:t>
      </w:r>
      <w:hyperlink w:anchor="P93">
        <w:r>
          <w:rPr>
            <w:color w:val="0000FF"/>
          </w:rPr>
          <w:t>главами 4</w:t>
        </w:r>
      </w:hyperlink>
      <w:r>
        <w:t xml:space="preserve"> и </w:t>
      </w:r>
      <w:hyperlink w:anchor="P114">
        <w:r>
          <w:rPr>
            <w:color w:val="0000FF"/>
          </w:rPr>
          <w:t>5</w:t>
        </w:r>
      </w:hyperlink>
      <w:r>
        <w:t xml:space="preserve"> настоящего Положения, а также в форме сообщений о существенных фактах, предусмотренных </w:t>
      </w:r>
      <w:hyperlink w:anchor="P424">
        <w:r>
          <w:rPr>
            <w:color w:val="0000FF"/>
          </w:rPr>
          <w:t>разделом V</w:t>
        </w:r>
      </w:hyperlink>
      <w:r>
        <w:t xml:space="preserve"> настоящего Положения, в которых указываются сведения об эмитенте представляемых ценных бумаг, такие сообщения должны содержать следующие сведения:</w:t>
      </w:r>
    </w:p>
    <w:p w:rsidR="00E97E38" w:rsidRDefault="00E97E38">
      <w:pPr>
        <w:pStyle w:val="ConsPlusNormal"/>
        <w:spacing w:before="220"/>
        <w:ind w:firstLine="540"/>
        <w:jc w:val="both"/>
      </w:pPr>
      <w:r>
        <w:lastRenderedPageBreak/>
        <w:t>наименование (полное и сокращенное (при наличии) эмитента представляемых ценных бумаг и место его нахождения;</w:t>
      </w:r>
    </w:p>
    <w:p w:rsidR="00E97E38" w:rsidRDefault="00E97E38">
      <w:pPr>
        <w:pStyle w:val="ConsPlusNormal"/>
        <w:spacing w:before="220"/>
        <w:ind w:firstLine="540"/>
        <w:jc w:val="both"/>
      </w:pPr>
      <w:r>
        <w:t>вид представляемых ценных бумаг (акции, облигации, ценные бумаги иностранного эмитента, удостоверяющие права в отношении акций, ценные бумаги иностранного эмитента, удостоверяющие права в отношении облигаций), категория (тип) - для акций, срок (порядок определения срока) погашения - для облигаций, иные идентификационные признаки представляемых ценных бумаг;</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перечень иностранных бирж, допустивших представляемые ценные бумаги (ценные бумаги иностранного эмитента, удостоверяющие права на представляемые ценные бумаги) к организованным торгам;</w:t>
      </w:r>
    </w:p>
    <w:p w:rsidR="00E97E38" w:rsidRDefault="00E97E38">
      <w:pPr>
        <w:pStyle w:val="ConsPlusNormal"/>
        <w:spacing w:before="220"/>
        <w:ind w:firstLine="540"/>
        <w:jc w:val="both"/>
      </w:pPr>
      <w:r>
        <w:t>адрес страницы эмитента представляемых ценных бумаг в сети "Интернет" (адрес страницы в сети "Интернет", используемой эмитентом представляемых ценных бумаг для раскрытия информации);</w:t>
      </w:r>
    </w:p>
    <w:p w:rsidR="00E97E38" w:rsidRDefault="00E97E38">
      <w:pPr>
        <w:pStyle w:val="ConsPlusNormal"/>
        <w:spacing w:before="220"/>
        <w:ind w:firstLine="540"/>
        <w:jc w:val="both"/>
      </w:pPr>
      <w:r>
        <w:t>сведения о принятии на себя эмитентом представляемых ценных бумаг обязанностей перед владельцами российских депозитарных расписок.</w:t>
      </w:r>
    </w:p>
    <w:p w:rsidR="00E97E38" w:rsidRDefault="00E97E38">
      <w:pPr>
        <w:pStyle w:val="ConsPlusNormal"/>
        <w:jc w:val="both"/>
      </w:pPr>
    </w:p>
    <w:p w:rsidR="00E97E38" w:rsidRDefault="00E97E38">
      <w:pPr>
        <w:pStyle w:val="ConsPlusTitle"/>
        <w:ind w:firstLine="540"/>
        <w:jc w:val="both"/>
        <w:outlineLvl w:val="2"/>
      </w:pPr>
      <w:r>
        <w:t>Глава 70. Дополнительные требования к содержанию проспекта российских депозитарных расписок</w:t>
      </w:r>
    </w:p>
    <w:p w:rsidR="00E97E38" w:rsidRDefault="00E97E38">
      <w:pPr>
        <w:pStyle w:val="ConsPlusNormal"/>
        <w:jc w:val="both"/>
      </w:pPr>
    </w:p>
    <w:p w:rsidR="00E97E38" w:rsidRDefault="00E97E38">
      <w:pPr>
        <w:pStyle w:val="ConsPlusNormal"/>
        <w:ind w:firstLine="540"/>
        <w:jc w:val="both"/>
      </w:pPr>
      <w:r>
        <w:t xml:space="preserve">70.1. Проспект российских депозитарных расписок в соответствии с </w:t>
      </w:r>
      <w:hyperlink r:id="rId315">
        <w:r>
          <w:rPr>
            <w:color w:val="0000FF"/>
          </w:rPr>
          <w:t>пунктом 12 статьи 27.5-3</w:t>
        </w:r>
      </w:hyperlink>
      <w:r>
        <w:t xml:space="preserve"> Федерального закона "О рынке ценных бумаг" должен содержать сведения о представляемых ценных бумагах, а также об эмитенте представляемых ценных бумаг.</w:t>
      </w:r>
    </w:p>
    <w:p w:rsidR="00E97E38" w:rsidRDefault="00E97E38">
      <w:pPr>
        <w:pStyle w:val="ConsPlusNormal"/>
        <w:spacing w:before="220"/>
        <w:ind w:firstLine="540"/>
        <w:jc w:val="both"/>
      </w:pPr>
      <w:r>
        <w:t xml:space="preserve">70.2. Сведения об эмитенте представляемых ценных бумаг и о представляемых ценных бумагах должны указываться в проспекте российских депозитарных расписок в объеме, предусмотренном </w:t>
      </w:r>
      <w:hyperlink w:anchor="P2324">
        <w:r>
          <w:rPr>
            <w:color w:val="0000FF"/>
          </w:rPr>
          <w:t>приложением 2</w:t>
        </w:r>
      </w:hyperlink>
      <w:r>
        <w:t xml:space="preserve"> к настоящему Положению для эмитента и его ценных бумаг. При этом такие сведения должны указываться в проспекте российских депозитарных расписок в той части, в которой они могут относиться к эмитенту представляемых ценных бумаг и представляемым ценным бумагам с учетом особенностей, предусмотренных личным законом эмитента представляемых ценных бумаг.</w:t>
      </w:r>
    </w:p>
    <w:p w:rsidR="00E97E38" w:rsidRDefault="00E97E38">
      <w:pPr>
        <w:pStyle w:val="ConsPlusNormal"/>
        <w:spacing w:before="220"/>
        <w:ind w:firstLine="540"/>
        <w:jc w:val="both"/>
      </w:pPr>
      <w:r>
        <w:t xml:space="preserve">70.3. В случае если представляемые ценные бумаги (ценные бумаги иностранного эмитента, удостоверяющие права в отношении представляемых ценных бумаг) прошли или проходят процедуру листинга на иностранной бирже, соответствующей критериям, устанавливаемым Банком России в соответствии с </w:t>
      </w:r>
      <w:hyperlink r:id="rId316">
        <w:r>
          <w:rPr>
            <w:color w:val="0000FF"/>
          </w:rPr>
          <w:t>пунктом 4 статьи 27.5-3</w:t>
        </w:r>
      </w:hyperlink>
      <w:r>
        <w:t xml:space="preserve"> Федерального закона "О рынке ценных бумаг", сведения об эмитенте представляемых ценных бумаг и о представляемых ценных бумагах могут указываться в проспекте российских депозитарных расписок в объеме, который в соответствии с иностранным правом и правилами иностранной биржи должен содержаться в документе (проспекте, меморандуме, ином документе), направляемом эмитентом представляемых ценных бумаг иностранной бирже или иной организации в соответствии с иностранным правом для прохождения процедуры листинга и раскрытия среди иностранных инвесторов.</w:t>
      </w:r>
    </w:p>
    <w:p w:rsidR="00E97E38" w:rsidRDefault="00E97E38">
      <w:pPr>
        <w:pStyle w:val="ConsPlusNormal"/>
        <w:spacing w:before="220"/>
        <w:ind w:firstLine="540"/>
        <w:jc w:val="both"/>
      </w:pPr>
      <w:r>
        <w:t xml:space="preserve">В случае если представляемые ценные бумаги (ценные бумаги иностранного эмитента, удостоверяющие права в отношении представляемых ценных бумаг) прошли или проходят процедуру листинга на нескольких иностранных биржах, соответствующих критериям, устанавливаемым Банком России в соответствии с </w:t>
      </w:r>
      <w:hyperlink r:id="rId317">
        <w:r>
          <w:rPr>
            <w:color w:val="0000FF"/>
          </w:rPr>
          <w:t>пунктом 4 статьи 27.5-3</w:t>
        </w:r>
      </w:hyperlink>
      <w:r>
        <w:t xml:space="preserve"> Федерального закона "О </w:t>
      </w:r>
      <w:r>
        <w:lastRenderedPageBreak/>
        <w:t>рынке ценных бумаг", эмитент российских депозитарных расписок вправе самостоятельно выбрать одну из указанных иностранных бирж для определения объема сведений об эмитенте представляемых ценных бумаг и о представляемых ценных бумагах, раскрываемых в проспекте российских депозитарных расписок.</w:t>
      </w:r>
    </w:p>
    <w:p w:rsidR="00E97E38" w:rsidRDefault="00E97E38">
      <w:pPr>
        <w:pStyle w:val="ConsPlusNormal"/>
        <w:jc w:val="both"/>
      </w:pPr>
    </w:p>
    <w:p w:rsidR="00E97E38" w:rsidRDefault="00E97E38">
      <w:pPr>
        <w:pStyle w:val="ConsPlusTitle"/>
        <w:ind w:firstLine="540"/>
        <w:jc w:val="both"/>
        <w:outlineLvl w:val="2"/>
      </w:pPr>
      <w:r>
        <w:t>Глава 71. Особенности раскрытия информации в форме отчета эмитента российских депозитарных расписок</w:t>
      </w:r>
    </w:p>
    <w:p w:rsidR="00E97E38" w:rsidRDefault="00E97E38">
      <w:pPr>
        <w:pStyle w:val="ConsPlusNormal"/>
        <w:jc w:val="both"/>
      </w:pPr>
    </w:p>
    <w:p w:rsidR="00E97E38" w:rsidRDefault="00E97E38">
      <w:pPr>
        <w:pStyle w:val="ConsPlusNormal"/>
        <w:ind w:firstLine="540"/>
        <w:jc w:val="both"/>
      </w:pPr>
      <w:r>
        <w:t xml:space="preserve">71.1. В случае регистрации проспекта российских депозитарных расписок отчет эмитента российских депозитарных расписок в соответствии с </w:t>
      </w:r>
      <w:hyperlink r:id="rId318">
        <w:r>
          <w:rPr>
            <w:color w:val="0000FF"/>
          </w:rPr>
          <w:t>пунктом 28 статьи 27.5-3</w:t>
        </w:r>
      </w:hyperlink>
      <w:r>
        <w:t xml:space="preserve"> Федерального закона "О рынке ценных бумаг" должен содержать сведения об эмитенте представляемых ценных бумаг.</w:t>
      </w:r>
    </w:p>
    <w:p w:rsidR="00E97E38" w:rsidRDefault="00E97E38">
      <w:pPr>
        <w:pStyle w:val="ConsPlusNormal"/>
        <w:spacing w:before="220"/>
        <w:ind w:firstLine="540"/>
        <w:jc w:val="both"/>
      </w:pPr>
      <w:r>
        <w:t xml:space="preserve">71.2. Сведения об эмитенте представляемых ценных бумаг должны указываться в отчете эмитента российских депозитарных расписок в объеме, предусмотренном </w:t>
      </w:r>
      <w:hyperlink w:anchor="P4268">
        <w:r>
          <w:rPr>
            <w:color w:val="0000FF"/>
          </w:rPr>
          <w:t>приложением 3</w:t>
        </w:r>
      </w:hyperlink>
      <w:r>
        <w:t xml:space="preserve"> к настоящему Положению для эмитента ценных бумаг. При этом такие сведения должны указываться в отчете эмитента российских депозитарных расписок в той части, в которой они могут относиться к эмитенту представляемых ценных бумаг с учетом особенностей, предусмотренных личным законом эмитента представляемых ценных бумаг.</w:t>
      </w:r>
    </w:p>
    <w:p w:rsidR="00E97E38" w:rsidRDefault="00E97E38">
      <w:pPr>
        <w:pStyle w:val="ConsPlusNormal"/>
        <w:spacing w:before="220"/>
        <w:ind w:firstLine="540"/>
        <w:jc w:val="both"/>
      </w:pPr>
      <w:bookmarkStart w:id="87" w:name="P2040"/>
      <w:bookmarkEnd w:id="87"/>
      <w:r>
        <w:t xml:space="preserve">71.3. В случае если представляемые ценные бумаги (ценные бумаги иностранного эмитента, удостоверяющие права в отношении представляемых ценных бумаг) прошли процедуру листинга на иностранной бирже, соответствующей критериям, устанавливаемым Банком России в соответствии с </w:t>
      </w:r>
      <w:hyperlink r:id="rId319">
        <w:r>
          <w:rPr>
            <w:color w:val="0000FF"/>
          </w:rPr>
          <w:t>пунктом 4 статьи 27.5-3</w:t>
        </w:r>
      </w:hyperlink>
      <w:r>
        <w:t xml:space="preserve"> Федерального закона "О рынке ценных бумаг", сведения об эмитенте представляемых ценных бумаг могут быть указаны в отчете эмитента российских депозитарных расписок в объеме, который в соответствии с иностранным правом и правилами иностранной биржи должен содержаться в документе (квартальном отчете, полугодовом отчете, годовом отчете, ином документе), направляемом эмитентом представляемых ценных бумаг иностранной бирже или иной организации в соответствии с иностранным правом для раскрытия среди иностранных инвесторов за тот же отчетный период, за который составляется отчет эмитента российских депозитарных расписок.</w:t>
      </w:r>
    </w:p>
    <w:p w:rsidR="00E97E38" w:rsidRDefault="00E97E38">
      <w:pPr>
        <w:pStyle w:val="ConsPlusNormal"/>
        <w:spacing w:before="220"/>
        <w:ind w:firstLine="540"/>
        <w:jc w:val="both"/>
      </w:pPr>
      <w:r>
        <w:t xml:space="preserve">В случае если в соответствии с иностранным правом и правилами иностранной биржи срок раскрытия документа, предусмотренного </w:t>
      </w:r>
      <w:hyperlink w:anchor="P2040">
        <w:r>
          <w:rPr>
            <w:color w:val="0000FF"/>
          </w:rPr>
          <w:t>абзацем первым</w:t>
        </w:r>
      </w:hyperlink>
      <w:r>
        <w:t xml:space="preserve"> настоящего пункта, истекает после истечения срока раскрытия отчета эмитента российских депозитарных расписок, сведения об эмитенте представляемых ценных бумаг могут быть указаны в отчете эмитента российских депозитарных расписок в объеме, который в соответствии с иностранным правом и правилами иностранной биржи должен содержаться в документе, направленном эмитентом представляемых ценных бумаг иностранной бирже или иной организации в соответствии с иностранным правом для раскрытия среди иностранных инвесторов за последний предшествующий отчетный период.</w:t>
      </w:r>
    </w:p>
    <w:p w:rsidR="00E97E38" w:rsidRDefault="00E97E38">
      <w:pPr>
        <w:pStyle w:val="ConsPlusNormal"/>
        <w:spacing w:before="220"/>
        <w:ind w:firstLine="540"/>
        <w:jc w:val="both"/>
      </w:pPr>
      <w:r>
        <w:t>В случае если сведения об эмитенте представляемых ценных бумаг указываются в отчете эмитента российских депозитарных расписок в объеме документа (квартального отчета, полугодового отчета, годового отчета, иного документа) эмитента представляемых ценных бумаг, текст которого ранее уже был опубликован на русском языке на странице в сети "Интернет", вместо таких сведений в отчете эмитента российских депозитарных расписок может содержаться ссылка на указанный документ. Такая ссылка должна содержать адрес страницы в сети "Интернет", на которой был опубликован текст документа эмитента представляемых ценных бумаг на русском языке.</w:t>
      </w:r>
    </w:p>
    <w:p w:rsidR="00E97E38" w:rsidRDefault="00E97E38">
      <w:pPr>
        <w:pStyle w:val="ConsPlusNormal"/>
        <w:spacing w:before="220"/>
        <w:ind w:firstLine="540"/>
        <w:jc w:val="both"/>
      </w:pPr>
      <w:r>
        <w:t xml:space="preserve">В случае если представляемые ценные бумаги (ценные бумаги иностранного эмитента, удостоверяющие права в отношении представляемых ценных бумаг) прошли или проходят процедуру листинга на нескольких иностранных биржах, соответствующих критериям, устанавливаемым Банком России в соответствии с </w:t>
      </w:r>
      <w:hyperlink r:id="rId320">
        <w:r>
          <w:rPr>
            <w:color w:val="0000FF"/>
          </w:rPr>
          <w:t>пунктом 4 статьи 27.5-3</w:t>
        </w:r>
      </w:hyperlink>
      <w:r>
        <w:t xml:space="preserve"> Федерального закона "О рынке ценных бумаг", эмитент российских депозитарных расписок вправе самостоятельно выбрать одну из указанных иностранных бирж для определения объема сведений об эмитенте </w:t>
      </w:r>
      <w:r>
        <w:lastRenderedPageBreak/>
        <w:t>представляемых ценных бумаг и о представляемых ценных бумагах, раскрываемых в отчете эмитента российских депозитарных расписок.</w:t>
      </w:r>
    </w:p>
    <w:p w:rsidR="00E97E38" w:rsidRDefault="00E97E38">
      <w:pPr>
        <w:pStyle w:val="ConsPlusNormal"/>
        <w:jc w:val="both"/>
      </w:pPr>
    </w:p>
    <w:p w:rsidR="00E97E38" w:rsidRDefault="00E97E38">
      <w:pPr>
        <w:pStyle w:val="ConsPlusTitle"/>
        <w:ind w:firstLine="540"/>
        <w:jc w:val="both"/>
        <w:outlineLvl w:val="2"/>
      </w:pPr>
      <w:r>
        <w:t>Глава 72. Особенности раскрытия информации в форме сообщений о существенных фактах эмитента российских депозитарных расписок</w:t>
      </w:r>
    </w:p>
    <w:p w:rsidR="00E97E38" w:rsidRDefault="00E97E38">
      <w:pPr>
        <w:pStyle w:val="ConsPlusNormal"/>
        <w:jc w:val="both"/>
      </w:pPr>
    </w:p>
    <w:p w:rsidR="00E97E38" w:rsidRDefault="00E97E38">
      <w:pPr>
        <w:pStyle w:val="ConsPlusNormal"/>
        <w:ind w:firstLine="540"/>
        <w:jc w:val="both"/>
      </w:pPr>
      <w:r>
        <w:t>72.1. В случае регистрации проспекта российских депозитарных расписок эмитент российских депозитарных расписок должен раскрывать информацию в форме сообщений о существенных фактах эмитента представляемых ценных бумаг.</w:t>
      </w:r>
    </w:p>
    <w:p w:rsidR="00E97E38" w:rsidRDefault="00E97E38">
      <w:pPr>
        <w:pStyle w:val="ConsPlusNormal"/>
        <w:spacing w:before="220"/>
        <w:ind w:firstLine="540"/>
        <w:jc w:val="both"/>
      </w:pPr>
      <w:r>
        <w:t xml:space="preserve">72.2. Сообщения о существенных фактах эмитента представляемых ценных бумаг должны раскрываться в объеме, предусмотренном </w:t>
      </w:r>
      <w:hyperlink w:anchor="P424">
        <w:r>
          <w:rPr>
            <w:color w:val="0000FF"/>
          </w:rPr>
          <w:t>разделом V</w:t>
        </w:r>
      </w:hyperlink>
      <w:r>
        <w:t xml:space="preserve"> настоящего Положения для сообщений о существенных фактах эмитента ценных бумаг. При этом сведения должны указываться в сообщениях о существенных фактах эмитента представляемых ценных бумаг в той части, в которой они могут относиться к эмитенту представляемых ценных бумаг с учетом особенностей, предусмотренных личным законом эмитента представляемых ценных бумаг.</w:t>
      </w:r>
    </w:p>
    <w:p w:rsidR="00E97E38" w:rsidRDefault="00E97E38">
      <w:pPr>
        <w:pStyle w:val="ConsPlusNormal"/>
        <w:spacing w:before="220"/>
        <w:ind w:firstLine="540"/>
        <w:jc w:val="both"/>
      </w:pPr>
      <w:r>
        <w:t xml:space="preserve">72.3. В случае если представляемые ценные бумаги (ценные бумаги иностранного эмитента, удостоверяющие права в отношении представляемых ценных бумаг) прошли процедуру листинга на иностранной бирже, соответствующей критериям, устанавливаемым Банком России в соответствии с </w:t>
      </w:r>
      <w:hyperlink r:id="rId321">
        <w:r>
          <w:rPr>
            <w:color w:val="0000FF"/>
          </w:rPr>
          <w:t>пунктом 4 статьи 27.5-3</w:t>
        </w:r>
      </w:hyperlink>
      <w:r>
        <w:t xml:space="preserve"> Федерального закона "О рынке ценных бумаг", в форме сообщений о существенных фактах эмитента представляемых ценных бумаг могут раскрываться сведения, сообщения о которых в соответствии с иностранным правом и правилами иностранной биржи должны незамедлительно (в самый короткий срок) представляться эмитентом представляемых ценных бумаг иностранной бирже или иной организации в соответствии с иностранным правом для их раскрытия среди иностранных инвесторов.</w:t>
      </w:r>
    </w:p>
    <w:p w:rsidR="00E97E38" w:rsidRDefault="00E97E38">
      <w:pPr>
        <w:pStyle w:val="ConsPlusNormal"/>
        <w:spacing w:before="220"/>
        <w:ind w:firstLine="540"/>
        <w:jc w:val="both"/>
      </w:pPr>
      <w:r>
        <w:t xml:space="preserve">В случае если представляемые ценные бумаги (ценные бумаги иностранного эмитента, удостоверяющие права в отношении представляемых ценных бумаг) прошли или проходят процедуру листинга на нескольких иностранных биржах, соответствующих критериям, устанавливаемым Банком России в соответствии с </w:t>
      </w:r>
      <w:hyperlink r:id="rId322">
        <w:r>
          <w:rPr>
            <w:color w:val="0000FF"/>
          </w:rPr>
          <w:t>пунктом 4 статьи 27.5-3</w:t>
        </w:r>
      </w:hyperlink>
      <w:r>
        <w:t xml:space="preserve"> Федерального закона "О рынке ценных бумаг", эмитент российских депозитарных расписок вправе самостоятельно выбрать одну из указанных иностранных бирж для определения объема сведений, раскрываемых в форме сообщений о существенных фактах иностранного эмитента.</w:t>
      </w:r>
    </w:p>
    <w:p w:rsidR="00E97E38" w:rsidRDefault="00E97E38">
      <w:pPr>
        <w:pStyle w:val="ConsPlusNormal"/>
        <w:jc w:val="both"/>
      </w:pPr>
    </w:p>
    <w:p w:rsidR="00E97E38" w:rsidRDefault="00E97E38">
      <w:pPr>
        <w:pStyle w:val="ConsPlusTitle"/>
        <w:ind w:firstLine="540"/>
        <w:jc w:val="both"/>
        <w:outlineLvl w:val="1"/>
      </w:pPr>
      <w:r>
        <w:t>Раздел XI. Раскрытие информации об иностранных эмитентах и их ценных бумагах, допускаемых (допущенных) к размещению и (или) публичному обращению в Российской Федерации</w:t>
      </w:r>
    </w:p>
    <w:p w:rsidR="00E97E38" w:rsidRDefault="00E97E38">
      <w:pPr>
        <w:pStyle w:val="ConsPlusNormal"/>
        <w:jc w:val="both"/>
      </w:pPr>
    </w:p>
    <w:p w:rsidR="00E97E38" w:rsidRDefault="00E97E38">
      <w:pPr>
        <w:pStyle w:val="ConsPlusTitle"/>
        <w:ind w:firstLine="540"/>
        <w:jc w:val="both"/>
        <w:outlineLvl w:val="2"/>
      </w:pPr>
      <w:bookmarkStart w:id="88" w:name="P2054"/>
      <w:bookmarkEnd w:id="88"/>
      <w:r>
        <w:t>Глава 73. Общие положения о раскрытии информации об иностранных эмитентах и их ценных бумагах, допускаемых (допущенных) к размещению и (или) публичному обращению в Российской Федерации</w:t>
      </w:r>
    </w:p>
    <w:p w:rsidR="00E97E38" w:rsidRDefault="00E97E38">
      <w:pPr>
        <w:pStyle w:val="ConsPlusNormal"/>
        <w:jc w:val="both"/>
      </w:pPr>
    </w:p>
    <w:p w:rsidR="00E97E38" w:rsidRDefault="00E97E38">
      <w:pPr>
        <w:pStyle w:val="ConsPlusNormal"/>
        <w:ind w:firstLine="540"/>
        <w:jc w:val="both"/>
      </w:pPr>
      <w:r>
        <w:t>73.1. Раскрытие информации об иностранных эмитентах и их ценных бумагах, допускаемых (допущенных) к размещению и (или) публичному обращению в Российской Федерации (далее - информация о ценных бумагах иностранных эмитентов), осуществляется в соответствии с требованиями, предусмотренными настоящим Положением для раскрытия информации о ценных бумагах российских эмитентов, если иные требования не установлены международными договорами Российской Федерации, федеральными законами или настоящим разделом Положения.</w:t>
      </w:r>
    </w:p>
    <w:p w:rsidR="00E97E38" w:rsidRDefault="00E97E38">
      <w:pPr>
        <w:pStyle w:val="ConsPlusNormal"/>
        <w:spacing w:before="220"/>
        <w:ind w:firstLine="540"/>
        <w:jc w:val="both"/>
      </w:pPr>
      <w:r>
        <w:t xml:space="preserve">73.2. В случаях, когда в соответствии с настоящим разделом Положения раскрытию подлежит годовая или промежуточная консолидированная финансовая отчетность иностранного эмитента, должна раскрываться указанная консолидированная финансовая отчетность, составленная в </w:t>
      </w:r>
      <w:r>
        <w:lastRenderedPageBreak/>
        <w:t>соответствии с МСФО или иными, отличными от МСФО, международно признанными правилами. В случаях, когда в соответствии с настоящим разделом Положения раскрытию подлежит годовая или промежуточная финансовая отчетность иностранного эмитента, должна раскрываться указанная финансовая отчетность, составленная в соответствии с личным законом иностранного эмитента. При этом годовая консолидированная финансовая отчетность или годовая финансовая отчетность иностранного эмитента должна раскрываться вместе с аудиторским заключением иностранного аудитора (иностранной аудиторской организации), который (которая) в соответствии с иностранным правом может проверять такую отчетность, или российского аудитора (российской аудиторской организации).</w:t>
      </w:r>
    </w:p>
    <w:p w:rsidR="00E97E38" w:rsidRDefault="00E97E38">
      <w:pPr>
        <w:pStyle w:val="ConsPlusNormal"/>
        <w:spacing w:before="220"/>
        <w:ind w:firstLine="540"/>
        <w:jc w:val="both"/>
      </w:pPr>
      <w:r>
        <w:t>73.3. Информация о ценных бумагах иностранного эмитента должна раскрываться в следующем объеме.</w:t>
      </w:r>
    </w:p>
    <w:p w:rsidR="00E97E38" w:rsidRDefault="00E97E38">
      <w:pPr>
        <w:pStyle w:val="ConsPlusNormal"/>
        <w:spacing w:before="220"/>
        <w:ind w:firstLine="540"/>
        <w:jc w:val="both"/>
      </w:pPr>
      <w:bookmarkStart w:id="89" w:name="P2059"/>
      <w:bookmarkEnd w:id="89"/>
      <w:r>
        <w:t xml:space="preserve">73.3.1. В случае если ценные бумаги иностранного эмитента допускаются к публичному обращению в Российской Федерации в соответствии с </w:t>
      </w:r>
      <w:hyperlink r:id="rId323">
        <w:r>
          <w:rPr>
            <w:color w:val="0000FF"/>
          </w:rPr>
          <w:t>пунктом 4 статьи 51.1</w:t>
        </w:r>
      </w:hyperlink>
      <w:r>
        <w:t xml:space="preserve"> Федерального закона "О рынке ценных бумаг" (Собрание законодательства Российской Федерации, 1996, N 17, ст. 1918; 2002, N 52, ст. 5141; 2018, N 53, ст. 8440) по решению российской биржи об их допуске к организованным торгам - в объеме, в котором информация о ценных бумагах иностранного эмитента подлежит раскрытию в соответствии с правилами иностранной биржи, соответствующей критериям, устанавливаемым Банком России в соответствии с </w:t>
      </w:r>
      <w:hyperlink r:id="rId324">
        <w:r>
          <w:rPr>
            <w:color w:val="0000FF"/>
          </w:rPr>
          <w:t>пунктом 4 статьи 51.1</w:t>
        </w:r>
      </w:hyperlink>
      <w:r>
        <w:t xml:space="preserve"> Федерального закона "О рынке ценных бумаг", а если правилами такой иностранной биржи порядок раскрытия информации не определен - в соответствии с личным законом указанной иностранной биржи, на которой ценные бумаги иностранного эмитента (ценные бумаги, удостоверяющие права в отношении представляемых ценных бумаг иностранного эмитента) прошли или проходят процедуру листинга.</w:t>
      </w:r>
    </w:p>
    <w:p w:rsidR="00E97E38" w:rsidRDefault="00E97E38">
      <w:pPr>
        <w:pStyle w:val="ConsPlusNormal"/>
        <w:spacing w:before="220"/>
        <w:ind w:firstLine="540"/>
        <w:jc w:val="both"/>
      </w:pPr>
      <w:bookmarkStart w:id="90" w:name="P2060"/>
      <w:bookmarkEnd w:id="90"/>
      <w:r>
        <w:t xml:space="preserve">73.3.2. В случае если в соответствии с </w:t>
      </w:r>
      <w:hyperlink r:id="rId325">
        <w:r>
          <w:rPr>
            <w:color w:val="0000FF"/>
          </w:rPr>
          <w:t>пунктом 4.1 статьи 51.1</w:t>
        </w:r>
      </w:hyperlink>
      <w:r>
        <w:t xml:space="preserve"> Федерального закона "О рынке ценных бумаг" ценные бумаги иностранного эмитента допускаются к публичному обращению в Российской Федерации по решению российского организатора торговли об их допуске к организованным торгам без заключения договора с иностранным эмитентом - в объеме, в котором информация о ценных бумагах иностранного эмитента раскрывается (подлежит раскрытию) в соответствии с правилами иностранной биржи, соответствующей критериям, устанавливаемым Банком России в соответствии с </w:t>
      </w:r>
      <w:hyperlink r:id="rId326">
        <w:r>
          <w:rPr>
            <w:color w:val="0000FF"/>
          </w:rPr>
          <w:t>пунктом 4 статьи 51.1</w:t>
        </w:r>
      </w:hyperlink>
      <w:r>
        <w:t xml:space="preserve"> Федерального закона "О рынке ценных бумаг", на которой в отношении ценных бумаг иностранного эмитента (депозитарных ценных бумаг, удостоверяющих права в отношении представляемых ценных бумаг иностранного эмитента) начата или завершена процедура включения в основной (официальный) список.</w:t>
      </w:r>
    </w:p>
    <w:p w:rsidR="00E97E38" w:rsidRDefault="00E97E38">
      <w:pPr>
        <w:pStyle w:val="ConsPlusNormal"/>
        <w:spacing w:before="220"/>
        <w:ind w:firstLine="540"/>
        <w:jc w:val="both"/>
      </w:pPr>
      <w:r>
        <w:t xml:space="preserve">73.3.3. В случае если ценными бумагами иностранного эмитента являются облигации, которые допускаются к публичному обращению в Российской Федерации в соответствии с </w:t>
      </w:r>
      <w:hyperlink r:id="rId327">
        <w:r>
          <w:rPr>
            <w:color w:val="0000FF"/>
          </w:rPr>
          <w:t>пунктом 4.2 статьи 51.1</w:t>
        </w:r>
      </w:hyperlink>
      <w:r>
        <w:t xml:space="preserve"> Федерального закона "О рынке ценных бумаг" по решению российского организатора торговли об их допуске к организованным торгам без заключения договора с иностранным эмитентом и без соблюдения требований </w:t>
      </w:r>
      <w:hyperlink r:id="rId328">
        <w:r>
          <w:rPr>
            <w:color w:val="0000FF"/>
          </w:rPr>
          <w:t>подпункта 2 пункта 4.1 статьи 51.1</w:t>
        </w:r>
      </w:hyperlink>
      <w:r>
        <w:t xml:space="preserve"> Федерального закона "О рынке ценных бумаг", - в объеме, установленном личным законом иностранного эмитента.</w:t>
      </w:r>
    </w:p>
    <w:p w:rsidR="00E97E38" w:rsidRDefault="00E97E38">
      <w:pPr>
        <w:pStyle w:val="ConsPlusNormal"/>
        <w:spacing w:before="220"/>
        <w:ind w:firstLine="540"/>
        <w:jc w:val="both"/>
      </w:pPr>
      <w:r>
        <w:t xml:space="preserve">73.3.4. В случае если ценные бумаги иностранного эмитента допускаются к публичному размещению и (или) публичному обращению в Российской Федерации в соответствии с </w:t>
      </w:r>
      <w:hyperlink r:id="rId329">
        <w:r>
          <w:rPr>
            <w:color w:val="0000FF"/>
          </w:rPr>
          <w:t>пунктом 7 статьи 51.1</w:t>
        </w:r>
      </w:hyperlink>
      <w:r>
        <w:t xml:space="preserve"> Федерального закона "О рынке ценных бумаг" по решению Банка России:</w:t>
      </w:r>
    </w:p>
    <w:p w:rsidR="00E97E38" w:rsidRDefault="00E97E38">
      <w:pPr>
        <w:pStyle w:val="ConsPlusNormal"/>
        <w:spacing w:before="220"/>
        <w:ind w:firstLine="540"/>
        <w:jc w:val="both"/>
      </w:pPr>
      <w:bookmarkStart w:id="91" w:name="P2063"/>
      <w:bookmarkEnd w:id="91"/>
      <w:r>
        <w:t xml:space="preserve">в случае, когда начата или завершена процедура листинга (включения в основной (официальный) список) ценных бумаг иностранного эмитента (депозитарных ценных бумаг, удостоверяющих права в отношении представляемых ценных бумаг иностранного эмитента) на иностранной бирже, соответствующей критериям, устанавливаемым Банком России в соответствии с </w:t>
      </w:r>
      <w:hyperlink r:id="rId330">
        <w:r>
          <w:rPr>
            <w:color w:val="0000FF"/>
          </w:rPr>
          <w:t>пунктом 4 статьи 51.1</w:t>
        </w:r>
      </w:hyperlink>
      <w:r>
        <w:t xml:space="preserve"> Федерального закона "О рынке ценных бумаг", - в объеме, в котором информация о ценных бумагах иностранного эмитента раскрывается (подлежит раскрытию) в </w:t>
      </w:r>
      <w:r>
        <w:lastRenderedPageBreak/>
        <w:t>соответствии с правилами указанной иностранной биржи, а если правилами иностранной биржи порядок раскрытия информации не определен - в соответствии с личным законом такой иностранной биржи;</w:t>
      </w:r>
    </w:p>
    <w:p w:rsidR="00E97E38" w:rsidRDefault="00E97E38">
      <w:pPr>
        <w:pStyle w:val="ConsPlusNormal"/>
        <w:spacing w:before="220"/>
        <w:ind w:firstLine="540"/>
        <w:jc w:val="both"/>
      </w:pPr>
      <w:r>
        <w:t xml:space="preserve">в случае, когда ценные бумаги иностранного эмитента (ценные бумаги, удостоверяющие права в отношении представляемых ценных бумаг иностранного эмитента) не проходили (не проходят) процедуру листинга (включения в основной (официальный) список) на иностранной бирже, соответствующей критериям, устанавливаемым Банком России в соответствии с </w:t>
      </w:r>
      <w:hyperlink r:id="rId331">
        <w:r>
          <w:rPr>
            <w:color w:val="0000FF"/>
          </w:rPr>
          <w:t>пунктом 4 статьи 51.1</w:t>
        </w:r>
      </w:hyperlink>
      <w:r>
        <w:t xml:space="preserve"> Федерального закона "О рынке ценных бумаг", - в объеме, предусмотренном </w:t>
      </w:r>
      <w:hyperlink r:id="rId332">
        <w:r>
          <w:rPr>
            <w:color w:val="0000FF"/>
          </w:rPr>
          <w:t>пунктом 4 статьи 30</w:t>
        </w:r>
      </w:hyperlink>
      <w:r>
        <w:t xml:space="preserve"> Федерального закона "О рынке ценных бумаг" и </w:t>
      </w:r>
      <w:hyperlink w:anchor="P376">
        <w:r>
          <w:rPr>
            <w:color w:val="0000FF"/>
          </w:rPr>
          <w:t>разделами IV</w:t>
        </w:r>
      </w:hyperlink>
      <w:r>
        <w:t xml:space="preserve"> - </w:t>
      </w:r>
      <w:hyperlink w:anchor="P1715">
        <w:r>
          <w:rPr>
            <w:color w:val="0000FF"/>
          </w:rPr>
          <w:t>VI</w:t>
        </w:r>
      </w:hyperlink>
      <w:r>
        <w:t xml:space="preserve"> настоящего Положения для раскрытия информации о ценных бумагах российских эмитентов, с учетом особенностей, установленных настоящим разделом Положения.</w:t>
      </w:r>
    </w:p>
    <w:p w:rsidR="00E97E38" w:rsidRDefault="00E97E38">
      <w:pPr>
        <w:pStyle w:val="ConsPlusNormal"/>
        <w:spacing w:before="220"/>
        <w:ind w:firstLine="540"/>
        <w:jc w:val="both"/>
      </w:pPr>
      <w:r>
        <w:t xml:space="preserve">73.4. В случае если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 (включены в основной (официальный) список) на нескольких иностранных биржах, соответствующих критериям, устанавливаемым Банком России в соответствии с </w:t>
      </w:r>
      <w:hyperlink r:id="rId333">
        <w:r>
          <w:rPr>
            <w:color w:val="0000FF"/>
          </w:rPr>
          <w:t>пунктом 4 статьи 51.1</w:t>
        </w:r>
      </w:hyperlink>
      <w:r>
        <w:t xml:space="preserve"> Федерального закона "О рынке ценных бумаг", российский организатор торговли, в том числе российская биржа, и (или) иностранный эмитент вправе самостоятельно выбрать одну из указанных иностранных бирж для определения объема подлежащей раскрытию информации в соответствии с </w:t>
      </w:r>
      <w:hyperlink w:anchor="P2059">
        <w:r>
          <w:rPr>
            <w:color w:val="0000FF"/>
          </w:rPr>
          <w:t>подпунктами 73.3.1</w:t>
        </w:r>
      </w:hyperlink>
      <w:r>
        <w:t xml:space="preserve">, </w:t>
      </w:r>
      <w:hyperlink w:anchor="P2060">
        <w:r>
          <w:rPr>
            <w:color w:val="0000FF"/>
          </w:rPr>
          <w:t>73.3.2</w:t>
        </w:r>
      </w:hyperlink>
      <w:r>
        <w:t xml:space="preserve"> и </w:t>
      </w:r>
      <w:hyperlink w:anchor="P2063">
        <w:r>
          <w:rPr>
            <w:color w:val="0000FF"/>
          </w:rPr>
          <w:t>абзацем вторым подпункта 73.3.4 пункта 73.3</w:t>
        </w:r>
      </w:hyperlink>
      <w:r>
        <w:t xml:space="preserve"> настоящего Положения.</w:t>
      </w:r>
    </w:p>
    <w:p w:rsidR="00E97E38" w:rsidRDefault="00E97E38">
      <w:pPr>
        <w:pStyle w:val="ConsPlusNormal"/>
        <w:spacing w:before="220"/>
        <w:ind w:firstLine="540"/>
        <w:jc w:val="both"/>
      </w:pPr>
      <w:r>
        <w:t>73.5. В случае допуска к публичному размещению и (или) публичному обращению в Российской Федерации ценных бумаг иностранного эмитента, удостоверяющих права в отношении представляемых ценных бумаг российского эмитента, допущенных к организованным торгам в Российской Федерации, информация о таких ценных бумагах российского эмитента в соответствии с требованиями настоящей главы Положения может не раскрываться.</w:t>
      </w:r>
    </w:p>
    <w:p w:rsidR="00E97E38" w:rsidRDefault="00E97E38">
      <w:pPr>
        <w:pStyle w:val="ConsPlusNormal"/>
        <w:spacing w:before="220"/>
        <w:ind w:firstLine="540"/>
        <w:jc w:val="both"/>
      </w:pPr>
      <w:bookmarkStart w:id="92" w:name="P2067"/>
      <w:bookmarkEnd w:id="92"/>
      <w:r>
        <w:t>73.6. Российский организатор торговли, в том числе российская биржа, допустивший к организованным торгам ценные бумаги иностранного эмитента (ценные бумаги, удостоверяющие права в отношении представляемых ценных бумаг иностранного эмитента), должен раскрывать информацию о ценных бумагах иностранного эмитента на русском языке или на используемом на финансовом рынке иностранном языке путем ее опубликования на официальном сайте российского организатора торговли (российской биржи) в сети "Интернет" либо путем размещения на таком сайте указателя страниц сайта иностранного эмитента или страниц иных сайтов в сети "Интернет", на которых на используемом на финансовом рынке иностранном языке раскрыта информация об иностранном эмитенте и о выпущенных им ценных бумагах в соответствии с правилами иностранной биржи, а если правилами иностранной биржи порядок раскрытия информации не определен - в соответствии с личным законом иностранной биржи.</w:t>
      </w:r>
    </w:p>
    <w:p w:rsidR="00E97E38" w:rsidRDefault="00E97E38">
      <w:pPr>
        <w:pStyle w:val="ConsPlusNormal"/>
        <w:spacing w:before="220"/>
        <w:ind w:firstLine="540"/>
        <w:jc w:val="both"/>
      </w:pPr>
      <w:r>
        <w:t xml:space="preserve">73.7. Российский организатор торговли, в том числе российская биржа, принявший решение о допуске к организованным торгам ценных бумаг иностранного эмитента (ценных бумаг, удостоверяющих права в отношении представляемых ценных бумаг иностранного эмитента) в соответствии с </w:t>
      </w:r>
      <w:hyperlink r:id="rId334">
        <w:r>
          <w:rPr>
            <w:color w:val="0000FF"/>
          </w:rPr>
          <w:t>пунктом 4.1 статьи 51.1</w:t>
        </w:r>
      </w:hyperlink>
      <w:r>
        <w:t xml:space="preserve"> Федерального закона "О рынке ценных бумаг", не позднее даты начала организованных торгов ценными бумагами иностранного эмитента (ценными бумагами, удостоверяющими права в отношении представляемых ценных бумаг иностранного эмитента) должен:</w:t>
      </w:r>
    </w:p>
    <w:p w:rsidR="00E97E38" w:rsidRDefault="00E97E38">
      <w:pPr>
        <w:pStyle w:val="ConsPlusNormal"/>
        <w:spacing w:before="220"/>
        <w:ind w:firstLine="540"/>
        <w:jc w:val="both"/>
      </w:pPr>
      <w:r>
        <w:t xml:space="preserve">обеспечить доступ к информации, которая содержится в проспекте ценных бумаг иностранного эмитента, а также в каждом из годовых отчетов, раскрытых иностранным эмитентом после завершения процедуры листинга на иностранной бирже, соответствующей критериям, устанавливаемым Банком России в соответствии с </w:t>
      </w:r>
      <w:hyperlink r:id="rId335">
        <w:r>
          <w:rPr>
            <w:color w:val="0000FF"/>
          </w:rPr>
          <w:t>пунктом 4 статьи 51.1</w:t>
        </w:r>
      </w:hyperlink>
      <w:r>
        <w:t xml:space="preserve"> Федерального закона "О рынке ценных бумаг", а если после завершения указанной процедуры листинга прошло более 3 лет - в каждом из последних трех годовых отчетов;</w:t>
      </w:r>
    </w:p>
    <w:p w:rsidR="00E97E38" w:rsidRDefault="00E97E38">
      <w:pPr>
        <w:pStyle w:val="ConsPlusNormal"/>
        <w:spacing w:before="220"/>
        <w:ind w:firstLine="540"/>
        <w:jc w:val="both"/>
      </w:pPr>
      <w:r>
        <w:lastRenderedPageBreak/>
        <w:t xml:space="preserve">опубликовать (разместить) в соответствии с </w:t>
      </w:r>
      <w:hyperlink r:id="rId336">
        <w:r>
          <w:rPr>
            <w:color w:val="0000FF"/>
          </w:rPr>
          <w:t>пунктами 21.5</w:t>
        </w:r>
      </w:hyperlink>
      <w:r>
        <w:t xml:space="preserve"> и </w:t>
      </w:r>
      <w:hyperlink r:id="rId337">
        <w:r>
          <w:rPr>
            <w:color w:val="0000FF"/>
          </w:rPr>
          <w:t>21.6 статьи 51.1</w:t>
        </w:r>
      </w:hyperlink>
      <w:r>
        <w:t xml:space="preserve"> Федерального закона "О рынке ценных бумаг" на своем официальном сайте в сети "Интернет" уведомление о рисках, связанных с приобретением ценных бумаг иностранного эмитента, и рисках, связанных с тем, что указанные ценные бумаги допущены к организованным торгам без заключения договора с иностранным эмитентом, а также краткое изложение содержания проспекта ценных бумаг иностранного эмитента (резюме проспекта) на русском языке.</w:t>
      </w:r>
    </w:p>
    <w:p w:rsidR="00E97E38" w:rsidRDefault="00E97E38">
      <w:pPr>
        <w:pStyle w:val="ConsPlusNormal"/>
        <w:spacing w:before="220"/>
        <w:ind w:firstLine="540"/>
        <w:jc w:val="both"/>
      </w:pPr>
      <w:r>
        <w:t>73.8. Доступ к информации, содержащейся в проспекте ценных бумаг иностранного эмитента, зарегистрированном Банком России и (или) представленном российскому организатору торговли, в том числе российской бирже, должен обеспечиваться путем опубликования текста проспекта ценных бумаг иностранного эмитента на официальном сайте российского организатора торговли, в том числе российской биржи, в сети "Интернет".</w:t>
      </w:r>
    </w:p>
    <w:p w:rsidR="00E97E38" w:rsidRDefault="00E97E38">
      <w:pPr>
        <w:pStyle w:val="ConsPlusNormal"/>
        <w:spacing w:before="220"/>
        <w:ind w:firstLine="540"/>
        <w:jc w:val="both"/>
      </w:pPr>
      <w:r>
        <w:t>73.9. В случае если информация о ценных бумагах иностранного эмитента раскрывается на русском или на используемом на финансовом рынке иностранном языке путем ее опубликования на официальном сайте российского организатора торговли, в том числе российской биржи, в сети "Интернет", указанная информация должна быть опубликована в следующие сроки:</w:t>
      </w:r>
    </w:p>
    <w:p w:rsidR="00E97E38" w:rsidRDefault="00E97E38">
      <w:pPr>
        <w:pStyle w:val="ConsPlusNormal"/>
        <w:spacing w:before="220"/>
        <w:ind w:firstLine="540"/>
        <w:jc w:val="both"/>
      </w:pPr>
      <w:r>
        <w:t xml:space="preserve">если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 (включены в основной (официальный) список) на иностранной бирже, соответствующей критериям, устанавливаемым Банком России в соответствии с </w:t>
      </w:r>
      <w:hyperlink r:id="rId338">
        <w:r>
          <w:rPr>
            <w:color w:val="0000FF"/>
          </w:rPr>
          <w:t>пунктом 4 статьи 51.1</w:t>
        </w:r>
      </w:hyperlink>
      <w:r>
        <w:t xml:space="preserve"> Федерального закона "О рынке ценных бумаг", - не позднее 1 рабочего дня, следующего за датой раскрытия информации о ценных бумагах иностранного эмитента в соответствии с правилами иностранной биржи или личным законом иностранной биржи;</w:t>
      </w:r>
    </w:p>
    <w:p w:rsidR="00E97E38" w:rsidRDefault="00E97E38">
      <w:pPr>
        <w:pStyle w:val="ConsPlusNormal"/>
        <w:spacing w:before="220"/>
        <w:ind w:firstLine="540"/>
        <w:jc w:val="both"/>
      </w:pPr>
      <w:r>
        <w:t xml:space="preserve">если ценные бумаги иностранного эмитента (ценные бумаги, удостоверяющие права в отношении представляемых ценных бумаг иностранного эмитента) не проходили процедуру листинга (не включены в основной (официальный) список) на иностранной бирже, соответствующей критериям, устанавливаемым Банком России в соответствии с </w:t>
      </w:r>
      <w:hyperlink r:id="rId339">
        <w:r>
          <w:rPr>
            <w:color w:val="0000FF"/>
          </w:rPr>
          <w:t>пунктом 4 статьи 51.1</w:t>
        </w:r>
      </w:hyperlink>
      <w:r>
        <w:t xml:space="preserve"> Федерального закона "О рынке ценных бумаг", - не позднее 1 рабочего дня, следующего за датой получения российской биржей от иностранного эмитента или иного уполномоченного лица информации о ценных бумагах иностранного эмитента, подлежащей раскрытию.</w:t>
      </w:r>
    </w:p>
    <w:p w:rsidR="00E97E38" w:rsidRDefault="00E97E38">
      <w:pPr>
        <w:pStyle w:val="ConsPlusNormal"/>
        <w:jc w:val="both"/>
      </w:pPr>
    </w:p>
    <w:p w:rsidR="00E97E38" w:rsidRDefault="00E97E38">
      <w:pPr>
        <w:pStyle w:val="ConsPlusTitle"/>
        <w:ind w:firstLine="540"/>
        <w:jc w:val="both"/>
        <w:outlineLvl w:val="2"/>
      </w:pPr>
      <w:r>
        <w:t>Глава 74. Особенности раскрытия информации в случае допуска ценных бумаг иностранного эмитента к публичному размещению в Российской Федерации</w:t>
      </w:r>
    </w:p>
    <w:p w:rsidR="00E97E38" w:rsidRDefault="00E97E38">
      <w:pPr>
        <w:pStyle w:val="ConsPlusNormal"/>
        <w:jc w:val="both"/>
      </w:pPr>
    </w:p>
    <w:p w:rsidR="00E97E38" w:rsidRDefault="00E97E38">
      <w:pPr>
        <w:pStyle w:val="ConsPlusNormal"/>
        <w:ind w:firstLine="540"/>
        <w:jc w:val="both"/>
      </w:pPr>
      <w:r>
        <w:t>74.1. В случае если ценные бумаги иностранного эмитента допускаются к публичному размещению в Российской Федерации, раскрытие информации о ценных бумагах иностранного эмитента осуществляется в форме:</w:t>
      </w:r>
    </w:p>
    <w:p w:rsidR="00E97E38" w:rsidRDefault="00E97E38">
      <w:pPr>
        <w:pStyle w:val="ConsPlusNormal"/>
        <w:spacing w:before="220"/>
        <w:ind w:firstLine="540"/>
        <w:jc w:val="both"/>
      </w:pPr>
      <w:r>
        <w:t xml:space="preserve">сообщений, предусмотренных </w:t>
      </w:r>
      <w:hyperlink w:anchor="P2084">
        <w:r>
          <w:rPr>
            <w:color w:val="0000FF"/>
          </w:rPr>
          <w:t>пунктом 74.2</w:t>
        </w:r>
      </w:hyperlink>
      <w:r>
        <w:t xml:space="preserve"> настоящего Положения, путем их опубликования в ленте новостей;</w:t>
      </w:r>
    </w:p>
    <w:p w:rsidR="00E97E38" w:rsidRDefault="00E97E38">
      <w:pPr>
        <w:pStyle w:val="ConsPlusNormal"/>
        <w:spacing w:before="220"/>
        <w:ind w:firstLine="540"/>
        <w:jc w:val="both"/>
      </w:pPr>
      <w:r>
        <w:t>проспекта ценных бумаг иностранного эмитента путем опубликования его текста на странице в сети "Интернет";</w:t>
      </w:r>
    </w:p>
    <w:p w:rsidR="00E97E38" w:rsidRDefault="00E97E38">
      <w:pPr>
        <w:pStyle w:val="ConsPlusNormal"/>
        <w:spacing w:before="220"/>
        <w:ind w:firstLine="540"/>
        <w:jc w:val="both"/>
      </w:pPr>
      <w:r>
        <w:t xml:space="preserve">отчета эмитента, квартального, полугодового и (или) годового отчета иностранного эмитента путем опубликования его текста на странице в сети "Интернет" с учетом особенностей, установленных </w:t>
      </w:r>
      <w:hyperlink w:anchor="P2215">
        <w:r>
          <w:rPr>
            <w:color w:val="0000FF"/>
          </w:rPr>
          <w:t>главой 77</w:t>
        </w:r>
      </w:hyperlink>
      <w:r>
        <w:t xml:space="preserve"> настоящего Положения;</w:t>
      </w:r>
    </w:p>
    <w:p w:rsidR="00E97E38" w:rsidRDefault="00E97E38">
      <w:pPr>
        <w:pStyle w:val="ConsPlusNormal"/>
        <w:spacing w:before="220"/>
        <w:ind w:firstLine="540"/>
        <w:jc w:val="both"/>
      </w:pPr>
      <w:r>
        <w:t xml:space="preserve">сообщений о существенных фактах иностранного эмитента путем их опубликования в ленте новостей с учетом особенностей, установленных </w:t>
      </w:r>
      <w:hyperlink w:anchor="P2226">
        <w:r>
          <w:rPr>
            <w:color w:val="0000FF"/>
          </w:rPr>
          <w:t>главой 78</w:t>
        </w:r>
      </w:hyperlink>
      <w:r>
        <w:t xml:space="preserve"> настоящего Положения;</w:t>
      </w:r>
    </w:p>
    <w:p w:rsidR="00E97E38" w:rsidRDefault="00E97E38">
      <w:pPr>
        <w:pStyle w:val="ConsPlusNormal"/>
        <w:spacing w:before="220"/>
        <w:ind w:firstLine="540"/>
        <w:jc w:val="both"/>
      </w:pPr>
      <w:r>
        <w:t xml:space="preserve">уведомления о завершении публичного размещения ценных бумаг иностранного эмитента </w:t>
      </w:r>
      <w:r>
        <w:lastRenderedPageBreak/>
        <w:t>путем опубликования его текста на странице в сети "Интернет".</w:t>
      </w:r>
    </w:p>
    <w:p w:rsidR="00E97E38" w:rsidRDefault="00E97E38">
      <w:pPr>
        <w:pStyle w:val="ConsPlusNormal"/>
        <w:spacing w:before="220"/>
        <w:ind w:firstLine="540"/>
        <w:jc w:val="both"/>
      </w:pPr>
      <w:bookmarkStart w:id="93" w:name="P2084"/>
      <w:bookmarkEnd w:id="93"/>
      <w:r>
        <w:t>74.2. В случае допуска ценных бумаг иностранного эмитента к публичному размещению в Российской Федерации подлежит раскрытию следующая информация:</w:t>
      </w:r>
    </w:p>
    <w:p w:rsidR="00E97E38" w:rsidRDefault="00E97E38">
      <w:pPr>
        <w:pStyle w:val="ConsPlusNormal"/>
        <w:spacing w:before="220"/>
        <w:ind w:firstLine="540"/>
        <w:jc w:val="both"/>
      </w:pPr>
      <w:r>
        <w:t>о принятии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о дате начала публичного размещения ценных бумаг иностранного эмитента;</w:t>
      </w:r>
    </w:p>
    <w:p w:rsidR="00E97E38" w:rsidRDefault="00E97E38">
      <w:pPr>
        <w:pStyle w:val="ConsPlusNormal"/>
        <w:spacing w:before="220"/>
        <w:ind w:firstLine="540"/>
        <w:jc w:val="both"/>
      </w:pPr>
      <w:r>
        <w:t>об изменении даты начала публичного размещения ценных бумаг иностранного эмитента;</w:t>
      </w:r>
    </w:p>
    <w:p w:rsidR="00E97E38" w:rsidRDefault="00E97E38">
      <w:pPr>
        <w:pStyle w:val="ConsPlusNormal"/>
        <w:spacing w:before="220"/>
        <w:ind w:firstLine="540"/>
        <w:jc w:val="both"/>
      </w:pPr>
      <w:r>
        <w:t>о цене (порядке определения цены) размещения ценных бумаг иностранного эмитента;</w:t>
      </w:r>
    </w:p>
    <w:p w:rsidR="00E97E38" w:rsidRDefault="00E97E38">
      <w:pPr>
        <w:pStyle w:val="ConsPlusNormal"/>
        <w:spacing w:before="220"/>
        <w:ind w:firstLine="540"/>
        <w:jc w:val="both"/>
      </w:pPr>
      <w:r>
        <w:t>о приостановлении публичного размещения ценных бумаг иностранного эмитента;</w:t>
      </w:r>
    </w:p>
    <w:p w:rsidR="00E97E38" w:rsidRDefault="00E97E38">
      <w:pPr>
        <w:pStyle w:val="ConsPlusNormal"/>
        <w:spacing w:before="220"/>
        <w:ind w:firstLine="540"/>
        <w:jc w:val="both"/>
      </w:pPr>
      <w:r>
        <w:t>о возобновлении публичного размещения ценных бумаг иностранного эмитента;</w:t>
      </w:r>
    </w:p>
    <w:p w:rsidR="00E97E38" w:rsidRDefault="00E97E38">
      <w:pPr>
        <w:pStyle w:val="ConsPlusNormal"/>
        <w:spacing w:before="220"/>
        <w:ind w:firstLine="540"/>
        <w:jc w:val="both"/>
      </w:pPr>
      <w:r>
        <w:t>о завершении публичного размещения ценных бумаг иностранного эмитента;</w:t>
      </w:r>
    </w:p>
    <w:p w:rsidR="00E97E38" w:rsidRDefault="00E97E38">
      <w:pPr>
        <w:pStyle w:val="ConsPlusNormal"/>
        <w:spacing w:before="220"/>
        <w:ind w:firstLine="540"/>
        <w:jc w:val="both"/>
      </w:pPr>
      <w:r>
        <w:t>о представлении в Банк России уведомления о завершении публичного размещения ценных бумаг иностранного эмитента.</w:t>
      </w:r>
    </w:p>
    <w:p w:rsidR="00E97E38" w:rsidRDefault="00E97E38">
      <w:pPr>
        <w:pStyle w:val="ConsPlusNormal"/>
        <w:spacing w:before="220"/>
        <w:ind w:firstLine="540"/>
        <w:jc w:val="both"/>
      </w:pPr>
      <w:r>
        <w:t>74.3. Сообщение о принятии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 должно быть опубликовано в срок не позднее 1 рабочего дня с даты опубликования информации о принятых решениях на официальном сайте Банка России в сети "Интернет" либо с даты получения иностранным эмитентом или брокером, подписавшим проспект ценных бумаг иностранного эмитента, документов, подтверждающих принятие Банком России указанных решений, в зависимости от того, какая из указанных дат наступит раньше.</w:t>
      </w:r>
    </w:p>
    <w:p w:rsidR="00E97E38" w:rsidRDefault="00E97E38">
      <w:pPr>
        <w:pStyle w:val="ConsPlusNormal"/>
        <w:spacing w:before="220"/>
        <w:ind w:firstLine="540"/>
        <w:jc w:val="both"/>
      </w:pPr>
      <w:r>
        <w:t>74.4. В сообщении о принятии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(к публичному размещению и публичному обращению) в Российской Федерации;</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количество размещаемых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размещаемой ценной бумаги иностранного эмитента;</w:t>
      </w:r>
    </w:p>
    <w:p w:rsidR="00E97E38" w:rsidRDefault="00E97E38">
      <w:pPr>
        <w:pStyle w:val="ConsPlusNormal"/>
        <w:spacing w:before="220"/>
        <w:ind w:firstLine="540"/>
        <w:jc w:val="both"/>
      </w:pPr>
      <w:r>
        <w:lastRenderedPageBreak/>
        <w:t>срок (даты начала и окончания) публичного размещения ценных бумаг иностранного эмитента или порядок его определения;</w:t>
      </w:r>
    </w:p>
    <w:p w:rsidR="00E97E38" w:rsidRDefault="00E97E38">
      <w:pPr>
        <w:pStyle w:val="ConsPlusNormal"/>
        <w:spacing w:before="220"/>
        <w:ind w:firstLine="540"/>
        <w:jc w:val="both"/>
      </w:pPr>
      <w:r>
        <w:t>порядок обеспечения доступа к информации, содержащейся в проспекте ценных бумаг иностранного эмитента.</w:t>
      </w:r>
    </w:p>
    <w:p w:rsidR="00E97E38" w:rsidRDefault="00E97E38">
      <w:pPr>
        <w:pStyle w:val="ConsPlusNormal"/>
        <w:spacing w:before="220"/>
        <w:ind w:firstLine="540"/>
        <w:jc w:val="both"/>
      </w:pPr>
      <w:bookmarkStart w:id="94" w:name="P2102"/>
      <w:bookmarkEnd w:id="94"/>
      <w:r>
        <w:t>74.5. Сообщение о дате начала публичного размещения ценных бумаг иностранного эмитента должно быть опубликовано не позднее чем за 1 день до даты начала размещения ценных бумаг иностранного эмитента.</w:t>
      </w:r>
    </w:p>
    <w:p w:rsidR="00E97E38" w:rsidRDefault="00E97E38">
      <w:pPr>
        <w:pStyle w:val="ConsPlusNormal"/>
        <w:spacing w:before="220"/>
        <w:ind w:firstLine="540"/>
        <w:jc w:val="both"/>
      </w:pPr>
      <w:r>
        <w:t>74.6. В сообщении о дате начала публичного размещения ценных бумаг иностранного эмитента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количество размещаемых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размещаемой ценной бумаги иностранного эмитента;</w:t>
      </w:r>
    </w:p>
    <w:p w:rsidR="00E97E38" w:rsidRDefault="00E97E38">
      <w:pPr>
        <w:pStyle w:val="ConsPlusNormal"/>
        <w:spacing w:before="220"/>
        <w:ind w:firstLine="540"/>
        <w:jc w:val="both"/>
      </w:pPr>
      <w:r>
        <w:t>дата начала публичного размещения ценных бумаг иностранного эмитента;</w:t>
      </w:r>
    </w:p>
    <w:p w:rsidR="00E97E38" w:rsidRDefault="00E97E38">
      <w:pPr>
        <w:pStyle w:val="ConsPlusNormal"/>
        <w:spacing w:before="220"/>
        <w:ind w:firstLine="540"/>
        <w:jc w:val="both"/>
      </w:pPr>
      <w:r>
        <w:t>указание на то, что дата начала размещения может быть изменена при условии опубликования информации об этом не позднее чем за 1 день до опубликованной в данном сообщении даты начала размещения ценных бумаг иностранного эмитента;</w:t>
      </w:r>
    </w:p>
    <w:p w:rsidR="00E97E38" w:rsidRDefault="00E97E38">
      <w:pPr>
        <w:pStyle w:val="ConsPlusNormal"/>
        <w:spacing w:before="220"/>
        <w:ind w:firstLine="540"/>
        <w:jc w:val="both"/>
      </w:pPr>
      <w:r>
        <w:t>дата окончания публичного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 xml:space="preserve">74.7. В случае принятия иностранным эмитентом решения об изменении даты начала публичного размещения ценных бумаг, раскрытой в порядке, предусмотренном </w:t>
      </w:r>
      <w:hyperlink w:anchor="P2102">
        <w:r>
          <w:rPr>
            <w:color w:val="0000FF"/>
          </w:rPr>
          <w:t>пунктом 74.5</w:t>
        </w:r>
      </w:hyperlink>
      <w:r>
        <w:t xml:space="preserve"> настоящего Положения, сообщение об изменении даты начала публичного размещения ценных бумаг иностранного эмитента должно быть опубликовано не позднее чем за 1 день до наступления указанной даты.</w:t>
      </w:r>
    </w:p>
    <w:p w:rsidR="00E97E38" w:rsidRDefault="00E97E38">
      <w:pPr>
        <w:pStyle w:val="ConsPlusNormal"/>
        <w:spacing w:before="220"/>
        <w:ind w:firstLine="540"/>
        <w:jc w:val="both"/>
      </w:pPr>
      <w:r>
        <w:t>74.8. В сообщении об изменении даты начала публичного размещения ценных бумаг иностранного эмитента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lastRenderedPageBreak/>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количество размещаемых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размещаемой ценной бумаги иностранного эмитента;</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дата начала публичного размещения ценных бумаг иностранного эмитента до изменения;</w:t>
      </w:r>
    </w:p>
    <w:p w:rsidR="00E97E38" w:rsidRDefault="00E97E38">
      <w:pPr>
        <w:pStyle w:val="ConsPlusNormal"/>
        <w:spacing w:before="220"/>
        <w:ind w:firstLine="540"/>
        <w:jc w:val="both"/>
      </w:pPr>
      <w:r>
        <w:t>дата начала публичного размещения ценных бумаг иностранного эмитента после изменения.</w:t>
      </w:r>
    </w:p>
    <w:p w:rsidR="00E97E38" w:rsidRDefault="00E97E38">
      <w:pPr>
        <w:pStyle w:val="ConsPlusNormal"/>
        <w:spacing w:before="220"/>
        <w:ind w:firstLine="540"/>
        <w:jc w:val="both"/>
      </w:pPr>
      <w:r>
        <w:t>74.9. В случае если в сообщении о принятии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 или в сообщении о дате начала публичного размещения ценных бумаг иностранного эмитента не указаны цена размещения ценных бумаг иностранного эмитента или порядок ее определения, сообщение о цене (порядке определения цены) размещения ценных бумаг должно быть опубликовано в срок не позднее даты начала размещения ценных бумаг.</w:t>
      </w:r>
    </w:p>
    <w:p w:rsidR="00E97E38" w:rsidRDefault="00E97E38">
      <w:pPr>
        <w:pStyle w:val="ConsPlusNormal"/>
        <w:spacing w:before="220"/>
        <w:ind w:firstLine="540"/>
        <w:jc w:val="both"/>
      </w:pPr>
      <w:r>
        <w:t>74.10. В сообщении о цене (порядке определения цены) размещения ценных бумаг иностранного эмитента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количество размещаемых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размещаемой ценной бумаги иностранного эмитента;</w:t>
      </w:r>
    </w:p>
    <w:p w:rsidR="00E97E38" w:rsidRDefault="00E97E38">
      <w:pPr>
        <w:pStyle w:val="ConsPlusNormal"/>
        <w:spacing w:before="220"/>
        <w:ind w:firstLine="540"/>
        <w:jc w:val="both"/>
      </w:pPr>
      <w:r>
        <w:t>срок (даты начала и окончания) публичного размещения ценных бумаг иностранного эмитента или порядок его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 xml:space="preserve">74.11. Сообщение о приостановлении публичного размещения ценных бумаг иностранного </w:t>
      </w:r>
      <w:r>
        <w:lastRenderedPageBreak/>
        <w:t>эмитента должно быть опубликовано не позднее 1 рабочего дня с даты принятия уполномоченным органом иностранного эмитента решения о внесении изменений в проспект ценных бумаг иностранного эмитента либо с даты опубликования информации о приостановлении публичного размещения ценных бумаг иностранного эмитента на официальном сайте Банка России в сети "Интернет", либо с даты получения эмитентом документов, подтверждающих принятие Банком России решения о приостановлении публичного размещения ценных бумаг иностранного эмитента, в зависимости от того, какая из указанных дат наступит раньше.</w:t>
      </w:r>
    </w:p>
    <w:p w:rsidR="00E97E38" w:rsidRDefault="00E97E38">
      <w:pPr>
        <w:pStyle w:val="ConsPlusNormal"/>
        <w:spacing w:before="220"/>
        <w:ind w:firstLine="540"/>
        <w:jc w:val="both"/>
      </w:pPr>
      <w:r>
        <w:t>74.12. В сообщении о приостановлении публичного размещения ценных бумаг иностранного эмитента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количество размещаемых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размещаемой ценной бумаги иностранного эмитента;</w:t>
      </w:r>
    </w:p>
    <w:p w:rsidR="00E97E38" w:rsidRDefault="00E97E38">
      <w:pPr>
        <w:pStyle w:val="ConsPlusNormal"/>
        <w:spacing w:before="220"/>
        <w:ind w:firstLine="540"/>
        <w:jc w:val="both"/>
      </w:pPr>
      <w:r>
        <w:t>срок (даты начала и окончания) публичного размещения ценных бумаг иностранного эмитента или порядок его определения;</w:t>
      </w:r>
    </w:p>
    <w:p w:rsidR="00E97E38" w:rsidRDefault="00E97E38">
      <w:pPr>
        <w:pStyle w:val="ConsPlusNormal"/>
        <w:spacing w:before="220"/>
        <w:ind w:firstLine="540"/>
        <w:jc w:val="both"/>
      </w:pPr>
      <w:r>
        <w:t>форма оплаты размещаемых ценных бумаг иностранного эмитента;</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дата, с которой приостановлено публичное размещение ценных бумаг иностранного эмитента;</w:t>
      </w:r>
    </w:p>
    <w:p w:rsidR="00E97E38" w:rsidRDefault="00E97E38">
      <w:pPr>
        <w:pStyle w:val="ConsPlusNormal"/>
        <w:spacing w:before="220"/>
        <w:ind w:firstLine="540"/>
        <w:jc w:val="both"/>
      </w:pPr>
      <w:r>
        <w:t>основания приостановления публичного размещения ценных бумаг иностранного эмитента.</w:t>
      </w:r>
    </w:p>
    <w:p w:rsidR="00E97E38" w:rsidRDefault="00E97E38">
      <w:pPr>
        <w:pStyle w:val="ConsPlusNormal"/>
        <w:spacing w:before="220"/>
        <w:ind w:firstLine="540"/>
        <w:jc w:val="both"/>
      </w:pPr>
      <w:r>
        <w:t>74.13. Сообщение о возобновлении публичного размещения ценных бумаг иностранного эмитента должно быть опубликовано не позднее 1 рабочего дня с даты опубликования информации о принятом Банком России решении о регистрации изменений в проспект ценных бумаг иностранного эмитента или о возобновлении размещения ценных бумаг иностранного эмитента на официальном сайте Банка России в сети "Интернет" либо с даты получения иностранным эмитентом документов, подтверждающих принятие Банком России решения о регистрации изменений в проспект ценных бумаг иностранного эмитента или о возобновлении размещения ценных бумаг иностранного эмитента, в зависимости от того, какая из указанных дат наступит раньше.</w:t>
      </w:r>
    </w:p>
    <w:p w:rsidR="00E97E38" w:rsidRDefault="00E97E38">
      <w:pPr>
        <w:pStyle w:val="ConsPlusNormal"/>
        <w:spacing w:before="220"/>
        <w:ind w:firstLine="540"/>
        <w:jc w:val="both"/>
      </w:pPr>
      <w:r>
        <w:t>74.14. В сообщении о возобновлении публичного размещения ценных бумаг иностранного эмитента должны быть указаны:</w:t>
      </w:r>
    </w:p>
    <w:p w:rsidR="00E97E38" w:rsidRDefault="00E97E38">
      <w:pPr>
        <w:pStyle w:val="ConsPlusNormal"/>
        <w:spacing w:before="220"/>
        <w:ind w:firstLine="540"/>
        <w:jc w:val="both"/>
      </w:pPr>
      <w:r>
        <w:t xml:space="preserve">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w:t>
      </w:r>
      <w:r>
        <w:lastRenderedPageBreak/>
        <w:t>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(к публичному размещению и публичному обращению) в Российской Федерации;</w:t>
      </w:r>
    </w:p>
    <w:p w:rsidR="00E97E38" w:rsidRDefault="00E97E38">
      <w:pPr>
        <w:pStyle w:val="ConsPlusNormal"/>
        <w:spacing w:before="220"/>
        <w:ind w:firstLine="540"/>
        <w:jc w:val="both"/>
      </w:pPr>
      <w:r>
        <w:t>количество размещаемых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размещаемой ценной бумаги иностранного эмитента;</w:t>
      </w:r>
    </w:p>
    <w:p w:rsidR="00E97E38" w:rsidRDefault="00E97E38">
      <w:pPr>
        <w:pStyle w:val="ConsPlusNormal"/>
        <w:spacing w:before="220"/>
        <w:ind w:firstLine="540"/>
        <w:jc w:val="both"/>
      </w:pPr>
      <w:r>
        <w:t>срок (даты начала и окончания) публичного размещения ценных бумаг иностранного эмитента или порядок его определения;</w:t>
      </w:r>
    </w:p>
    <w:p w:rsidR="00E97E38" w:rsidRDefault="00E97E38">
      <w:pPr>
        <w:pStyle w:val="ConsPlusNormal"/>
        <w:spacing w:before="220"/>
        <w:ind w:firstLine="540"/>
        <w:jc w:val="both"/>
      </w:pPr>
      <w:r>
        <w:t>форма оплаты размещаемых ценных бумаг;</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дата, с которой публичное размещение ценных бумаг иностранного эмитента было приостановлено;</w:t>
      </w:r>
    </w:p>
    <w:p w:rsidR="00E97E38" w:rsidRDefault="00E97E38">
      <w:pPr>
        <w:pStyle w:val="ConsPlusNormal"/>
        <w:spacing w:before="220"/>
        <w:ind w:firstLine="540"/>
        <w:jc w:val="both"/>
      </w:pPr>
      <w:r>
        <w:t>основания приостановления публичного размещения ценных бумаг иностранного эмитента;</w:t>
      </w:r>
    </w:p>
    <w:p w:rsidR="00E97E38" w:rsidRDefault="00E97E38">
      <w:pPr>
        <w:pStyle w:val="ConsPlusNormal"/>
        <w:spacing w:before="220"/>
        <w:ind w:firstLine="540"/>
        <w:jc w:val="both"/>
      </w:pPr>
      <w:r>
        <w:t>основания возобновления публичного размещения ценных бумаг иностранного эмитента;</w:t>
      </w:r>
    </w:p>
    <w:p w:rsidR="00E97E38" w:rsidRDefault="00E97E38">
      <w:pPr>
        <w:pStyle w:val="ConsPlusNormal"/>
        <w:spacing w:before="220"/>
        <w:ind w:firstLine="540"/>
        <w:jc w:val="both"/>
      </w:pPr>
      <w:r>
        <w:t>дата, с которой публичное размещение ценных бумаг иностранного эмитента возобновляется, или порядок ее определения;</w:t>
      </w:r>
    </w:p>
    <w:p w:rsidR="00E97E38" w:rsidRDefault="00E97E38">
      <w:pPr>
        <w:pStyle w:val="ConsPlusNormal"/>
        <w:spacing w:before="220"/>
        <w:ind w:firstLine="540"/>
        <w:jc w:val="both"/>
      </w:pPr>
      <w:r>
        <w:t>краткое содержание зарегистрированных изменений в проспекте ценных бумаг иностранного эмитента и порядок доступа к зарегистрированным изменениям в проспекте ценных бумаг иностранного эмитента (в случае регистрации изменений в проспекте ценных бумаг иностранного эмитента).</w:t>
      </w:r>
    </w:p>
    <w:p w:rsidR="00E97E38" w:rsidRDefault="00E97E38">
      <w:pPr>
        <w:pStyle w:val="ConsPlusNormal"/>
        <w:spacing w:before="220"/>
        <w:ind w:firstLine="540"/>
        <w:jc w:val="both"/>
      </w:pPr>
      <w:r>
        <w:t>74.15. Сообщение о завершении публичного размещения ценных бумаг иностранного эмитента должно быть опубликовано не позднее 1 рабочего дня с даты истечения установленного срока размещения ценных бумаг иностранного эмитента или с даты размещения последней подлежавшей размещению ценной бумаги иностранного эмитента, если все подлежавшие размещению ценные бумаги иностранного эмитента были размещены до истечения указанного срока.</w:t>
      </w:r>
    </w:p>
    <w:p w:rsidR="00E97E38" w:rsidRDefault="00E97E38">
      <w:pPr>
        <w:pStyle w:val="ConsPlusNormal"/>
        <w:spacing w:before="220"/>
        <w:ind w:firstLine="540"/>
        <w:jc w:val="both"/>
      </w:pPr>
      <w:r>
        <w:t>74.16. В сообщении о завершении публичного размещения ценных бумаг иностранного эмитента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 xml:space="preserve">дата принятия Банком России решений о регистрации проспекта ценных бумаг иностранного </w:t>
      </w:r>
      <w:r>
        <w:lastRenderedPageBreak/>
        <w:t>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количество размещенных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размещенной ценной бумаги иностранного эмитента;</w:t>
      </w:r>
    </w:p>
    <w:p w:rsidR="00E97E38" w:rsidRDefault="00E97E38">
      <w:pPr>
        <w:pStyle w:val="ConsPlusNormal"/>
        <w:spacing w:before="220"/>
        <w:ind w:firstLine="540"/>
        <w:jc w:val="both"/>
      </w:pPr>
      <w:r>
        <w:t>цена размещения ценных бумаг иностранного эмитента или порядок ее определения;</w:t>
      </w:r>
    </w:p>
    <w:p w:rsidR="00E97E38" w:rsidRDefault="00E97E38">
      <w:pPr>
        <w:pStyle w:val="ConsPlusNormal"/>
        <w:spacing w:before="220"/>
        <w:ind w:firstLine="540"/>
        <w:jc w:val="both"/>
      </w:pPr>
      <w:r>
        <w:t>дата начала публичного размещения ценных бумаг иностранного эмитента;</w:t>
      </w:r>
    </w:p>
    <w:p w:rsidR="00E97E38" w:rsidRDefault="00E97E38">
      <w:pPr>
        <w:pStyle w:val="ConsPlusNormal"/>
        <w:spacing w:before="220"/>
        <w:ind w:firstLine="540"/>
        <w:jc w:val="both"/>
      </w:pPr>
      <w:r>
        <w:t>дата окончания публичного размещения ценных бумаг иностранного эмитента.</w:t>
      </w:r>
    </w:p>
    <w:p w:rsidR="00E97E38" w:rsidRDefault="00E97E38">
      <w:pPr>
        <w:pStyle w:val="ConsPlusNormal"/>
        <w:spacing w:before="220"/>
        <w:ind w:firstLine="540"/>
        <w:jc w:val="both"/>
      </w:pPr>
      <w:r>
        <w:t>74.17. Сообщение о представлении в Банк России уведомления о завершении публичного размещения ценных бумаг иностранного эмитента должно быть опубликовано в срок не позднее 1 рабочего дня с даты представления (направления) иностранным эмитентом указанного уведомления в Банк России.</w:t>
      </w:r>
    </w:p>
    <w:p w:rsidR="00E97E38" w:rsidRDefault="00E97E38">
      <w:pPr>
        <w:pStyle w:val="ConsPlusNormal"/>
        <w:spacing w:before="220"/>
        <w:ind w:firstLine="540"/>
        <w:jc w:val="both"/>
      </w:pPr>
      <w:r>
        <w:t>74.18. В сообщении о представлении в Банк России уведомления о завершении публичного размещения ценных бумаг иностранного эмитента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размещению (публичному размещению и публичному обращению) в Российской Федерации;</w:t>
      </w:r>
    </w:p>
    <w:p w:rsidR="00E97E38" w:rsidRDefault="00E97E38">
      <w:pPr>
        <w:pStyle w:val="ConsPlusNormal"/>
        <w:spacing w:before="220"/>
        <w:ind w:firstLine="540"/>
        <w:jc w:val="both"/>
      </w:pPr>
      <w:r>
        <w:t>количество размещенных в Российской Федерации ценных бумаг иностранного эмитента и номинальная стоимость (если наличие номинальной стоимости предусмотрено в соответствии с личным законом иностранного эмитента) каждой размещенной ценной бумаги иностранного эмитента;</w:t>
      </w:r>
    </w:p>
    <w:p w:rsidR="00E97E38" w:rsidRDefault="00E97E38">
      <w:pPr>
        <w:pStyle w:val="ConsPlusNormal"/>
        <w:spacing w:before="220"/>
        <w:ind w:firstLine="540"/>
        <w:jc w:val="both"/>
      </w:pPr>
      <w:r>
        <w:t>доля фактически размещенных в Российской Федерации ценных бумаг иностранного эмитента от общего количества ценных бумаг иностранного эмитента, подлежавших размещению в Российской Федерации;</w:t>
      </w:r>
    </w:p>
    <w:p w:rsidR="00E97E38" w:rsidRDefault="00E97E38">
      <w:pPr>
        <w:pStyle w:val="ConsPlusNormal"/>
        <w:spacing w:before="220"/>
        <w:ind w:firstLine="540"/>
        <w:jc w:val="both"/>
      </w:pPr>
      <w:r>
        <w:t>дата фактического начала размещения ценных бумаг иностранного эмитента (дата совершения первой сделки, направленной на отчуждение ценных бумаг иностранного эмитента первому владельцу);</w:t>
      </w:r>
    </w:p>
    <w:p w:rsidR="00E97E38" w:rsidRDefault="00E97E38">
      <w:pPr>
        <w:pStyle w:val="ConsPlusNormal"/>
        <w:spacing w:before="220"/>
        <w:ind w:firstLine="540"/>
        <w:jc w:val="both"/>
      </w:pPr>
      <w:r>
        <w:t>дата фактического окончания размещения ценных бумаг иностранного эмитента;</w:t>
      </w:r>
    </w:p>
    <w:p w:rsidR="00E97E38" w:rsidRDefault="00E97E38">
      <w:pPr>
        <w:pStyle w:val="ConsPlusNormal"/>
        <w:spacing w:before="220"/>
        <w:ind w:firstLine="540"/>
        <w:jc w:val="both"/>
      </w:pPr>
      <w:r>
        <w:t>дата представления (направления) в Банк России уведомления о завершении публичного размещения ценных бумаг иностранного эмитента;</w:t>
      </w:r>
    </w:p>
    <w:p w:rsidR="00E97E38" w:rsidRDefault="00E97E38">
      <w:pPr>
        <w:pStyle w:val="ConsPlusNormal"/>
        <w:spacing w:before="220"/>
        <w:ind w:firstLine="540"/>
        <w:jc w:val="both"/>
      </w:pPr>
      <w:r>
        <w:t>наименование биржи, осуществившей листинг размещенных ценных бумаг иностранного эмитента;</w:t>
      </w:r>
    </w:p>
    <w:p w:rsidR="00E97E38" w:rsidRDefault="00E97E38">
      <w:pPr>
        <w:pStyle w:val="ConsPlusNormal"/>
        <w:spacing w:before="220"/>
        <w:ind w:firstLine="540"/>
        <w:jc w:val="both"/>
      </w:pPr>
      <w:r>
        <w:t xml:space="preserve">порядок обеспечения доступа к информации, содержащейся в уведомлении о завершении </w:t>
      </w:r>
      <w:r>
        <w:lastRenderedPageBreak/>
        <w:t>публичного размещения ценных бумаг иностранного эмитента.</w:t>
      </w:r>
    </w:p>
    <w:p w:rsidR="00E97E38" w:rsidRDefault="00E97E38">
      <w:pPr>
        <w:pStyle w:val="ConsPlusNormal"/>
        <w:spacing w:before="220"/>
        <w:ind w:firstLine="540"/>
        <w:jc w:val="both"/>
      </w:pPr>
      <w:r>
        <w:t xml:space="preserve">74.19. В случае если иностранный эмитент по своему усмотрению раскрывает информацию, не предусмотренную </w:t>
      </w:r>
      <w:hyperlink w:anchor="P2084">
        <w:r>
          <w:rPr>
            <w:color w:val="0000FF"/>
          </w:rPr>
          <w:t>пунктом 74.2</w:t>
        </w:r>
      </w:hyperlink>
      <w:r>
        <w:t xml:space="preserve"> настоящего Положения, раскрытие которой, по его мнению, является необходимым в связи с публичным размещением его ценных бумаг в Российской Федерации, такая информация должна быть опубликована в ленте новостей не позднее 1 рабочего дня, следующего за датой наступления события, о котором раскрываются сведения в указанном сообщении.</w:t>
      </w:r>
    </w:p>
    <w:p w:rsidR="00E97E38" w:rsidRDefault="00E97E38">
      <w:pPr>
        <w:pStyle w:val="ConsPlusNormal"/>
        <w:spacing w:before="220"/>
        <w:ind w:firstLine="540"/>
        <w:jc w:val="both"/>
      </w:pPr>
      <w:r>
        <w:t>74.20. Иностранный эмитент должен обеспечить доступ к информации, содержащейся в проспекте ценных бумаг иностранного эмитента, путем опубликования текста указанного проспекта ценных бумаг на странице в сети "Интернет".</w:t>
      </w:r>
    </w:p>
    <w:p w:rsidR="00E97E38" w:rsidRDefault="00E97E38">
      <w:pPr>
        <w:pStyle w:val="ConsPlusNormal"/>
        <w:spacing w:before="220"/>
        <w:ind w:firstLine="540"/>
        <w:jc w:val="both"/>
      </w:pPr>
      <w:r>
        <w:t>74.21. Текст зарегистрированного проспекта ценных бумаг иностранного эмитента должен быть опубликован на странице в сети "Интернет" не позднее даты начала размещения ценных бумаг иностранного эмитента, но не ранее даты опубликования информации о регистрации проспекта ценных бумаг иностранного эмитента на официальном сайте Банка России в сети "Интернет", либо даты получения эмитентом документов, подтверждающих принятие Банком России решения о регистрации проспекта ценных бумаг иностранного эмитента, в зависимости от того, какая из указанных дат наступит раньше.</w:t>
      </w:r>
    </w:p>
    <w:p w:rsidR="00E97E38" w:rsidRDefault="00E97E38">
      <w:pPr>
        <w:pStyle w:val="ConsPlusNormal"/>
        <w:spacing w:before="220"/>
        <w:ind w:firstLine="540"/>
        <w:jc w:val="both"/>
      </w:pPr>
      <w:r>
        <w:t>При опубликовании текста проспекта ценных бумаг иностранного эмитента на странице в сети "Интернет" должны быть указаны дата его регистрации, 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Текст зарегистрированного проспекта ценных бумаг иностранного эмитента должен быть доступен в сети "Интернет" с даты его опубликования в сети "Интернет" и до истечения не менее 3 лет с даты окончания размещения в Российской Федерации ценных бумаг иностранного эмитента.</w:t>
      </w:r>
    </w:p>
    <w:p w:rsidR="00E97E38" w:rsidRDefault="00E97E38">
      <w:pPr>
        <w:pStyle w:val="ConsPlusNormal"/>
        <w:spacing w:before="220"/>
        <w:ind w:firstLine="540"/>
        <w:jc w:val="both"/>
      </w:pPr>
      <w:r>
        <w:t>74.22. Текст представленного в Банк России уведомления о завершении публичного размещения ценных бумаг иностранного эмитента должен быть опубликован на странице в сети "Интернет" не позднее 2 рабочих дней с даты представления (направления) указанного уведомления в Банк России.</w:t>
      </w:r>
    </w:p>
    <w:p w:rsidR="00E97E38" w:rsidRDefault="00E97E38">
      <w:pPr>
        <w:pStyle w:val="ConsPlusNormal"/>
        <w:spacing w:before="220"/>
        <w:ind w:firstLine="540"/>
        <w:jc w:val="both"/>
      </w:pPr>
      <w:r>
        <w:t>Текст представленного в Банк России уведомления о завершении публичного размещения ценных бумаг иностранного эмитента должен быть доступен на странице в сети "Интернет" в течение не менее 1 года с даты его опубликования в сети "Интернет".</w:t>
      </w:r>
    </w:p>
    <w:p w:rsidR="00E97E38" w:rsidRDefault="00E97E38">
      <w:pPr>
        <w:pStyle w:val="ConsPlusNormal"/>
        <w:jc w:val="both"/>
      </w:pPr>
    </w:p>
    <w:p w:rsidR="00E97E38" w:rsidRDefault="00E97E38">
      <w:pPr>
        <w:pStyle w:val="ConsPlusTitle"/>
        <w:ind w:firstLine="540"/>
        <w:jc w:val="both"/>
        <w:outlineLvl w:val="2"/>
      </w:pPr>
      <w:r>
        <w:t>Глава 75. Особенности раскрытия информации в случае допуска ценных бумаг иностранного эмитента к публичному обращению в Российской Федерации</w:t>
      </w:r>
    </w:p>
    <w:p w:rsidR="00E97E38" w:rsidRDefault="00E97E38">
      <w:pPr>
        <w:pStyle w:val="ConsPlusNormal"/>
        <w:jc w:val="both"/>
      </w:pPr>
    </w:p>
    <w:p w:rsidR="00E97E38" w:rsidRDefault="00E97E38">
      <w:pPr>
        <w:pStyle w:val="ConsPlusNormal"/>
        <w:ind w:firstLine="540"/>
        <w:jc w:val="both"/>
      </w:pPr>
      <w:r>
        <w:t xml:space="preserve">75.1. В случае если ценные бумаги иностранного эмитента допускаются к публичному обращению в Российской Федерации в соответствии с </w:t>
      </w:r>
      <w:hyperlink r:id="rId340">
        <w:r>
          <w:rPr>
            <w:color w:val="0000FF"/>
          </w:rPr>
          <w:t>пунктом 7 статьи 51.1</w:t>
        </w:r>
      </w:hyperlink>
      <w:r>
        <w:t xml:space="preserve"> Федерального закона "О рынке ценных бумаг" по решению Банка России, раскрытие информации о ценных бумагах иностранного эмитента осуществляется в форме:</w:t>
      </w:r>
    </w:p>
    <w:p w:rsidR="00E97E38" w:rsidRDefault="00E97E38">
      <w:pPr>
        <w:pStyle w:val="ConsPlusNormal"/>
        <w:spacing w:before="220"/>
        <w:ind w:firstLine="540"/>
        <w:jc w:val="both"/>
      </w:pPr>
      <w:r>
        <w:t>сообщения о принятии Банком России решения о допуске ценных бумаг иностранного эмитента к публичному обращению в Российской Федерации путем его опубликования в ленте новостей;</w:t>
      </w:r>
    </w:p>
    <w:p w:rsidR="00E97E38" w:rsidRDefault="00E97E38">
      <w:pPr>
        <w:pStyle w:val="ConsPlusNormal"/>
        <w:spacing w:before="220"/>
        <w:ind w:firstLine="540"/>
        <w:jc w:val="both"/>
      </w:pPr>
      <w:r>
        <w:t>проспекта ценных бумаг иностранного эмитента путем опубликования его текста на странице в сети "Интернет";</w:t>
      </w:r>
    </w:p>
    <w:p w:rsidR="00E97E38" w:rsidRDefault="00E97E38">
      <w:pPr>
        <w:pStyle w:val="ConsPlusNormal"/>
        <w:spacing w:before="220"/>
        <w:ind w:firstLine="540"/>
        <w:jc w:val="both"/>
      </w:pPr>
      <w:r>
        <w:t xml:space="preserve">отчета эмитента, квартального, полугодового и (или) годового отчета иностранного эмитента путем опубликования его текста на странице в сети "Интернет" с учетом особенностей, </w:t>
      </w:r>
      <w:r>
        <w:lastRenderedPageBreak/>
        <w:t xml:space="preserve">установленных </w:t>
      </w:r>
      <w:hyperlink w:anchor="P2215">
        <w:r>
          <w:rPr>
            <w:color w:val="0000FF"/>
          </w:rPr>
          <w:t>главой 77</w:t>
        </w:r>
      </w:hyperlink>
      <w:r>
        <w:t xml:space="preserve"> настоящего Положения;</w:t>
      </w:r>
    </w:p>
    <w:p w:rsidR="00E97E38" w:rsidRDefault="00E97E38">
      <w:pPr>
        <w:pStyle w:val="ConsPlusNormal"/>
        <w:spacing w:before="220"/>
        <w:ind w:firstLine="540"/>
        <w:jc w:val="both"/>
      </w:pPr>
      <w:r>
        <w:t xml:space="preserve">сообщений о существенных фактах иностранного эмитента путем их опубликования в ленте новостей с учетом особенностей, установленных </w:t>
      </w:r>
      <w:hyperlink w:anchor="P2226">
        <w:r>
          <w:rPr>
            <w:color w:val="0000FF"/>
          </w:rPr>
          <w:t>главой 78</w:t>
        </w:r>
      </w:hyperlink>
      <w:r>
        <w:t xml:space="preserve"> настоящего Положения.</w:t>
      </w:r>
    </w:p>
    <w:p w:rsidR="00E97E38" w:rsidRDefault="00E97E38">
      <w:pPr>
        <w:pStyle w:val="ConsPlusNormal"/>
        <w:spacing w:before="220"/>
        <w:ind w:firstLine="540"/>
        <w:jc w:val="both"/>
      </w:pPr>
      <w:bookmarkStart w:id="95" w:name="P2191"/>
      <w:bookmarkEnd w:id="95"/>
      <w:r>
        <w:t>75.2. Сообщение о принятии Банком России решения о допуске ценных бумаг иностранного эмитента к публичному обращению в Российской Федерации должно быть опубликовано не позднее 1 рабочего дня с даты опубликования информации о принятом решении на официальном сайте Банка России в сети "Интернет" либо с даты получения иностранным эмитентом или брокером, подписавшим проспект ценных бумаг иностранного эмитента, документов, подтверждающих принятие Банком России решения о допуске ценных бумаг иностранного эмитента к публичному обращению в Российской Федерации, в зависимости от того, какая из указанных дат наступит раньше.</w:t>
      </w:r>
    </w:p>
    <w:p w:rsidR="00E97E38" w:rsidRDefault="00E97E38">
      <w:pPr>
        <w:pStyle w:val="ConsPlusNormal"/>
        <w:spacing w:before="220"/>
        <w:ind w:firstLine="540"/>
        <w:jc w:val="both"/>
      </w:pPr>
      <w:r>
        <w:t>75.3. В сообщении о принятии Банком России решения о допуске ценных бумаг иностранного эмитента к публичному обращению в Российской Федерации должны быть указаны:</w:t>
      </w:r>
    </w:p>
    <w:p w:rsidR="00E97E38" w:rsidRDefault="00E97E38">
      <w:pPr>
        <w:pStyle w:val="ConsPlusNormal"/>
        <w:spacing w:before="220"/>
        <w:ind w:firstLine="540"/>
        <w:jc w:val="both"/>
      </w:pPr>
      <w:r>
        <w:t>вид, категория (тип), серия (при наличии) ценных бумаг иностранного эмитента, а если ценными бумагами иностранного эмитента являются облигации (ценные бумаги, удостоверяющие права в отношении представляемых облигаций иностранного эмитента), - также срок (порядок определения срока) погашения таких облигаций;</w:t>
      </w:r>
    </w:p>
    <w:p w:rsidR="00E97E38" w:rsidRDefault="00E97E38">
      <w:pPr>
        <w:pStyle w:val="ConsPlusNormal"/>
        <w:spacing w:before="220"/>
        <w:ind w:firstLine="540"/>
        <w:jc w:val="both"/>
      </w:pPr>
      <w:r>
        <w:t>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полное фирменное наименование, место нахождения, идентификационный номер налогоплательщика (ИНН) (при наличии), основной государственный регистрационный номер (ОГРН) (при наличии) брокера, подписавшего проспект ценных бумаг иностранного эмитента (в случае подписания проспекта ценных бумаг иностранного эмитента брокером);</w:t>
      </w:r>
    </w:p>
    <w:p w:rsidR="00E97E38" w:rsidRDefault="00E97E38">
      <w:pPr>
        <w:pStyle w:val="ConsPlusNormal"/>
        <w:spacing w:before="220"/>
        <w:ind w:firstLine="540"/>
        <w:jc w:val="both"/>
      </w:pPr>
      <w:r>
        <w:t>дата принятия Банком России решений о регистрации проспекта ценных бумаг иностранного эмитента и о допуске ценных бумаг иностранного эмитента к публичному обращению в Российской Федерации;</w:t>
      </w:r>
    </w:p>
    <w:p w:rsidR="00E97E38" w:rsidRDefault="00E97E38">
      <w:pPr>
        <w:pStyle w:val="ConsPlusNormal"/>
        <w:spacing w:before="220"/>
        <w:ind w:firstLine="540"/>
        <w:jc w:val="both"/>
      </w:pPr>
      <w:r>
        <w:t>порядок обеспечения доступа к информации, содержащейся в проспекте ценных бумаг иностранного эмитента.</w:t>
      </w:r>
    </w:p>
    <w:p w:rsidR="00E97E38" w:rsidRDefault="00E97E38">
      <w:pPr>
        <w:pStyle w:val="ConsPlusNormal"/>
        <w:spacing w:before="220"/>
        <w:ind w:firstLine="540"/>
        <w:jc w:val="both"/>
      </w:pPr>
      <w:r>
        <w:t xml:space="preserve">75.4. Текст зарегистрированного Банком России проспекта ценных бумаг иностранного эмитента должен быть опубликован на странице в сети "Интернет" не позднее даты начала публичного обращения ценных бумаг иностранного эмитента, но не ранее даты опубликования на странице в сети "Интернет" сообщения, предусмотренного </w:t>
      </w:r>
      <w:hyperlink w:anchor="P2191">
        <w:r>
          <w:rPr>
            <w:color w:val="0000FF"/>
          </w:rPr>
          <w:t>пунктом 75.2</w:t>
        </w:r>
      </w:hyperlink>
      <w:r>
        <w:t xml:space="preserve"> настоящего Положения.</w:t>
      </w:r>
    </w:p>
    <w:p w:rsidR="00E97E38" w:rsidRDefault="00E97E38">
      <w:pPr>
        <w:pStyle w:val="ConsPlusNormal"/>
        <w:spacing w:before="220"/>
        <w:ind w:firstLine="540"/>
        <w:jc w:val="both"/>
      </w:pPr>
      <w:r>
        <w:t>При опубликовании текста проспекта ценных бумаг иностранного эмитента на странице в сети "Интернет" должны быть указаны дата регистрации Банком России проспекта ценных бумаг иностранного эмитента, присвоенный ценным бумагам иностранного эмитента международный код (номер) идентификации ценных бумаг (ISIN) и международный код классификации финансовых инструментов (CFI).</w:t>
      </w:r>
    </w:p>
    <w:p w:rsidR="00E97E38" w:rsidRDefault="00E97E38">
      <w:pPr>
        <w:pStyle w:val="ConsPlusNormal"/>
        <w:spacing w:before="220"/>
        <w:ind w:firstLine="540"/>
        <w:jc w:val="both"/>
      </w:pPr>
      <w:r>
        <w:t>Текст зарегистрированного Банком России проспекта ценных бумаг иностранного эмитента должен быть доступен на странице в сети "Интернет" с даты его опубликования на странице в сети "Интернет" и до прекращения публичного обращения ценных бумаг иностранного эмитента в Российской Федерации, в том числе до их погашения в связи с исполнением по ним обязательств в полном объеме или ликвидацией (прекращением деятельности) иностранного эмитента.</w:t>
      </w:r>
    </w:p>
    <w:p w:rsidR="00E97E38" w:rsidRDefault="00E97E38">
      <w:pPr>
        <w:pStyle w:val="ConsPlusNormal"/>
        <w:jc w:val="both"/>
      </w:pPr>
    </w:p>
    <w:p w:rsidR="00E97E38" w:rsidRDefault="00E97E38">
      <w:pPr>
        <w:pStyle w:val="ConsPlusTitle"/>
        <w:ind w:firstLine="540"/>
        <w:jc w:val="both"/>
        <w:outlineLvl w:val="2"/>
      </w:pPr>
      <w:bookmarkStart w:id="96" w:name="P2202"/>
      <w:bookmarkEnd w:id="96"/>
      <w:r>
        <w:t xml:space="preserve">Глава 76. Особенности раскрытия информации в форме проспекта ценных бумаг </w:t>
      </w:r>
      <w:r>
        <w:lastRenderedPageBreak/>
        <w:t>иностранного эмитента</w:t>
      </w:r>
    </w:p>
    <w:p w:rsidR="00E97E38" w:rsidRDefault="00E97E38">
      <w:pPr>
        <w:pStyle w:val="ConsPlusNormal"/>
        <w:jc w:val="both"/>
      </w:pPr>
    </w:p>
    <w:p w:rsidR="00E97E38" w:rsidRDefault="00E97E38">
      <w:pPr>
        <w:pStyle w:val="ConsPlusNormal"/>
        <w:ind w:firstLine="540"/>
        <w:jc w:val="both"/>
      </w:pPr>
      <w:r>
        <w:t xml:space="preserve">76.1. Проспект ценных бумаг иностранного эмитента должен быть составлен в соответствии с </w:t>
      </w:r>
      <w:hyperlink w:anchor="P2324">
        <w:r>
          <w:rPr>
            <w:color w:val="0000FF"/>
          </w:rPr>
          <w:t>приложением 2</w:t>
        </w:r>
      </w:hyperlink>
      <w:r>
        <w:t xml:space="preserve"> к настоящему Положению.</w:t>
      </w:r>
    </w:p>
    <w:p w:rsidR="00E97E38" w:rsidRDefault="00E97E38">
      <w:pPr>
        <w:pStyle w:val="ConsPlusNormal"/>
        <w:spacing w:before="220"/>
        <w:ind w:firstLine="540"/>
        <w:jc w:val="both"/>
      </w:pPr>
      <w:r>
        <w:t xml:space="preserve">76.2. В случае если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 на иностранной бирже, соответствующей критериям, устанавливаемым Банком России в соответствии с </w:t>
      </w:r>
      <w:hyperlink r:id="rId341">
        <w:r>
          <w:rPr>
            <w:color w:val="0000FF"/>
          </w:rPr>
          <w:t>пунктом 4 статьи 51.1</w:t>
        </w:r>
      </w:hyperlink>
      <w:r>
        <w:t xml:space="preserve"> Федерального закона "О рынке ценных бумаг", сведения о ценных бумагах иностранного эмитента, а также об иностранном эмитенте указываются в проспекте ценных бумаг иностранного эмитента:</w:t>
      </w:r>
    </w:p>
    <w:p w:rsidR="00E97E38" w:rsidRDefault="00E97E38">
      <w:pPr>
        <w:pStyle w:val="ConsPlusNormal"/>
        <w:spacing w:before="220"/>
        <w:ind w:firstLine="540"/>
        <w:jc w:val="both"/>
      </w:pPr>
      <w:r>
        <w:t>если проспект ценных бумаг иностранного эмитента подписывается иностранным эмитентом или брокером до истечения 3 лет с даты прохождения ценными бумагами иностранного эмитента (ценными бумагами, удостоверяющими права в отношении представляемых ценных бумаг иностранного эмитента) процедуры листинга на иностранной бирже - в объеме, который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такой иностранной биржи) содержится в документе (проспекте, меморандуме, ином документе), представленном иностранной бирже для прохождения процедуры листинга, а также в объеме, который в соответствии с личным законом иностранного эмитента и правилами иностранной биржи содержится в каждом из годовых отчетов иностранного эмитента, представленных иностранной бирже или иной организации для раскрытия среди иностранных инвесторов после даты прохождения процедуры листинга на иностранной бирже и до даты подписания проспекта ценных бумаг иностранного эмитента иностранным эмитентом или брокером. При этом в проспект ценных бумаг иностранного эмитента может не включаться подробная информация о ценных бумагах иностранного эмитента, которые прошли или могут пройти процедуру листинга на иностранной бирже на основании документа (проспекта, меморандума, иного документа), представленного иностранной бирже, если указанные ценные бумаги иностранного эмитента не допускаются (не допущены) к публичному размещению и (или) публичному обращению в Российской Федерации и исполнение по ним обязательств не осуществляется (не будет осуществляться) иностранным эмитентом в преимущественном (приоритетном) порядке по отношению к его ценным бумагам, допускаемым (допущенным) к публичному размещению и (или) публичному обращению в Российской Федерации;</w:t>
      </w:r>
    </w:p>
    <w:p w:rsidR="00E97E38" w:rsidRDefault="00E97E38">
      <w:pPr>
        <w:pStyle w:val="ConsPlusNormal"/>
        <w:spacing w:before="220"/>
        <w:ind w:firstLine="540"/>
        <w:jc w:val="both"/>
      </w:pPr>
      <w:r>
        <w:t>если проспект ценных бумаг иностранного эмитента подписывается иностранным эмитентом или брокером после истечения 3 лет с даты прохождения ценными бумагами иностранного эмитента (ценными бумагами, удостоверяющими права в отношении представляемых ценных бумаг иностранного эмитента) процедуры листинга на иностранной бирже - в объеме, который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такой иностранной биржи) содержится в каждом из последних трех годовых отчетов иностранного эмитента, представленных иностранной бирже или иной организации для раскрытия среди иностранных инвесторов.</w:t>
      </w:r>
    </w:p>
    <w:p w:rsidR="00E97E38" w:rsidRDefault="00E97E38">
      <w:pPr>
        <w:pStyle w:val="ConsPlusNormal"/>
        <w:spacing w:before="220"/>
        <w:ind w:firstLine="540"/>
        <w:jc w:val="both"/>
      </w:pPr>
      <w:r>
        <w:t xml:space="preserve">76.3. Содержание проспекта ценных бумаг иностранного эмитента (ценных бумаг, удостоверяющих права в отношении представляемых ценных бумаг иностранного эмитента), которые прошли процедуру листинга на иностранной бирже, соответствующей критериям, устанавливаемым Банком России в соответствии с </w:t>
      </w:r>
      <w:hyperlink r:id="rId342">
        <w:r>
          <w:rPr>
            <w:color w:val="0000FF"/>
          </w:rPr>
          <w:t>пунктом 4 статьи 51.1</w:t>
        </w:r>
      </w:hyperlink>
      <w:r>
        <w:t xml:space="preserve"> Федерального закона "О рынке ценных бумаг", если такой проспект ценных бумаг иностранного эмитента представляется российской бирже для допуска ценных бумаг иностранного эмитента к организованным торгам, должно соответствовать требованиям, установленным правилами российской биржи.</w:t>
      </w:r>
    </w:p>
    <w:p w:rsidR="00E97E38" w:rsidRDefault="00E97E38">
      <w:pPr>
        <w:pStyle w:val="ConsPlusNormal"/>
        <w:spacing w:before="220"/>
        <w:ind w:firstLine="540"/>
        <w:jc w:val="both"/>
      </w:pPr>
      <w:r>
        <w:t>76.4. Брокер, подписавший проспект ценных бумаг иностранного эмитента, подтверждает тем самым:</w:t>
      </w:r>
    </w:p>
    <w:p w:rsidR="00E97E38" w:rsidRDefault="00E97E38">
      <w:pPr>
        <w:pStyle w:val="ConsPlusNormal"/>
        <w:spacing w:before="220"/>
        <w:ind w:firstLine="540"/>
        <w:jc w:val="both"/>
      </w:pPr>
      <w:r>
        <w:lastRenderedPageBreak/>
        <w:t xml:space="preserve">отсутствие ограничений на обращение ценных бумаг иностранного эмитента в Российской Федерации и их соответствие требованиям </w:t>
      </w:r>
      <w:hyperlink r:id="rId343">
        <w:r>
          <w:rPr>
            <w:color w:val="0000FF"/>
          </w:rPr>
          <w:t>пункта 1 статьи 51.1</w:t>
        </w:r>
      </w:hyperlink>
      <w:r>
        <w:t xml:space="preserve"> Федерального закона "О рынке ценных бумаг", а в случае их публичного размещения и (или) публичного обращения в Российской Федерации - также требованиям </w:t>
      </w:r>
      <w:hyperlink r:id="rId344">
        <w:r>
          <w:rPr>
            <w:color w:val="0000FF"/>
          </w:rPr>
          <w:t>пунктов 2</w:t>
        </w:r>
      </w:hyperlink>
      <w:r>
        <w:t xml:space="preserve">, </w:t>
      </w:r>
      <w:hyperlink r:id="rId345">
        <w:r>
          <w:rPr>
            <w:color w:val="0000FF"/>
          </w:rPr>
          <w:t>4</w:t>
        </w:r>
      </w:hyperlink>
      <w:r>
        <w:t xml:space="preserve"> и </w:t>
      </w:r>
      <w:hyperlink r:id="rId346">
        <w:r>
          <w:rPr>
            <w:color w:val="0000FF"/>
          </w:rPr>
          <w:t>5 статьи 51.1</w:t>
        </w:r>
      </w:hyperlink>
      <w:r>
        <w:t xml:space="preserve"> Федерального закона "О рынке ценных бумаг";</w:t>
      </w:r>
    </w:p>
    <w:p w:rsidR="00E97E38" w:rsidRDefault="00E97E38">
      <w:pPr>
        <w:pStyle w:val="ConsPlusNormal"/>
        <w:spacing w:before="220"/>
        <w:ind w:firstLine="540"/>
        <w:jc w:val="both"/>
      </w:pPr>
      <w:r>
        <w:t>соответствие информации, содержащейся в проспекте ценных бумаг иностранного эмитента, сведениям, которые раскрываются и предоставляются на иностранном организованном (регулируемом) финансовом рынке и (или) предоставляются иностранным эмитентом.</w:t>
      </w:r>
    </w:p>
    <w:p w:rsidR="00E97E38" w:rsidRDefault="00E97E38">
      <w:pPr>
        <w:pStyle w:val="ConsPlusNormal"/>
        <w:spacing w:before="220"/>
        <w:ind w:firstLine="540"/>
        <w:jc w:val="both"/>
      </w:pPr>
      <w:r>
        <w:t>76.5. Иностранный эмитент, подписавший проспект ценных бумаг, подтверждает тем самым достоверность и полноту всей информации, содержащейся в проспекте его ценных бумаг.</w:t>
      </w:r>
    </w:p>
    <w:p w:rsidR="00E97E38" w:rsidRDefault="00E97E38">
      <w:pPr>
        <w:pStyle w:val="ConsPlusNormal"/>
        <w:spacing w:before="220"/>
        <w:ind w:firstLine="540"/>
        <w:jc w:val="both"/>
      </w:pPr>
      <w:r>
        <w:t xml:space="preserve">76.6. В соответствии с </w:t>
      </w:r>
      <w:hyperlink r:id="rId347">
        <w:r>
          <w:rPr>
            <w:color w:val="0000FF"/>
          </w:rPr>
          <w:t>пунктом 15 статьи 51.1</w:t>
        </w:r>
      </w:hyperlink>
      <w:r>
        <w:t xml:space="preserve"> Федерального закона "О рынке ценных бумаг" проспект ценных бумаг иностранного эмитента в случае допуска их к публичному обращению в Российской Федерации должен быть составлен на русском языке или на используемом на финансовом рынке иностранном языке, а в случае допуска ценных бумаг иностранного эмитента к размещению в Российской Федерации - на русском языке.</w:t>
      </w:r>
    </w:p>
    <w:p w:rsidR="00E97E38" w:rsidRDefault="00E97E38">
      <w:pPr>
        <w:pStyle w:val="ConsPlusNormal"/>
        <w:jc w:val="both"/>
      </w:pPr>
    </w:p>
    <w:p w:rsidR="00E97E38" w:rsidRDefault="00E97E38">
      <w:pPr>
        <w:pStyle w:val="ConsPlusTitle"/>
        <w:ind w:firstLine="540"/>
        <w:jc w:val="both"/>
        <w:outlineLvl w:val="2"/>
      </w:pPr>
      <w:bookmarkStart w:id="97" w:name="P2215"/>
      <w:bookmarkEnd w:id="97"/>
      <w:r>
        <w:t>Глава 77. Особенности раскрытия информации в форме отчета эмитента, квартального, полугодового и (или) годового отчета иностранного эмитента</w:t>
      </w:r>
    </w:p>
    <w:p w:rsidR="00E97E38" w:rsidRDefault="00E97E38">
      <w:pPr>
        <w:pStyle w:val="ConsPlusNormal"/>
        <w:jc w:val="both"/>
      </w:pPr>
    </w:p>
    <w:p w:rsidR="00E97E38" w:rsidRDefault="00E97E38">
      <w:pPr>
        <w:pStyle w:val="ConsPlusNormal"/>
        <w:ind w:firstLine="540"/>
        <w:jc w:val="both"/>
      </w:pPr>
      <w:r>
        <w:t>77.1. В случае допуска ценных бумаг иностранного эмитента к публичному размещению и (или) публичному обращению в Российской Федерации информация о ценных бумагах иностранного эмитента должна раскрываться в форме отчета эмитента путем опубликования его текста на странице в сети "Интернет".</w:t>
      </w:r>
    </w:p>
    <w:p w:rsidR="00E97E38" w:rsidRDefault="00E97E38">
      <w:pPr>
        <w:pStyle w:val="ConsPlusNormal"/>
        <w:spacing w:before="220"/>
        <w:ind w:firstLine="540"/>
        <w:jc w:val="both"/>
      </w:pPr>
      <w:r>
        <w:t xml:space="preserve">Требования настоящего пункта Положения не применяются в случае допуска ценных бумаг иностранного эмитента к публичному обращению в Российской Федерации в соответствии с </w:t>
      </w:r>
      <w:hyperlink r:id="rId348">
        <w:r>
          <w:rPr>
            <w:color w:val="0000FF"/>
          </w:rPr>
          <w:t>пунктами 4.1</w:t>
        </w:r>
      </w:hyperlink>
      <w:r>
        <w:t xml:space="preserve"> и </w:t>
      </w:r>
      <w:hyperlink r:id="rId349">
        <w:r>
          <w:rPr>
            <w:color w:val="0000FF"/>
          </w:rPr>
          <w:t>4.2 статьи 51.1</w:t>
        </w:r>
      </w:hyperlink>
      <w:r>
        <w:t xml:space="preserve"> Федерального закона "О рынке ценных бумаг" по решению российского организатора торговли об их допуске к организованным торгам без заключения договора с иностранным эмитентом.</w:t>
      </w:r>
    </w:p>
    <w:p w:rsidR="00E97E38" w:rsidRDefault="00E97E38">
      <w:pPr>
        <w:pStyle w:val="ConsPlusNormal"/>
        <w:spacing w:before="220"/>
        <w:ind w:firstLine="540"/>
        <w:jc w:val="both"/>
      </w:pPr>
      <w:r>
        <w:t xml:space="preserve">77.2. Отчет эмитента, содержащий информацию о ценных бумагах иностранного эмитента, должен быть раскрыт в соответствии с </w:t>
      </w:r>
      <w:hyperlink w:anchor="P376">
        <w:r>
          <w:rPr>
            <w:color w:val="0000FF"/>
          </w:rPr>
          <w:t>разделом IV</w:t>
        </w:r>
      </w:hyperlink>
      <w:r>
        <w:t xml:space="preserve"> настоящего Положения.</w:t>
      </w:r>
    </w:p>
    <w:p w:rsidR="00E97E38" w:rsidRDefault="00E97E38">
      <w:pPr>
        <w:pStyle w:val="ConsPlusNormal"/>
        <w:spacing w:before="220"/>
        <w:ind w:firstLine="540"/>
        <w:jc w:val="both"/>
      </w:pPr>
      <w:bookmarkStart w:id="98" w:name="P2220"/>
      <w:bookmarkEnd w:id="98"/>
      <w:r>
        <w:t xml:space="preserve">77.3. В случае если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 на иностранной бирже, соответствующей критериям, устанавливаемым Банком России в соответствии с </w:t>
      </w:r>
      <w:hyperlink r:id="rId350">
        <w:r>
          <w:rPr>
            <w:color w:val="0000FF"/>
          </w:rPr>
          <w:t>пунктом 4 статьи 51.1</w:t>
        </w:r>
      </w:hyperlink>
      <w:r>
        <w:t xml:space="preserve"> Федерального закона "О рынке ценных бумаг", вместо отчета эмитента может раскрываться годовой отчет иностранного эмитента, а если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такой иностранной биржи) предусмотрено составление и раскрытие полугодового и (или) квартального отчета иностранного эмитента - также полугодовой и (или) квартальный отчет иностранного эмитента.</w:t>
      </w:r>
    </w:p>
    <w:p w:rsidR="00E97E38" w:rsidRDefault="00E97E38">
      <w:pPr>
        <w:pStyle w:val="ConsPlusNormal"/>
        <w:spacing w:before="220"/>
        <w:ind w:firstLine="540"/>
        <w:jc w:val="both"/>
      </w:pPr>
      <w:r>
        <w:t xml:space="preserve">Объем информации, раскрываемой в составе годового, полугодового и (или) квартального отчета иностранного эмитента, определяется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такой иностранной биржи), соответствующей критериям, устанавливаемым Банком России в соответствии с </w:t>
      </w:r>
      <w:hyperlink r:id="rId351">
        <w:r>
          <w:rPr>
            <w:color w:val="0000FF"/>
          </w:rPr>
          <w:t>пунктом 4 статьи 51.1</w:t>
        </w:r>
      </w:hyperlink>
      <w:r>
        <w:t xml:space="preserve"> Федерального закона "О рынке ценных бумаг", на которой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w:t>
      </w:r>
    </w:p>
    <w:p w:rsidR="00E97E38" w:rsidRDefault="00E97E38">
      <w:pPr>
        <w:pStyle w:val="ConsPlusNormal"/>
        <w:spacing w:before="220"/>
        <w:ind w:firstLine="540"/>
        <w:jc w:val="both"/>
      </w:pPr>
      <w:r>
        <w:t xml:space="preserve">Годовой, полугодовой и (или) квартальный отчеты иностранного эмитента, предусмотренные </w:t>
      </w:r>
      <w:r>
        <w:lastRenderedPageBreak/>
        <w:t>настоящим пунктом Положения, раскрываются путем опубликования их текста на странице в сети "Интернет".</w:t>
      </w:r>
    </w:p>
    <w:p w:rsidR="00E97E38" w:rsidRDefault="00E97E38">
      <w:pPr>
        <w:pStyle w:val="ConsPlusNormal"/>
        <w:spacing w:before="220"/>
        <w:ind w:firstLine="540"/>
        <w:jc w:val="both"/>
      </w:pPr>
      <w:bookmarkStart w:id="99" w:name="P2223"/>
      <w:bookmarkEnd w:id="99"/>
      <w:r>
        <w:t xml:space="preserve">77.4. Тексты годового, полугодового и (или) квартального отчетов иностранного эмитента, предусмотренных </w:t>
      </w:r>
      <w:hyperlink w:anchor="P2220">
        <w:r>
          <w:rPr>
            <w:color w:val="0000FF"/>
          </w:rPr>
          <w:t>пунктом 77.3</w:t>
        </w:r>
      </w:hyperlink>
      <w:r>
        <w:t xml:space="preserve"> настоящего Положения, должны быть опубликованы на странице в сети "Интернет" на русском или на используемом на финансовом рынке иностранном языке в срок не позднее 1 рабочего дня, следующего за датой раскрытия (опубликования) указанных отчетов иностранного эмитента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такой иностранной биржи) для иностранных инвесторов.</w:t>
      </w:r>
    </w:p>
    <w:p w:rsidR="00E97E38" w:rsidRDefault="00E97E38">
      <w:pPr>
        <w:pStyle w:val="ConsPlusNormal"/>
        <w:spacing w:before="220"/>
        <w:ind w:firstLine="540"/>
        <w:jc w:val="both"/>
      </w:pPr>
      <w:r>
        <w:t xml:space="preserve">77.5. Текст отчета эмитента, а если в соответствии с </w:t>
      </w:r>
      <w:hyperlink w:anchor="P2220">
        <w:r>
          <w:rPr>
            <w:color w:val="0000FF"/>
          </w:rPr>
          <w:t>пунктом 77.3</w:t>
        </w:r>
      </w:hyperlink>
      <w:r>
        <w:t xml:space="preserve"> настоящего Положения вместо отчета эмитента раскрываются годовой, полугодовой и (или) квартальный отчет иностранного эмитента - тексты годового, полугодового и (или) квартального отчетов иностранного эмитента должны быть доступны на странице в сети "Интернет" в течение не менее 3 лет с даты их опубликования в сети "Интернет".</w:t>
      </w:r>
    </w:p>
    <w:p w:rsidR="00E97E38" w:rsidRDefault="00E97E38">
      <w:pPr>
        <w:pStyle w:val="ConsPlusNormal"/>
        <w:jc w:val="both"/>
      </w:pPr>
    </w:p>
    <w:p w:rsidR="00E97E38" w:rsidRDefault="00E97E38">
      <w:pPr>
        <w:pStyle w:val="ConsPlusTitle"/>
        <w:ind w:firstLine="540"/>
        <w:jc w:val="both"/>
        <w:outlineLvl w:val="2"/>
      </w:pPr>
      <w:bookmarkStart w:id="100" w:name="P2226"/>
      <w:bookmarkEnd w:id="100"/>
      <w:r>
        <w:t>Глава 78. Особенности раскрытия информации в форме сообщений о существенных фактах иностранного эмитента</w:t>
      </w:r>
    </w:p>
    <w:p w:rsidR="00E97E38" w:rsidRDefault="00E97E38">
      <w:pPr>
        <w:pStyle w:val="ConsPlusNormal"/>
        <w:jc w:val="both"/>
      </w:pPr>
    </w:p>
    <w:p w:rsidR="00E97E38" w:rsidRDefault="00E97E38">
      <w:pPr>
        <w:pStyle w:val="ConsPlusNormal"/>
        <w:ind w:firstLine="540"/>
        <w:jc w:val="both"/>
      </w:pPr>
      <w:r>
        <w:t>78.1. В случае допуска ценных бумаг иностранного эмитента к публичному размещению и (или) публичному обращению в Российской Федерации информация о ценных бумагах иностранного эмитента должна раскрываться в форме сообщений о существенных фактах иностранного эмитента путем их опубликования в ленте новостей.</w:t>
      </w:r>
    </w:p>
    <w:p w:rsidR="00E97E38" w:rsidRDefault="00E97E38">
      <w:pPr>
        <w:pStyle w:val="ConsPlusNormal"/>
        <w:spacing w:before="220"/>
        <w:ind w:firstLine="540"/>
        <w:jc w:val="both"/>
      </w:pPr>
      <w:r>
        <w:t xml:space="preserve">Требования настоящего пункта Положения не применяются в случае допуска ценных бумаг иностранного эмитента к публичному обращению в Российской Федерации в соответствии с </w:t>
      </w:r>
      <w:hyperlink r:id="rId352">
        <w:r>
          <w:rPr>
            <w:color w:val="0000FF"/>
          </w:rPr>
          <w:t>пунктами 4.1</w:t>
        </w:r>
      </w:hyperlink>
      <w:r>
        <w:t xml:space="preserve"> и </w:t>
      </w:r>
      <w:hyperlink r:id="rId353">
        <w:r>
          <w:rPr>
            <w:color w:val="0000FF"/>
          </w:rPr>
          <w:t>4.2 статьи 51.1</w:t>
        </w:r>
      </w:hyperlink>
      <w:r>
        <w:t xml:space="preserve"> Федерального закона "О рынке ценных бумаг" по решению российского организатора торговли об их допуске к организованным торгам без заключения договора с иностранным эмитентом.</w:t>
      </w:r>
    </w:p>
    <w:p w:rsidR="00E97E38" w:rsidRDefault="00E97E38">
      <w:pPr>
        <w:pStyle w:val="ConsPlusNormal"/>
        <w:spacing w:before="220"/>
        <w:ind w:firstLine="540"/>
        <w:jc w:val="both"/>
      </w:pPr>
      <w:r>
        <w:t xml:space="preserve">78.2. В форме сообщений о существенных фактах иностранного эмитента раскрываются сведения, предусмотренные </w:t>
      </w:r>
      <w:hyperlink w:anchor="P443">
        <w:r>
          <w:rPr>
            <w:color w:val="0000FF"/>
          </w:rPr>
          <w:t>пунктом 13.9</w:t>
        </w:r>
      </w:hyperlink>
      <w:r>
        <w:t xml:space="preserve"> настоящего Положения. При этом такие сведения подлежат раскрытию в той части, в которой они могут относиться к ценным бумагам иностранного эмитента и (или) к иностранному эмитенту с учетом особенностей, предусмотренных личным законом иностранного эмитента.</w:t>
      </w:r>
    </w:p>
    <w:p w:rsidR="00E97E38" w:rsidRDefault="00E97E38">
      <w:pPr>
        <w:pStyle w:val="ConsPlusNormal"/>
        <w:spacing w:before="220"/>
        <w:ind w:firstLine="540"/>
        <w:jc w:val="both"/>
      </w:pPr>
      <w:r>
        <w:t xml:space="preserve">78.3. В случае если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 на иностранной бирже, соответствующей критериям, устанавливаемым Банком России в соответствии с </w:t>
      </w:r>
      <w:hyperlink r:id="rId354">
        <w:r>
          <w:rPr>
            <w:color w:val="0000FF"/>
          </w:rPr>
          <w:t>пунктом 4 статьи 51.1</w:t>
        </w:r>
      </w:hyperlink>
      <w:r>
        <w:t xml:space="preserve"> Федерального закона "О рынке ценных бумаг", в форме сообщения о существенных фактах такого иностранного эмитента вместо сведений, предусмотренных </w:t>
      </w:r>
      <w:hyperlink w:anchor="P443">
        <w:r>
          <w:rPr>
            <w:color w:val="0000FF"/>
          </w:rPr>
          <w:t>пунктом 13.9</w:t>
        </w:r>
      </w:hyperlink>
      <w:r>
        <w:t xml:space="preserve"> настоящего Положения, раскрываются сведения, сообщения о которых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такой иностранной биржи) должны незамедлительно (в самый короткий срок) представляться иностранным эмитентом иностранной бирже или иной организации в соответствии с иностранным правом для их раскрытия иностранным инвесторам.</w:t>
      </w:r>
    </w:p>
    <w:p w:rsidR="00E97E38" w:rsidRDefault="00E97E38">
      <w:pPr>
        <w:pStyle w:val="ConsPlusNormal"/>
        <w:spacing w:before="220"/>
        <w:ind w:firstLine="540"/>
        <w:jc w:val="both"/>
      </w:pPr>
      <w:r>
        <w:t xml:space="preserve">78.4. В случае если ценные бумаги иностранного эмитента (ценные бумаги, удостоверяющие права в отношении представляемых ценных бумаг иностранного эмитента) прошли процедуру листинга на иностранной бирже, соответствующей критериям, устанавливаемым Банком России в соответствии с </w:t>
      </w:r>
      <w:hyperlink r:id="rId355">
        <w:r>
          <w:rPr>
            <w:color w:val="0000FF"/>
          </w:rPr>
          <w:t>пунктом 4 статьи 51.1</w:t>
        </w:r>
      </w:hyperlink>
      <w:r>
        <w:t xml:space="preserve"> Федерального закона "О рынке ценных бумаг", сообщение о существенном факте иностранного эмитента должно быть опубликовано в ленте новостей на русском или на используемом на финансовом рынке иностранном языке не позднее 1 рабочего дня </w:t>
      </w:r>
      <w:r>
        <w:lastRenderedPageBreak/>
        <w:t>с даты раскрытия (опубликования) соответствующего сообщения в соответствии с правилами иностранной биржи (если правилами иностранной биржи порядок раскрытия информации не определен - в соответствии с личным законом иностранной биржи) для иностранных инвесторов.</w:t>
      </w:r>
    </w:p>
    <w:p w:rsidR="00E97E38" w:rsidRDefault="00E97E38">
      <w:pPr>
        <w:pStyle w:val="ConsPlusNormal"/>
        <w:jc w:val="both"/>
      </w:pPr>
    </w:p>
    <w:p w:rsidR="00E97E38" w:rsidRDefault="00E97E38">
      <w:pPr>
        <w:pStyle w:val="ConsPlusTitle"/>
        <w:ind w:firstLine="540"/>
        <w:jc w:val="both"/>
        <w:outlineLvl w:val="2"/>
      </w:pPr>
      <w:r>
        <w:t>Глава 79. Особенности раскрытия информации о ценных бумагах международных финансовых организаций</w:t>
      </w:r>
    </w:p>
    <w:p w:rsidR="00E97E38" w:rsidRDefault="00E97E38">
      <w:pPr>
        <w:pStyle w:val="ConsPlusNormal"/>
        <w:jc w:val="both"/>
      </w:pPr>
    </w:p>
    <w:p w:rsidR="00E97E38" w:rsidRDefault="00E97E38">
      <w:pPr>
        <w:pStyle w:val="ConsPlusNormal"/>
        <w:ind w:firstLine="540"/>
        <w:jc w:val="both"/>
      </w:pPr>
      <w:r>
        <w:t xml:space="preserve">79.1. В случае если проспект ценных бумаг международной финансовой организации подписывается такой организацией, в соответствии с </w:t>
      </w:r>
      <w:hyperlink r:id="rId356">
        <w:r>
          <w:rPr>
            <w:color w:val="0000FF"/>
          </w:rPr>
          <w:t>пунктом 15 статьи 51.1</w:t>
        </w:r>
      </w:hyperlink>
      <w:r>
        <w:t xml:space="preserve"> Федерального закона "О рынке ценных бумаг" его подписание брокером не требуется.</w:t>
      </w:r>
    </w:p>
    <w:p w:rsidR="00E97E38" w:rsidRDefault="00E97E38">
      <w:pPr>
        <w:pStyle w:val="ConsPlusNormal"/>
        <w:spacing w:before="220"/>
        <w:ind w:firstLine="540"/>
        <w:jc w:val="both"/>
      </w:pPr>
      <w:r>
        <w:t xml:space="preserve">79.2. Лица, которые подписывают проспект ценных бумаг международной финансовой организации от имени международной финансовой организации, в соответствии с </w:t>
      </w:r>
      <w:hyperlink r:id="rId357">
        <w:r>
          <w:rPr>
            <w:color w:val="0000FF"/>
          </w:rPr>
          <w:t>пунктом 16 статьи 51.1</w:t>
        </w:r>
      </w:hyperlink>
      <w:r>
        <w:t xml:space="preserve"> Федерального закона "О рынке ценных бумаг" определяются в соответствии с учредительными документами этой международной финансовой организации.</w:t>
      </w:r>
    </w:p>
    <w:p w:rsidR="00E97E38" w:rsidRDefault="00E97E38">
      <w:pPr>
        <w:pStyle w:val="ConsPlusNormal"/>
        <w:spacing w:before="220"/>
        <w:ind w:firstLine="540"/>
        <w:jc w:val="both"/>
      </w:pPr>
      <w:r>
        <w:t>79.3. Проспект ценных бумаг международной финансовой организации утверждается уполномоченным органом (лицом) международной финансовой организации в случае, когда его утверждение требуется в соответствии с учредительными или внутренними документами международной финансовой организации.</w:t>
      </w:r>
    </w:p>
    <w:p w:rsidR="00E97E38" w:rsidRDefault="00E97E38">
      <w:pPr>
        <w:pStyle w:val="ConsPlusNormal"/>
        <w:spacing w:before="220"/>
        <w:ind w:firstLine="540"/>
        <w:jc w:val="both"/>
      </w:pPr>
      <w:r>
        <w:t xml:space="preserve">79.4. Отчет эмитента, являющегося международной финансовой организацией, должен быть раскрыт на странице в сети "Интернет" в соответствии с </w:t>
      </w:r>
      <w:hyperlink w:anchor="P376">
        <w:r>
          <w:rPr>
            <w:color w:val="0000FF"/>
          </w:rPr>
          <w:t>разделом IV</w:t>
        </w:r>
      </w:hyperlink>
      <w:r>
        <w:t xml:space="preserve"> настоящего Положения.</w:t>
      </w:r>
    </w:p>
    <w:p w:rsidR="00E97E38" w:rsidRDefault="00E97E38">
      <w:pPr>
        <w:pStyle w:val="ConsPlusNormal"/>
        <w:spacing w:before="220"/>
        <w:ind w:firstLine="540"/>
        <w:jc w:val="both"/>
      </w:pPr>
      <w:r>
        <w:t xml:space="preserve">Положения настоящего пункта применяются с учетом особенностей, предусмотренных </w:t>
      </w:r>
      <w:hyperlink w:anchor="P2220">
        <w:r>
          <w:rPr>
            <w:color w:val="0000FF"/>
          </w:rPr>
          <w:t>пунктами 77.3</w:t>
        </w:r>
      </w:hyperlink>
      <w:r>
        <w:t xml:space="preserve"> и </w:t>
      </w:r>
      <w:hyperlink w:anchor="P2223">
        <w:r>
          <w:rPr>
            <w:color w:val="0000FF"/>
          </w:rPr>
          <w:t>77.4</w:t>
        </w:r>
      </w:hyperlink>
      <w:r>
        <w:t xml:space="preserve"> настоящего Положения.</w:t>
      </w:r>
    </w:p>
    <w:p w:rsidR="00E97E38" w:rsidRDefault="00E97E38">
      <w:pPr>
        <w:pStyle w:val="ConsPlusNormal"/>
        <w:spacing w:before="220"/>
        <w:ind w:firstLine="540"/>
        <w:jc w:val="both"/>
      </w:pPr>
      <w:r>
        <w:t xml:space="preserve">79.5. Международная финансовая организация вправе не раскрывать в форме сообщений о существенных фактах сведения, предусмотренные </w:t>
      </w:r>
      <w:hyperlink w:anchor="P444">
        <w:r>
          <w:rPr>
            <w:color w:val="0000FF"/>
          </w:rPr>
          <w:t>подпунктами 13.9.1</w:t>
        </w:r>
      </w:hyperlink>
      <w:r>
        <w:t xml:space="preserve"> - </w:t>
      </w:r>
      <w:hyperlink w:anchor="P459">
        <w:r>
          <w:rPr>
            <w:color w:val="0000FF"/>
          </w:rPr>
          <w:t>13.9.5</w:t>
        </w:r>
      </w:hyperlink>
      <w:r>
        <w:t xml:space="preserve">, </w:t>
      </w:r>
      <w:hyperlink w:anchor="P461">
        <w:r>
          <w:rPr>
            <w:color w:val="0000FF"/>
          </w:rPr>
          <w:t>13.9.7</w:t>
        </w:r>
      </w:hyperlink>
      <w:r>
        <w:t xml:space="preserve"> - </w:t>
      </w:r>
      <w:hyperlink w:anchor="P463">
        <w:r>
          <w:rPr>
            <w:color w:val="0000FF"/>
          </w:rPr>
          <w:t>13.9.9</w:t>
        </w:r>
      </w:hyperlink>
      <w:r>
        <w:t xml:space="preserve">, </w:t>
      </w:r>
      <w:hyperlink w:anchor="P476">
        <w:r>
          <w:rPr>
            <w:color w:val="0000FF"/>
          </w:rPr>
          <w:t>13.9.21</w:t>
        </w:r>
      </w:hyperlink>
      <w:r>
        <w:t xml:space="preserve">, </w:t>
      </w:r>
      <w:hyperlink w:anchor="P478">
        <w:r>
          <w:rPr>
            <w:color w:val="0000FF"/>
          </w:rPr>
          <w:t>13.9.22</w:t>
        </w:r>
      </w:hyperlink>
      <w:r>
        <w:t xml:space="preserve">, </w:t>
      </w:r>
      <w:hyperlink w:anchor="P480">
        <w:r>
          <w:rPr>
            <w:color w:val="0000FF"/>
          </w:rPr>
          <w:t>13.9.24</w:t>
        </w:r>
      </w:hyperlink>
      <w:r>
        <w:t xml:space="preserve">, </w:t>
      </w:r>
      <w:hyperlink w:anchor="P481">
        <w:r>
          <w:rPr>
            <w:color w:val="0000FF"/>
          </w:rPr>
          <w:t>13.9.25</w:t>
        </w:r>
      </w:hyperlink>
      <w:r>
        <w:t xml:space="preserve">, </w:t>
      </w:r>
      <w:hyperlink w:anchor="P484">
        <w:r>
          <w:rPr>
            <w:color w:val="0000FF"/>
          </w:rPr>
          <w:t>13.9.28</w:t>
        </w:r>
      </w:hyperlink>
      <w:r>
        <w:t xml:space="preserve">, </w:t>
      </w:r>
      <w:hyperlink w:anchor="P485">
        <w:r>
          <w:rPr>
            <w:color w:val="0000FF"/>
          </w:rPr>
          <w:t>13.9.29</w:t>
        </w:r>
      </w:hyperlink>
      <w:r>
        <w:t xml:space="preserve">, </w:t>
      </w:r>
      <w:hyperlink w:anchor="P487">
        <w:r>
          <w:rPr>
            <w:color w:val="0000FF"/>
          </w:rPr>
          <w:t>13.9.31 пункта 13.9</w:t>
        </w:r>
      </w:hyperlink>
      <w:r>
        <w:t xml:space="preserve"> настоящего Положения.</w:t>
      </w:r>
    </w:p>
    <w:p w:rsidR="00E97E38" w:rsidRDefault="00E97E38">
      <w:pPr>
        <w:pStyle w:val="ConsPlusNormal"/>
        <w:spacing w:before="220"/>
        <w:ind w:firstLine="540"/>
        <w:jc w:val="both"/>
      </w:pPr>
      <w:r>
        <w:t xml:space="preserve">Иные сведения, установленные </w:t>
      </w:r>
      <w:hyperlink w:anchor="P443">
        <w:r>
          <w:rPr>
            <w:color w:val="0000FF"/>
          </w:rPr>
          <w:t>пунктом 13.9</w:t>
        </w:r>
      </w:hyperlink>
      <w:r>
        <w:t xml:space="preserve"> настоящего Положения, подлежат раскрытию в форме сообщений о существенных фактах в той части, в которой они могут относиться к ценным бумагам международной финансовой организации, которые размещаются (размещены) или допущены к публичному обращению в Российской Федерации, и (или) к самой международной финансовой организации с учетом особенностей, предусмотренных учредительными или внутренними документами международной финансовой организации.</w:t>
      </w:r>
    </w:p>
    <w:p w:rsidR="00E97E38" w:rsidRDefault="00E97E38">
      <w:pPr>
        <w:pStyle w:val="ConsPlusNormal"/>
        <w:jc w:val="both"/>
      </w:pPr>
    </w:p>
    <w:p w:rsidR="00E97E38" w:rsidRDefault="00E97E38">
      <w:pPr>
        <w:pStyle w:val="ConsPlusTitle"/>
        <w:ind w:firstLine="540"/>
        <w:jc w:val="both"/>
        <w:outlineLvl w:val="2"/>
      </w:pPr>
      <w:r>
        <w:t>Глава 80. Особенности раскрытия информации о ценных бумагах иностранных государств</w:t>
      </w:r>
    </w:p>
    <w:p w:rsidR="00E97E38" w:rsidRDefault="00E97E38">
      <w:pPr>
        <w:pStyle w:val="ConsPlusNormal"/>
        <w:jc w:val="both"/>
      </w:pPr>
    </w:p>
    <w:p w:rsidR="00E97E38" w:rsidRDefault="00E97E38">
      <w:pPr>
        <w:pStyle w:val="ConsPlusNormal"/>
        <w:ind w:firstLine="540"/>
        <w:jc w:val="both"/>
      </w:pPr>
      <w:r>
        <w:t>80.1. Проспект ценных бумаг иностранного государства утверждается (одобряется) уполномоченным органом государственной власти иностранного государства, выступающим от имени иностранного государства (далее для целей настоящей главы - уполномоченный орган иностранного государства), в случае если в соответствии с законодательством иностранного государства проспект ценных бумаг иностранного государства подлежит утверждению (одобрению) уполномоченным органом иностранного государства.</w:t>
      </w:r>
    </w:p>
    <w:p w:rsidR="00E97E38" w:rsidRDefault="00E97E38">
      <w:pPr>
        <w:pStyle w:val="ConsPlusNormal"/>
        <w:spacing w:before="220"/>
        <w:ind w:firstLine="540"/>
        <w:jc w:val="both"/>
      </w:pPr>
      <w:r>
        <w:t>80.2. Проспект ценных бумаг иностранного государства должен быть подписан уполномоченным лицом (лицами) уполномоченного органа иностранного государства.</w:t>
      </w:r>
    </w:p>
    <w:p w:rsidR="00E97E38" w:rsidRDefault="00E97E38">
      <w:pPr>
        <w:pStyle w:val="ConsPlusNormal"/>
        <w:spacing w:before="220"/>
        <w:ind w:firstLine="540"/>
        <w:jc w:val="both"/>
      </w:pPr>
      <w:r>
        <w:t>80.3. Требования настоящего Положения о раскрытии информации в форме отчета эмитента и сообщений о существенных фактах не распространяются на иностранные государства, ценные бумаги которых допускаются к размещению и (или) публичному обращению в Российской Федерации.</w:t>
      </w:r>
    </w:p>
    <w:p w:rsidR="00E97E38" w:rsidRDefault="00E97E38">
      <w:pPr>
        <w:pStyle w:val="ConsPlusNormal"/>
        <w:jc w:val="both"/>
      </w:pPr>
    </w:p>
    <w:p w:rsidR="00E97E38" w:rsidRDefault="00E97E38">
      <w:pPr>
        <w:pStyle w:val="ConsPlusTitle"/>
        <w:ind w:firstLine="540"/>
        <w:jc w:val="both"/>
        <w:outlineLvl w:val="2"/>
      </w:pPr>
      <w:r>
        <w:lastRenderedPageBreak/>
        <w:t>Глава 81. Заключительные положения</w:t>
      </w:r>
    </w:p>
    <w:p w:rsidR="00E97E38" w:rsidRDefault="00E97E38">
      <w:pPr>
        <w:pStyle w:val="ConsPlusNormal"/>
        <w:jc w:val="both"/>
      </w:pPr>
    </w:p>
    <w:p w:rsidR="00E97E38" w:rsidRDefault="00E97E38">
      <w:pPr>
        <w:pStyle w:val="ConsPlusNormal"/>
        <w:ind w:firstLine="540"/>
        <w:jc w:val="both"/>
      </w:pPr>
      <w:r>
        <w:t>81.1. Настоящее Положение подлежит официальному опубликованию и в соответствии с решением Совета директоров Банка России (протокол заседания Совета директоров Банка России от 20 марта 2020 года N 6) вступает в силу с 1 октября 2021 года.</w:t>
      </w:r>
    </w:p>
    <w:p w:rsidR="00E97E38" w:rsidRDefault="00E97E38">
      <w:pPr>
        <w:pStyle w:val="ConsPlusNormal"/>
        <w:spacing w:before="220"/>
        <w:ind w:firstLine="540"/>
        <w:jc w:val="both"/>
      </w:pPr>
      <w:r>
        <w:t>81.2. Со дня вступления в силу настоящего Положения признать утратившими силу:</w:t>
      </w:r>
    </w:p>
    <w:p w:rsidR="00E97E38" w:rsidRDefault="00E97E38">
      <w:pPr>
        <w:pStyle w:val="ConsPlusNormal"/>
        <w:spacing w:before="220"/>
        <w:ind w:firstLine="540"/>
        <w:jc w:val="both"/>
      </w:pPr>
      <w:hyperlink r:id="rId358">
        <w:r>
          <w:rPr>
            <w:color w:val="0000FF"/>
          </w:rPr>
          <w:t>Положение</w:t>
        </w:r>
      </w:hyperlink>
      <w:r>
        <w:t xml:space="preserve"> Банка России от 30 декабря 2014 года N 454-П "О раскрытии информации эмитентами эмиссионных ценных бумаг", зарегистрированное Министерством юстиции Российской Федерации 12 февраля 2015 года N 35989;</w:t>
      </w:r>
    </w:p>
    <w:p w:rsidR="00E97E38" w:rsidRDefault="00E97E38">
      <w:pPr>
        <w:pStyle w:val="ConsPlusNormal"/>
        <w:spacing w:before="220"/>
        <w:ind w:firstLine="540"/>
        <w:jc w:val="both"/>
      </w:pPr>
      <w:hyperlink r:id="rId359">
        <w:r>
          <w:rPr>
            <w:color w:val="0000FF"/>
          </w:rPr>
          <w:t>Указание</w:t>
        </w:r>
      </w:hyperlink>
      <w:r>
        <w:t xml:space="preserve"> Банка России от 16 декабря 2015 года N 3899-У "О внесении изменений в Положение Банка России от 30 декабря 2014 года N 454-П "О раскрытии информации эмитентами эмиссионных ценных бумаг", зарегистрированное Министерством юстиции Российской Федерации 26 февраля 2016 года N 41227;</w:t>
      </w:r>
    </w:p>
    <w:p w:rsidR="00E97E38" w:rsidRDefault="00E97E38">
      <w:pPr>
        <w:pStyle w:val="ConsPlusNormal"/>
        <w:spacing w:before="220"/>
        <w:ind w:firstLine="540"/>
        <w:jc w:val="both"/>
      </w:pPr>
      <w:hyperlink r:id="rId360">
        <w:r>
          <w:rPr>
            <w:color w:val="0000FF"/>
          </w:rPr>
          <w:t>Указание</w:t>
        </w:r>
      </w:hyperlink>
      <w:r>
        <w:t xml:space="preserve"> Банка России от 1 апреля 2016 года N 3987-У "О внесении изменений в Положение Банка России от 30 декабря 2014 года N 454-П "О раскрытии информации эмитентами эмиссионных ценных бумаг", зарегистрированное Министерством юстиции Российской Федерации 6 июня 2016 года N 42431;</w:t>
      </w:r>
    </w:p>
    <w:p w:rsidR="00E97E38" w:rsidRDefault="00E97E38">
      <w:pPr>
        <w:pStyle w:val="ConsPlusNormal"/>
        <w:spacing w:before="220"/>
        <w:ind w:firstLine="540"/>
        <w:jc w:val="both"/>
      </w:pPr>
      <w:hyperlink r:id="rId361">
        <w:r>
          <w:rPr>
            <w:color w:val="0000FF"/>
          </w:rPr>
          <w:t>Указание</w:t>
        </w:r>
      </w:hyperlink>
      <w:r>
        <w:t xml:space="preserve"> Банка России от 27 сентября 2017 года N 4542-У "О внесении изменений в Положение Банка России от 30 декабря 2014 года N 454-П "О раскрытии информации эмитентами эмиссионных ценных бумаг", зарегистрированное Министерством юстиции Российской Федерации 6 декабря 2017 года N 49122;</w:t>
      </w:r>
    </w:p>
    <w:p w:rsidR="00E97E38" w:rsidRDefault="00E97E38">
      <w:pPr>
        <w:pStyle w:val="ConsPlusNormal"/>
        <w:spacing w:before="220"/>
        <w:ind w:firstLine="540"/>
        <w:jc w:val="both"/>
      </w:pPr>
      <w:hyperlink r:id="rId362">
        <w:r>
          <w:rPr>
            <w:color w:val="0000FF"/>
          </w:rPr>
          <w:t>Указание</w:t>
        </w:r>
      </w:hyperlink>
      <w:r>
        <w:t xml:space="preserve"> Банка России от 25 мая 2018 года N 4803-У "О внесении изменений в Положение Банка России от 30 декабря 2014 года N 454-П "О раскрытии информации эмитентами эмиссионных ценных бумаг", зарегистрированное Министерством юстиции Российской Федерации 8 августа 2018 года N 51818.</w:t>
      </w:r>
    </w:p>
    <w:p w:rsidR="00E97E38" w:rsidRDefault="00E97E38">
      <w:pPr>
        <w:pStyle w:val="ConsPlusNormal"/>
        <w:jc w:val="both"/>
      </w:pPr>
    </w:p>
    <w:p w:rsidR="00E97E38" w:rsidRDefault="00E97E38">
      <w:pPr>
        <w:pStyle w:val="ConsPlusNormal"/>
        <w:jc w:val="right"/>
      </w:pPr>
      <w:r>
        <w:t>Председатель Центрального банка</w:t>
      </w:r>
    </w:p>
    <w:p w:rsidR="00E97E38" w:rsidRDefault="00E97E38">
      <w:pPr>
        <w:pStyle w:val="ConsPlusNormal"/>
        <w:jc w:val="right"/>
      </w:pPr>
      <w:r>
        <w:t>Российской Федерации</w:t>
      </w:r>
    </w:p>
    <w:p w:rsidR="00E97E38" w:rsidRDefault="00E97E38">
      <w:pPr>
        <w:pStyle w:val="ConsPlusNormal"/>
        <w:jc w:val="right"/>
      </w:pPr>
      <w:r>
        <w:t>Э.С.НАБИУЛЛИНА</w:t>
      </w:r>
    </w:p>
    <w:p w:rsidR="00E97E38" w:rsidRDefault="00E97E38">
      <w:pPr>
        <w:pStyle w:val="ConsPlusNormal"/>
        <w:jc w:val="both"/>
      </w:pPr>
    </w:p>
    <w:p w:rsidR="00E97E38" w:rsidRDefault="00E97E38">
      <w:pPr>
        <w:pStyle w:val="ConsPlusNormal"/>
        <w:jc w:val="both"/>
      </w:pPr>
    </w:p>
    <w:p w:rsidR="00E97E38" w:rsidRDefault="00E97E38">
      <w:pPr>
        <w:pStyle w:val="ConsPlusNormal"/>
        <w:jc w:val="both"/>
      </w:pPr>
    </w:p>
    <w:p w:rsidR="00E97E38" w:rsidRDefault="00E97E38">
      <w:pPr>
        <w:pStyle w:val="ConsPlusNormal"/>
        <w:jc w:val="both"/>
      </w:pPr>
    </w:p>
    <w:p w:rsidR="00E97E38" w:rsidRDefault="00E97E38">
      <w:pPr>
        <w:pStyle w:val="ConsPlusNormal"/>
        <w:jc w:val="both"/>
      </w:pPr>
    </w:p>
    <w:p w:rsidR="00E97E38" w:rsidRDefault="00E97E38">
      <w:pPr>
        <w:pStyle w:val="ConsPlusNormal"/>
        <w:jc w:val="right"/>
        <w:outlineLvl w:val="0"/>
      </w:pPr>
      <w:r>
        <w:t>Приложение 1</w:t>
      </w:r>
    </w:p>
    <w:p w:rsidR="00E97E38" w:rsidRDefault="00E97E38">
      <w:pPr>
        <w:pStyle w:val="ConsPlusNormal"/>
        <w:jc w:val="right"/>
      </w:pPr>
      <w:r>
        <w:t>к Положению Банка России</w:t>
      </w:r>
    </w:p>
    <w:p w:rsidR="00E97E38" w:rsidRDefault="00E97E38">
      <w:pPr>
        <w:pStyle w:val="ConsPlusNormal"/>
        <w:jc w:val="right"/>
      </w:pPr>
      <w:r>
        <w:t>от 27 марта 2020 года N 714-П</w:t>
      </w:r>
    </w:p>
    <w:p w:rsidR="00E97E38" w:rsidRDefault="00E97E38">
      <w:pPr>
        <w:pStyle w:val="ConsPlusNormal"/>
        <w:jc w:val="right"/>
      </w:pPr>
      <w:r>
        <w:t>"О раскрытии информации эмитентами</w:t>
      </w:r>
    </w:p>
    <w:p w:rsidR="00E97E38" w:rsidRDefault="00E97E38">
      <w:pPr>
        <w:pStyle w:val="ConsPlusNormal"/>
        <w:jc w:val="right"/>
      </w:pPr>
      <w:r>
        <w:t>эмиссионных ценных бумаг"</w:t>
      </w:r>
    </w:p>
    <w:p w:rsidR="00E97E38" w:rsidRDefault="00E97E38">
      <w:pPr>
        <w:pStyle w:val="ConsPlusNormal"/>
        <w:ind w:firstLine="540"/>
        <w:jc w:val="both"/>
      </w:pPr>
    </w:p>
    <w:p w:rsidR="00E97E38" w:rsidRDefault="00E97E38">
      <w:pPr>
        <w:pStyle w:val="ConsPlusNormal"/>
        <w:jc w:val="right"/>
      </w:pPr>
      <w:r>
        <w:t>Рекомендуемый образец</w:t>
      </w:r>
    </w:p>
    <w:p w:rsidR="00E97E38" w:rsidRDefault="00E97E38">
      <w:pPr>
        <w:pStyle w:val="ConsPlusNormal"/>
        <w:ind w:firstLine="540"/>
        <w:jc w:val="both"/>
      </w:pPr>
    </w:p>
    <w:p w:rsidR="00E97E38" w:rsidRDefault="00E97E38">
      <w:pPr>
        <w:pStyle w:val="ConsPlusNormal"/>
        <w:jc w:val="center"/>
      </w:pPr>
      <w:bookmarkStart w:id="101" w:name="P2276"/>
      <w:bookmarkEnd w:id="101"/>
      <w:r>
        <w:t>Сообщение</w:t>
      </w:r>
    </w:p>
    <w:p w:rsidR="00E97E38" w:rsidRDefault="00E97E38">
      <w:pPr>
        <w:pStyle w:val="ConsPlusNormal"/>
        <w:jc w:val="center"/>
      </w:pPr>
      <w:r>
        <w:t>о _________________________________________________________</w:t>
      </w:r>
    </w:p>
    <w:p w:rsidR="00E97E38" w:rsidRDefault="00E97E38">
      <w:pPr>
        <w:pStyle w:val="ConsPlusNormal"/>
        <w:jc w:val="center"/>
      </w:pPr>
      <w:r>
        <w:t>(наименование сообщения, содержащего раскрываемые сведения)</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953"/>
        <w:gridCol w:w="3118"/>
      </w:tblGrid>
      <w:tr w:rsidR="00E97E38">
        <w:tc>
          <w:tcPr>
            <w:tcW w:w="9071" w:type="dxa"/>
            <w:gridSpan w:val="2"/>
          </w:tcPr>
          <w:p w:rsidR="00E97E38" w:rsidRDefault="00E97E38">
            <w:pPr>
              <w:pStyle w:val="ConsPlusNormal"/>
              <w:jc w:val="center"/>
              <w:outlineLvl w:val="1"/>
            </w:pPr>
            <w:r>
              <w:t>1. Общие сведения</w:t>
            </w:r>
          </w:p>
        </w:tc>
      </w:tr>
      <w:tr w:rsidR="00E97E38">
        <w:tc>
          <w:tcPr>
            <w:tcW w:w="5953" w:type="dxa"/>
          </w:tcPr>
          <w:p w:rsidR="00E97E38" w:rsidRDefault="00E97E38">
            <w:pPr>
              <w:pStyle w:val="ConsPlusNormal"/>
              <w:jc w:val="both"/>
            </w:pPr>
            <w:r>
              <w:lastRenderedPageBreak/>
              <w:t>1.1. Полное фирменное наименование (для коммерческой организации) или наименование (для некоммерческой организации) эмитента</w:t>
            </w:r>
          </w:p>
        </w:tc>
        <w:tc>
          <w:tcPr>
            <w:tcW w:w="3118" w:type="dxa"/>
          </w:tcPr>
          <w:p w:rsidR="00E97E38" w:rsidRDefault="00E97E38">
            <w:pPr>
              <w:pStyle w:val="ConsPlusNormal"/>
            </w:pPr>
          </w:p>
        </w:tc>
      </w:tr>
      <w:tr w:rsidR="00E97E38">
        <w:tc>
          <w:tcPr>
            <w:tcW w:w="5953" w:type="dxa"/>
          </w:tcPr>
          <w:p w:rsidR="00E97E38" w:rsidRDefault="00E97E38">
            <w:pPr>
              <w:pStyle w:val="ConsPlusNormal"/>
              <w:jc w:val="both"/>
            </w:pPr>
            <w:r>
              <w:t>1.2. Адрес эмитента, указанный в едином государственном реестре юридических лиц</w:t>
            </w:r>
          </w:p>
        </w:tc>
        <w:tc>
          <w:tcPr>
            <w:tcW w:w="3118" w:type="dxa"/>
          </w:tcPr>
          <w:p w:rsidR="00E97E38" w:rsidRDefault="00E97E38">
            <w:pPr>
              <w:pStyle w:val="ConsPlusNormal"/>
            </w:pPr>
          </w:p>
        </w:tc>
      </w:tr>
      <w:tr w:rsidR="00E97E38">
        <w:tc>
          <w:tcPr>
            <w:tcW w:w="5953" w:type="dxa"/>
          </w:tcPr>
          <w:p w:rsidR="00E97E38" w:rsidRDefault="00E97E38">
            <w:pPr>
              <w:pStyle w:val="ConsPlusNormal"/>
              <w:jc w:val="both"/>
            </w:pPr>
            <w:r>
              <w:t>1.3. Основной государственный регистрационный номер (ОГРН) эмитента (при наличии)</w:t>
            </w:r>
          </w:p>
        </w:tc>
        <w:tc>
          <w:tcPr>
            <w:tcW w:w="3118" w:type="dxa"/>
          </w:tcPr>
          <w:p w:rsidR="00E97E38" w:rsidRDefault="00E97E38">
            <w:pPr>
              <w:pStyle w:val="ConsPlusNormal"/>
            </w:pPr>
          </w:p>
        </w:tc>
      </w:tr>
      <w:tr w:rsidR="00E97E38">
        <w:tc>
          <w:tcPr>
            <w:tcW w:w="5953" w:type="dxa"/>
          </w:tcPr>
          <w:p w:rsidR="00E97E38" w:rsidRDefault="00E97E38">
            <w:pPr>
              <w:pStyle w:val="ConsPlusNormal"/>
              <w:jc w:val="both"/>
            </w:pPr>
            <w:r>
              <w:t>1.4. Идентификационный номер налогоплательщика (ИНН) эмитента (при наличии)</w:t>
            </w:r>
          </w:p>
        </w:tc>
        <w:tc>
          <w:tcPr>
            <w:tcW w:w="3118" w:type="dxa"/>
          </w:tcPr>
          <w:p w:rsidR="00E97E38" w:rsidRDefault="00E97E38">
            <w:pPr>
              <w:pStyle w:val="ConsPlusNormal"/>
            </w:pPr>
          </w:p>
        </w:tc>
      </w:tr>
      <w:tr w:rsidR="00E97E38">
        <w:tc>
          <w:tcPr>
            <w:tcW w:w="5953" w:type="dxa"/>
          </w:tcPr>
          <w:p w:rsidR="00E97E38" w:rsidRDefault="00E97E38">
            <w:pPr>
              <w:pStyle w:val="ConsPlusNormal"/>
              <w:jc w:val="both"/>
            </w:pPr>
            <w:r>
              <w:t>1.5. Уникальный код эмитента, присвоенный Банком России</w:t>
            </w:r>
          </w:p>
        </w:tc>
        <w:tc>
          <w:tcPr>
            <w:tcW w:w="3118" w:type="dxa"/>
          </w:tcPr>
          <w:p w:rsidR="00E97E38" w:rsidRDefault="00E97E38">
            <w:pPr>
              <w:pStyle w:val="ConsPlusNormal"/>
            </w:pPr>
          </w:p>
        </w:tc>
      </w:tr>
      <w:tr w:rsidR="00E97E38">
        <w:tc>
          <w:tcPr>
            <w:tcW w:w="5953" w:type="dxa"/>
          </w:tcPr>
          <w:p w:rsidR="00E97E38" w:rsidRDefault="00E97E38">
            <w:pPr>
              <w:pStyle w:val="ConsPlusNormal"/>
              <w:jc w:val="both"/>
            </w:pPr>
            <w:r>
              <w:t>1.6. Адрес страницы в сети "Интернет", используемой эмитентом для раскрытия информации</w:t>
            </w:r>
          </w:p>
        </w:tc>
        <w:tc>
          <w:tcPr>
            <w:tcW w:w="3118" w:type="dxa"/>
          </w:tcPr>
          <w:p w:rsidR="00E97E38" w:rsidRDefault="00E97E38">
            <w:pPr>
              <w:pStyle w:val="ConsPlusNormal"/>
            </w:pPr>
          </w:p>
        </w:tc>
      </w:tr>
      <w:tr w:rsidR="00E97E38">
        <w:tc>
          <w:tcPr>
            <w:tcW w:w="5953" w:type="dxa"/>
          </w:tcPr>
          <w:p w:rsidR="00E97E38" w:rsidRDefault="00E97E38">
            <w:pPr>
              <w:pStyle w:val="ConsPlusNormal"/>
              <w:jc w:val="both"/>
            </w:pPr>
            <w:r>
              <w:t>1.7. Дата наступления события (существенного факта), о котором составлено сообщение</w:t>
            </w:r>
          </w:p>
        </w:tc>
        <w:tc>
          <w:tcPr>
            <w:tcW w:w="3118" w:type="dxa"/>
          </w:tcPr>
          <w:p w:rsidR="00E97E38" w:rsidRDefault="00E97E38">
            <w:pPr>
              <w:pStyle w:val="ConsPlusNormal"/>
            </w:pPr>
          </w:p>
        </w:tc>
      </w:tr>
    </w:tbl>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left w:val="single" w:sz="4" w:space="0" w:color="auto"/>
              <w:right w:val="single" w:sz="4" w:space="0" w:color="auto"/>
            </w:tcBorders>
          </w:tcPr>
          <w:p w:rsidR="00E97E38" w:rsidRDefault="00E97E38">
            <w:pPr>
              <w:pStyle w:val="ConsPlusNormal"/>
              <w:jc w:val="center"/>
              <w:outlineLvl w:val="1"/>
            </w:pPr>
            <w:r>
              <w:t>2. Содержание сообщения</w:t>
            </w:r>
          </w:p>
        </w:tc>
      </w:tr>
      <w:tr w:rsidR="00E97E38">
        <w:tc>
          <w:tcPr>
            <w:tcW w:w="9071" w:type="dxa"/>
            <w:tcBorders>
              <w:left w:val="single" w:sz="4" w:space="0" w:color="auto"/>
              <w:right w:val="single" w:sz="4" w:space="0" w:color="auto"/>
            </w:tcBorders>
          </w:tcPr>
          <w:p w:rsidR="00E97E38" w:rsidRDefault="00E97E38">
            <w:pPr>
              <w:pStyle w:val="ConsPlusNormal"/>
              <w:jc w:val="both"/>
            </w:pPr>
            <w:r>
              <w:t>Указывается содержание сообщения в соответствии с требованиями настоящего Положения.</w:t>
            </w:r>
          </w:p>
        </w:tc>
      </w:tr>
    </w:tbl>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365"/>
        <w:gridCol w:w="2494"/>
        <w:gridCol w:w="2211"/>
      </w:tblGrid>
      <w:tr w:rsidR="00E97E38">
        <w:tc>
          <w:tcPr>
            <w:tcW w:w="9070" w:type="dxa"/>
            <w:gridSpan w:val="3"/>
            <w:tcBorders>
              <w:top w:val="single" w:sz="4" w:space="0" w:color="auto"/>
              <w:left w:val="single" w:sz="4" w:space="0" w:color="auto"/>
              <w:bottom w:val="single" w:sz="4" w:space="0" w:color="auto"/>
              <w:right w:val="single" w:sz="4" w:space="0" w:color="auto"/>
            </w:tcBorders>
          </w:tcPr>
          <w:p w:rsidR="00E97E38" w:rsidRDefault="00E97E38">
            <w:pPr>
              <w:pStyle w:val="ConsPlusNormal"/>
              <w:jc w:val="center"/>
              <w:outlineLvl w:val="1"/>
            </w:pPr>
            <w:r>
              <w:t>3. Подпись</w:t>
            </w:r>
          </w:p>
        </w:tc>
      </w:tr>
      <w:tr w:rsidR="00E97E38">
        <w:tblPrEx>
          <w:tblBorders>
            <w:insideH w:val="none" w:sz="0" w:space="0" w:color="auto"/>
          </w:tblBorders>
        </w:tblPrEx>
        <w:tc>
          <w:tcPr>
            <w:tcW w:w="4365" w:type="dxa"/>
            <w:tcBorders>
              <w:top w:val="single" w:sz="4" w:space="0" w:color="auto"/>
              <w:left w:val="single" w:sz="4" w:space="0" w:color="auto"/>
              <w:bottom w:val="nil"/>
              <w:right w:val="nil"/>
            </w:tcBorders>
          </w:tcPr>
          <w:p w:rsidR="00E97E38" w:rsidRDefault="00E97E38">
            <w:pPr>
              <w:pStyle w:val="ConsPlusNormal"/>
            </w:pPr>
            <w:r>
              <w:t>3.1. _______________________________</w:t>
            </w:r>
          </w:p>
          <w:p w:rsidR="00E97E38" w:rsidRDefault="00E97E38">
            <w:pPr>
              <w:pStyle w:val="ConsPlusNormal"/>
              <w:jc w:val="center"/>
            </w:pPr>
            <w:r>
              <w:t>(наименование должности уполномоченного лица эмитента)</w:t>
            </w:r>
          </w:p>
        </w:tc>
        <w:tc>
          <w:tcPr>
            <w:tcW w:w="2494" w:type="dxa"/>
            <w:tcBorders>
              <w:top w:val="single" w:sz="4" w:space="0" w:color="auto"/>
              <w:left w:val="nil"/>
              <w:bottom w:val="nil"/>
              <w:right w:val="nil"/>
            </w:tcBorders>
          </w:tcPr>
          <w:p w:rsidR="00E97E38" w:rsidRDefault="00E97E38">
            <w:pPr>
              <w:pStyle w:val="ConsPlusNormal"/>
              <w:jc w:val="center"/>
            </w:pPr>
            <w:r>
              <w:t>___________________</w:t>
            </w:r>
          </w:p>
          <w:p w:rsidR="00E97E38" w:rsidRDefault="00E97E38">
            <w:pPr>
              <w:pStyle w:val="ConsPlusNormal"/>
              <w:jc w:val="center"/>
            </w:pPr>
            <w:r>
              <w:t>(подпись)</w:t>
            </w:r>
          </w:p>
        </w:tc>
        <w:tc>
          <w:tcPr>
            <w:tcW w:w="2211" w:type="dxa"/>
            <w:tcBorders>
              <w:top w:val="single" w:sz="4" w:space="0" w:color="auto"/>
              <w:left w:val="nil"/>
              <w:bottom w:val="nil"/>
              <w:right w:val="single" w:sz="4" w:space="0" w:color="auto"/>
            </w:tcBorders>
          </w:tcPr>
          <w:p w:rsidR="00E97E38" w:rsidRDefault="00E97E38">
            <w:pPr>
              <w:pStyle w:val="ConsPlusNormal"/>
              <w:jc w:val="center"/>
            </w:pPr>
            <w:r>
              <w:t>_________________</w:t>
            </w:r>
          </w:p>
          <w:p w:rsidR="00E97E38" w:rsidRDefault="00E97E38">
            <w:pPr>
              <w:pStyle w:val="ConsPlusNormal"/>
              <w:jc w:val="center"/>
            </w:pPr>
            <w:r>
              <w:t>(И.О. Фамилия)</w:t>
            </w:r>
          </w:p>
        </w:tc>
      </w:tr>
      <w:tr w:rsidR="00E97E38">
        <w:tblPrEx>
          <w:tblBorders>
            <w:insideH w:val="none" w:sz="0" w:space="0" w:color="auto"/>
          </w:tblBorders>
        </w:tblPrEx>
        <w:tc>
          <w:tcPr>
            <w:tcW w:w="9070" w:type="dxa"/>
            <w:gridSpan w:val="3"/>
            <w:tcBorders>
              <w:top w:val="nil"/>
              <w:left w:val="single" w:sz="4" w:space="0" w:color="auto"/>
              <w:bottom w:val="single" w:sz="4" w:space="0" w:color="auto"/>
              <w:right w:val="single" w:sz="4" w:space="0" w:color="auto"/>
            </w:tcBorders>
          </w:tcPr>
          <w:p w:rsidR="00E97E38" w:rsidRDefault="00E97E38">
            <w:pPr>
              <w:pStyle w:val="ConsPlusNormal"/>
            </w:pPr>
            <w:r>
              <w:t>3.2. Дата "__" __________ 20__ г.</w:t>
            </w:r>
          </w:p>
        </w:tc>
      </w:tr>
    </w:tbl>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jc w:val="right"/>
        <w:outlineLvl w:val="0"/>
      </w:pPr>
      <w:r>
        <w:t>Приложение 2</w:t>
      </w:r>
    </w:p>
    <w:p w:rsidR="00E97E38" w:rsidRDefault="00E97E38">
      <w:pPr>
        <w:pStyle w:val="ConsPlusNormal"/>
        <w:jc w:val="right"/>
      </w:pPr>
      <w:r>
        <w:t>к Положению Банка России</w:t>
      </w:r>
    </w:p>
    <w:p w:rsidR="00E97E38" w:rsidRDefault="00E97E38">
      <w:pPr>
        <w:pStyle w:val="ConsPlusNormal"/>
        <w:jc w:val="right"/>
      </w:pPr>
      <w:r>
        <w:t>от 27 марта 2020 года N 714-П</w:t>
      </w:r>
    </w:p>
    <w:p w:rsidR="00E97E38" w:rsidRDefault="00E97E38">
      <w:pPr>
        <w:pStyle w:val="ConsPlusNormal"/>
        <w:jc w:val="right"/>
      </w:pPr>
      <w:r>
        <w:t>"О раскрытии информации эмитентами</w:t>
      </w:r>
    </w:p>
    <w:p w:rsidR="00E97E38" w:rsidRDefault="00E97E38">
      <w:pPr>
        <w:pStyle w:val="ConsPlusNormal"/>
        <w:jc w:val="right"/>
      </w:pPr>
      <w:r>
        <w:t>эмиссионных ценных бумаг"</w:t>
      </w:r>
    </w:p>
    <w:p w:rsidR="00E97E38" w:rsidRDefault="00E97E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center"/>
            </w:pPr>
            <w:r>
              <w:rPr>
                <w:color w:val="392C69"/>
              </w:rPr>
              <w:t>Список изменяющих документов</w:t>
            </w:r>
          </w:p>
          <w:p w:rsidR="00E97E38" w:rsidRDefault="00E97E38">
            <w:pPr>
              <w:pStyle w:val="ConsPlusNormal"/>
              <w:jc w:val="center"/>
            </w:pPr>
            <w:r>
              <w:rPr>
                <w:color w:val="392C69"/>
              </w:rPr>
              <w:t xml:space="preserve">(в ред. </w:t>
            </w:r>
            <w:hyperlink r:id="rId363">
              <w:r>
                <w:rPr>
                  <w:color w:val="0000FF"/>
                </w:rPr>
                <w:t>Указания</w:t>
              </w:r>
            </w:hyperlink>
            <w:r>
              <w:rPr>
                <w:color w:val="392C69"/>
              </w:rPr>
              <w:t xml:space="preserve"> Банка России от 30.09.2022 N 6283-У)</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center"/>
            </w:pPr>
            <w:r>
              <w:rPr>
                <w:color w:val="392C69"/>
              </w:rPr>
              <w:t>Список изменяющих документов</w:t>
            </w:r>
          </w:p>
          <w:p w:rsidR="00E97E38" w:rsidRDefault="00E97E38">
            <w:pPr>
              <w:pStyle w:val="ConsPlusNormal"/>
              <w:jc w:val="center"/>
            </w:pPr>
            <w:r>
              <w:rPr>
                <w:color w:val="392C69"/>
              </w:rPr>
              <w:t xml:space="preserve">(в ред. </w:t>
            </w:r>
            <w:hyperlink r:id="rId364">
              <w:r>
                <w:rPr>
                  <w:color w:val="0000FF"/>
                </w:rPr>
                <w:t>Указания</w:t>
              </w:r>
            </w:hyperlink>
            <w:r>
              <w:rPr>
                <w:color w:val="392C69"/>
              </w:rPr>
              <w:t xml:space="preserve"> Банка России от 30.09.2022 N 6283-У)</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jc w:val="right"/>
      </w:pPr>
      <w:r>
        <w:t>Форма</w:t>
      </w:r>
    </w:p>
    <w:p w:rsidR="00E97E38" w:rsidRDefault="00E97E38">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both"/>
              <w:outlineLvl w:val="1"/>
            </w:pPr>
            <w:bookmarkStart w:id="102" w:name="P2324"/>
            <w:bookmarkEnd w:id="102"/>
            <w:r>
              <w:lastRenderedPageBreak/>
              <w:t>Часть I. Титульный лист проспекта ценных бумаг</w:t>
            </w: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82"/>
        <w:gridCol w:w="340"/>
        <w:gridCol w:w="4649"/>
      </w:tblGrid>
      <w:tr w:rsidR="00E97E38">
        <w:tc>
          <w:tcPr>
            <w:tcW w:w="4082" w:type="dxa"/>
            <w:tcBorders>
              <w:top w:val="nil"/>
              <w:left w:val="nil"/>
              <w:bottom w:val="nil"/>
              <w:right w:val="nil"/>
            </w:tcBorders>
          </w:tcPr>
          <w:p w:rsidR="00E97E38" w:rsidRDefault="00E97E38">
            <w:pPr>
              <w:pStyle w:val="ConsPlusNormal"/>
            </w:pPr>
            <w:r>
              <w:t>Утвержден решением,</w:t>
            </w:r>
          </w:p>
        </w:tc>
        <w:tc>
          <w:tcPr>
            <w:tcW w:w="340" w:type="dxa"/>
            <w:vMerge w:val="restart"/>
            <w:tcBorders>
              <w:top w:val="nil"/>
              <w:left w:val="nil"/>
              <w:bottom w:val="nil"/>
              <w:right w:val="nil"/>
            </w:tcBorders>
          </w:tcPr>
          <w:p w:rsidR="00E97E38" w:rsidRDefault="00E97E38">
            <w:pPr>
              <w:pStyle w:val="ConsPlusNormal"/>
            </w:pPr>
          </w:p>
        </w:tc>
        <w:tc>
          <w:tcPr>
            <w:tcW w:w="4649" w:type="dxa"/>
            <w:vMerge w:val="restart"/>
            <w:tcBorders>
              <w:top w:val="nil"/>
              <w:left w:val="nil"/>
              <w:bottom w:val="nil"/>
              <w:right w:val="nil"/>
            </w:tcBorders>
            <w:vAlign w:val="center"/>
          </w:tcPr>
          <w:p w:rsidR="00E97E38" w:rsidRDefault="00E97E38">
            <w:pPr>
              <w:pStyle w:val="ConsPlusNormal"/>
            </w:pPr>
            <w:r>
              <w:t xml:space="preserve">Зарегистрирован "__" _______ 20__ г. </w:t>
            </w:r>
            <w:hyperlink w:anchor="P2442">
              <w:r>
                <w:rPr>
                  <w:color w:val="0000FF"/>
                </w:rPr>
                <w:t>&lt;1&gt;</w:t>
              </w:r>
            </w:hyperlink>
          </w:p>
          <w:p w:rsidR="00E97E38" w:rsidRDefault="00E97E38">
            <w:pPr>
              <w:pStyle w:val="ConsPlusNormal"/>
              <w:jc w:val="both"/>
            </w:pPr>
            <w:r>
              <w:t>Регистрационный номер выпуска (дополнительного выпуска) ценных бумаг или программы облигаций</w:t>
            </w:r>
          </w:p>
        </w:tc>
      </w:tr>
      <w:tr w:rsidR="00E97E38">
        <w:tc>
          <w:tcPr>
            <w:tcW w:w="4082" w:type="dxa"/>
            <w:tcBorders>
              <w:top w:val="nil"/>
              <w:left w:val="nil"/>
              <w:bottom w:val="single" w:sz="4" w:space="0" w:color="auto"/>
              <w:right w:val="nil"/>
            </w:tcBorders>
          </w:tcPr>
          <w:p w:rsidR="00E97E38" w:rsidRDefault="00E97E38">
            <w:pPr>
              <w:pStyle w:val="ConsPlusNormal"/>
            </w:pPr>
          </w:p>
        </w:tc>
        <w:tc>
          <w:tcPr>
            <w:tcW w:w="340" w:type="dxa"/>
            <w:vMerge/>
            <w:tcBorders>
              <w:top w:val="nil"/>
              <w:left w:val="nil"/>
              <w:bottom w:val="nil"/>
              <w:right w:val="nil"/>
            </w:tcBorders>
          </w:tcPr>
          <w:p w:rsidR="00E97E38" w:rsidRDefault="00E97E38">
            <w:pPr>
              <w:pStyle w:val="ConsPlusNormal"/>
            </w:pPr>
          </w:p>
        </w:tc>
        <w:tc>
          <w:tcPr>
            <w:tcW w:w="4649" w:type="dxa"/>
            <w:vMerge/>
            <w:tcBorders>
              <w:top w:val="nil"/>
              <w:left w:val="nil"/>
              <w:bottom w:val="nil"/>
              <w:right w:val="nil"/>
            </w:tcBorders>
          </w:tcPr>
          <w:p w:rsidR="00E97E38" w:rsidRDefault="00E97E38">
            <w:pPr>
              <w:pStyle w:val="ConsPlusNormal"/>
            </w:pPr>
          </w:p>
        </w:tc>
      </w:tr>
      <w:tr w:rsidR="00E97E38">
        <w:trPr>
          <w:trHeight w:val="269"/>
        </w:trPr>
        <w:tc>
          <w:tcPr>
            <w:tcW w:w="4082" w:type="dxa"/>
            <w:vMerge w:val="restart"/>
            <w:tcBorders>
              <w:top w:val="single" w:sz="4" w:space="0" w:color="auto"/>
              <w:left w:val="nil"/>
              <w:bottom w:val="nil"/>
              <w:right w:val="nil"/>
            </w:tcBorders>
          </w:tcPr>
          <w:p w:rsidR="00E97E38" w:rsidRDefault="00E97E38">
            <w:pPr>
              <w:pStyle w:val="ConsPlusNormal"/>
              <w:jc w:val="center"/>
            </w:pPr>
            <w:r>
              <w:t>(орган управления эмитента, утвердивший проспект ценных бумаг)</w:t>
            </w:r>
          </w:p>
        </w:tc>
        <w:tc>
          <w:tcPr>
            <w:tcW w:w="340" w:type="dxa"/>
            <w:vMerge/>
            <w:tcBorders>
              <w:top w:val="nil"/>
              <w:left w:val="nil"/>
              <w:bottom w:val="nil"/>
              <w:right w:val="nil"/>
            </w:tcBorders>
          </w:tcPr>
          <w:p w:rsidR="00E97E38" w:rsidRDefault="00E97E38">
            <w:pPr>
              <w:pStyle w:val="ConsPlusNormal"/>
            </w:pPr>
          </w:p>
        </w:tc>
        <w:tc>
          <w:tcPr>
            <w:tcW w:w="4649" w:type="dxa"/>
            <w:vMerge/>
            <w:tcBorders>
              <w:top w:val="nil"/>
              <w:left w:val="nil"/>
              <w:bottom w:val="nil"/>
              <w:right w:val="nil"/>
            </w:tcBorders>
          </w:tcPr>
          <w:p w:rsidR="00E97E38" w:rsidRDefault="00E97E38">
            <w:pPr>
              <w:pStyle w:val="ConsPlusNormal"/>
            </w:pPr>
          </w:p>
        </w:tc>
      </w:tr>
      <w:tr w:rsidR="00E97E38">
        <w:tc>
          <w:tcPr>
            <w:tcW w:w="4082" w:type="dxa"/>
            <w:vMerge/>
            <w:tcBorders>
              <w:top w:val="single" w:sz="4" w:space="0" w:color="auto"/>
              <w:left w:val="nil"/>
              <w:bottom w:val="nil"/>
              <w:right w:val="nil"/>
            </w:tcBorders>
          </w:tcPr>
          <w:p w:rsidR="00E97E38" w:rsidRDefault="00E97E38">
            <w:pPr>
              <w:pStyle w:val="ConsPlusNormal"/>
            </w:pPr>
          </w:p>
        </w:tc>
        <w:tc>
          <w:tcPr>
            <w:tcW w:w="340" w:type="dxa"/>
            <w:vMerge/>
            <w:tcBorders>
              <w:top w:val="nil"/>
              <w:left w:val="nil"/>
              <w:bottom w:val="nil"/>
              <w:right w:val="nil"/>
            </w:tcBorders>
          </w:tcPr>
          <w:p w:rsidR="00E97E38" w:rsidRDefault="00E97E38">
            <w:pPr>
              <w:pStyle w:val="ConsPlusNormal"/>
            </w:pPr>
          </w:p>
        </w:tc>
        <w:tc>
          <w:tcPr>
            <w:tcW w:w="4649" w:type="dxa"/>
            <w:tcBorders>
              <w:top w:val="nil"/>
              <w:left w:val="nil"/>
              <w:bottom w:val="single" w:sz="4" w:space="0" w:color="auto"/>
              <w:right w:val="nil"/>
            </w:tcBorders>
            <w:vAlign w:val="center"/>
          </w:tcPr>
          <w:p w:rsidR="00E97E38" w:rsidRDefault="00E97E38">
            <w:pPr>
              <w:pStyle w:val="ConsPlusNormal"/>
            </w:pPr>
          </w:p>
        </w:tc>
      </w:tr>
      <w:tr w:rsidR="00E97E38">
        <w:tblPrEx>
          <w:tblBorders>
            <w:insideH w:val="single" w:sz="4" w:space="0" w:color="auto"/>
          </w:tblBorders>
        </w:tblPrEx>
        <w:tc>
          <w:tcPr>
            <w:tcW w:w="4082" w:type="dxa"/>
            <w:vMerge w:val="restart"/>
            <w:tcBorders>
              <w:top w:val="nil"/>
              <w:left w:val="nil"/>
              <w:bottom w:val="nil"/>
              <w:right w:val="nil"/>
            </w:tcBorders>
          </w:tcPr>
          <w:p w:rsidR="00E97E38" w:rsidRDefault="00E97E38">
            <w:pPr>
              <w:pStyle w:val="ConsPlusNormal"/>
            </w:pPr>
            <w:r>
              <w:t>принятым "__" _________ 20__ г.,</w:t>
            </w:r>
          </w:p>
          <w:p w:rsidR="00E97E38" w:rsidRDefault="00E97E38">
            <w:pPr>
              <w:pStyle w:val="ConsPlusNormal"/>
            </w:pPr>
            <w:r>
              <w:t>протокол от "__" ________ 20__ г.</w:t>
            </w:r>
          </w:p>
          <w:p w:rsidR="00E97E38" w:rsidRDefault="00E97E38">
            <w:pPr>
              <w:pStyle w:val="ConsPlusNormal"/>
            </w:pPr>
            <w:r>
              <w:t xml:space="preserve">N _______________________ </w:t>
            </w:r>
            <w:hyperlink w:anchor="P2443">
              <w:r>
                <w:rPr>
                  <w:color w:val="0000FF"/>
                </w:rPr>
                <w:t>&lt;2&gt;</w:t>
              </w:r>
            </w:hyperlink>
          </w:p>
        </w:tc>
        <w:tc>
          <w:tcPr>
            <w:tcW w:w="340" w:type="dxa"/>
            <w:vMerge/>
            <w:tcBorders>
              <w:top w:val="nil"/>
              <w:left w:val="nil"/>
              <w:bottom w:val="nil"/>
              <w:right w:val="nil"/>
            </w:tcBorders>
          </w:tcPr>
          <w:p w:rsidR="00E97E38" w:rsidRDefault="00E97E38">
            <w:pPr>
              <w:pStyle w:val="ConsPlusNormal"/>
            </w:pPr>
          </w:p>
        </w:tc>
        <w:tc>
          <w:tcPr>
            <w:tcW w:w="4649" w:type="dxa"/>
            <w:tcBorders>
              <w:top w:val="single" w:sz="4" w:space="0" w:color="auto"/>
              <w:left w:val="nil"/>
              <w:bottom w:val="single" w:sz="4" w:space="0" w:color="auto"/>
              <w:right w:val="nil"/>
            </w:tcBorders>
          </w:tcPr>
          <w:p w:rsidR="00E97E38" w:rsidRDefault="00E97E38">
            <w:pPr>
              <w:pStyle w:val="ConsPlusNormal"/>
            </w:pPr>
          </w:p>
        </w:tc>
      </w:tr>
      <w:tr w:rsidR="00E97E38">
        <w:tc>
          <w:tcPr>
            <w:tcW w:w="4082" w:type="dxa"/>
            <w:vMerge/>
            <w:tcBorders>
              <w:top w:val="nil"/>
              <w:left w:val="nil"/>
              <w:bottom w:val="nil"/>
              <w:right w:val="nil"/>
            </w:tcBorders>
          </w:tcPr>
          <w:p w:rsidR="00E97E38" w:rsidRDefault="00E97E38">
            <w:pPr>
              <w:pStyle w:val="ConsPlusNormal"/>
            </w:pPr>
          </w:p>
        </w:tc>
        <w:tc>
          <w:tcPr>
            <w:tcW w:w="340" w:type="dxa"/>
            <w:vMerge/>
            <w:tcBorders>
              <w:top w:val="nil"/>
              <w:left w:val="nil"/>
              <w:bottom w:val="nil"/>
              <w:right w:val="nil"/>
            </w:tcBorders>
          </w:tcPr>
          <w:p w:rsidR="00E97E38" w:rsidRDefault="00E97E38">
            <w:pPr>
              <w:pStyle w:val="ConsPlusNormal"/>
            </w:pPr>
          </w:p>
        </w:tc>
        <w:tc>
          <w:tcPr>
            <w:tcW w:w="4649" w:type="dxa"/>
            <w:tcBorders>
              <w:top w:val="single" w:sz="4" w:space="0" w:color="auto"/>
              <w:left w:val="nil"/>
              <w:bottom w:val="nil"/>
              <w:right w:val="nil"/>
            </w:tcBorders>
          </w:tcPr>
          <w:p w:rsidR="00E97E38" w:rsidRDefault="00E97E38">
            <w:pPr>
              <w:pStyle w:val="ConsPlusNormal"/>
              <w:jc w:val="center"/>
            </w:pPr>
            <w:r>
              <w:t>(Банк России или наименование регистрирующей организации)</w:t>
            </w:r>
          </w:p>
        </w:tc>
      </w:tr>
      <w:tr w:rsidR="00E97E38">
        <w:tc>
          <w:tcPr>
            <w:tcW w:w="4082" w:type="dxa"/>
            <w:tcBorders>
              <w:top w:val="nil"/>
              <w:left w:val="nil"/>
              <w:bottom w:val="nil"/>
              <w:right w:val="nil"/>
            </w:tcBorders>
          </w:tcPr>
          <w:p w:rsidR="00E97E38" w:rsidRDefault="00E97E38">
            <w:pPr>
              <w:pStyle w:val="ConsPlusNormal"/>
            </w:pPr>
          </w:p>
        </w:tc>
        <w:tc>
          <w:tcPr>
            <w:tcW w:w="340" w:type="dxa"/>
            <w:vMerge/>
            <w:tcBorders>
              <w:top w:val="nil"/>
              <w:left w:val="nil"/>
              <w:bottom w:val="nil"/>
              <w:right w:val="nil"/>
            </w:tcBorders>
          </w:tcPr>
          <w:p w:rsidR="00E97E38" w:rsidRDefault="00E97E38">
            <w:pPr>
              <w:pStyle w:val="ConsPlusNormal"/>
            </w:pPr>
          </w:p>
        </w:tc>
        <w:tc>
          <w:tcPr>
            <w:tcW w:w="4649" w:type="dxa"/>
            <w:tcBorders>
              <w:top w:val="nil"/>
              <w:left w:val="nil"/>
              <w:bottom w:val="single" w:sz="4" w:space="0" w:color="auto"/>
              <w:right w:val="nil"/>
            </w:tcBorders>
          </w:tcPr>
          <w:p w:rsidR="00E97E38" w:rsidRDefault="00E97E38">
            <w:pPr>
              <w:pStyle w:val="ConsPlusNormal"/>
            </w:pPr>
          </w:p>
        </w:tc>
      </w:tr>
      <w:tr w:rsidR="00E97E38">
        <w:tc>
          <w:tcPr>
            <w:tcW w:w="4082" w:type="dxa"/>
            <w:tcBorders>
              <w:top w:val="nil"/>
              <w:left w:val="nil"/>
              <w:bottom w:val="nil"/>
              <w:right w:val="nil"/>
            </w:tcBorders>
          </w:tcPr>
          <w:p w:rsidR="00E97E38" w:rsidRDefault="00E97E38">
            <w:pPr>
              <w:pStyle w:val="ConsPlusNormal"/>
            </w:pPr>
          </w:p>
        </w:tc>
        <w:tc>
          <w:tcPr>
            <w:tcW w:w="340" w:type="dxa"/>
            <w:vMerge/>
            <w:tcBorders>
              <w:top w:val="nil"/>
              <w:left w:val="nil"/>
              <w:bottom w:val="nil"/>
              <w:right w:val="nil"/>
            </w:tcBorders>
          </w:tcPr>
          <w:p w:rsidR="00E97E38" w:rsidRDefault="00E97E38">
            <w:pPr>
              <w:pStyle w:val="ConsPlusNormal"/>
            </w:pPr>
          </w:p>
        </w:tc>
        <w:tc>
          <w:tcPr>
            <w:tcW w:w="4649" w:type="dxa"/>
            <w:tcBorders>
              <w:top w:val="single" w:sz="4" w:space="0" w:color="auto"/>
              <w:left w:val="nil"/>
              <w:bottom w:val="nil"/>
              <w:right w:val="nil"/>
            </w:tcBorders>
            <w:vAlign w:val="bottom"/>
          </w:tcPr>
          <w:p w:rsidR="00E97E38" w:rsidRDefault="00E97E38">
            <w:pPr>
              <w:pStyle w:val="ConsPlusNormal"/>
              <w:jc w:val="center"/>
            </w:pPr>
            <w:r>
              <w:t xml:space="preserve">(подпись уполномоченного лица Банка России или регистрирующей организации) </w:t>
            </w:r>
            <w:hyperlink w:anchor="P2444">
              <w:r>
                <w:rPr>
                  <w:color w:val="0000FF"/>
                </w:rPr>
                <w:t>&lt;3&gt;</w:t>
              </w:r>
            </w:hyperlink>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center"/>
            </w:pPr>
            <w:r>
              <w:t xml:space="preserve">ПРОСПЕКТ ЦЕННЫХ БУМАГ </w:t>
            </w:r>
            <w:hyperlink w:anchor="P2445">
              <w:r>
                <w:rPr>
                  <w:color w:val="0000FF"/>
                </w:rPr>
                <w:t>&lt;4&gt;</w:t>
              </w:r>
            </w:hyperlink>
          </w:p>
        </w:tc>
      </w:tr>
    </w:tbl>
    <w:p w:rsidR="00E97E38" w:rsidRDefault="00E97E38">
      <w:pPr>
        <w:pStyle w:val="ConsPlusNormal"/>
        <w:jc w:val="both"/>
      </w:pPr>
    </w:p>
    <w:tbl>
      <w:tblPr>
        <w:tblW w:w="0" w:type="auto"/>
        <w:tblBorders>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right w:val="nil"/>
            </w:tcBorders>
          </w:tcPr>
          <w:p w:rsidR="00E97E38" w:rsidRDefault="00E97E38">
            <w:pPr>
              <w:pStyle w:val="ConsPlusNormal"/>
            </w:pPr>
          </w:p>
        </w:tc>
      </w:tr>
      <w:tr w:rsidR="00E97E38">
        <w:tblPrEx>
          <w:tblBorders>
            <w:insideH w:val="nil"/>
          </w:tblBorders>
        </w:tblPrEx>
        <w:tc>
          <w:tcPr>
            <w:tcW w:w="9071" w:type="dxa"/>
            <w:tcBorders>
              <w:left w:val="nil"/>
              <w:bottom w:val="nil"/>
              <w:right w:val="nil"/>
            </w:tcBorders>
          </w:tcPr>
          <w:p w:rsidR="00E97E38" w:rsidRDefault="00E97E38">
            <w:pPr>
              <w:pStyle w:val="ConsPlusNormal"/>
              <w:jc w:val="center"/>
            </w:pPr>
            <w:r>
              <w:t xml:space="preserve">(полное фирменное наименование (для коммерческих организаций) </w:t>
            </w:r>
            <w:hyperlink w:anchor="P2446">
              <w:r>
                <w:rPr>
                  <w:color w:val="0000FF"/>
                </w:rPr>
                <w:t>&lt;5&gt;</w:t>
              </w:r>
            </w:hyperlink>
            <w:r>
              <w:t>, наименование (для некоммерческих организаций) эмитента)</w:t>
            </w:r>
          </w:p>
        </w:tc>
      </w:tr>
      <w:tr w:rsidR="00E97E38">
        <w:tblPrEx>
          <w:tblBorders>
            <w:insideH w:val="nil"/>
          </w:tblBorders>
        </w:tblPrEx>
        <w:tc>
          <w:tcPr>
            <w:tcW w:w="9071" w:type="dxa"/>
            <w:tcBorders>
              <w:top w:val="nil"/>
              <w:left w:val="nil"/>
              <w:right w:val="nil"/>
            </w:tcBorders>
          </w:tcPr>
          <w:p w:rsidR="00E97E38" w:rsidRDefault="00E97E38">
            <w:pPr>
              <w:pStyle w:val="ConsPlusNormal"/>
            </w:pPr>
          </w:p>
        </w:tc>
      </w:tr>
      <w:tr w:rsidR="00E97E38">
        <w:tblPrEx>
          <w:tblBorders>
            <w:insideH w:val="nil"/>
          </w:tblBorders>
        </w:tblPrEx>
        <w:tc>
          <w:tcPr>
            <w:tcW w:w="9071" w:type="dxa"/>
            <w:tcBorders>
              <w:left w:val="nil"/>
              <w:bottom w:val="nil"/>
              <w:right w:val="nil"/>
            </w:tcBorders>
          </w:tcPr>
          <w:p w:rsidR="00E97E38" w:rsidRDefault="00E97E38">
            <w:pPr>
              <w:pStyle w:val="ConsPlusNormal"/>
              <w:jc w:val="center"/>
            </w:pPr>
            <w:r>
              <w:t xml:space="preserve">(вид, категория (тип), серия (при наличии) и иные идентификационные признаки ценных бумаг </w:t>
            </w:r>
            <w:hyperlink w:anchor="P2447">
              <w:r>
                <w:rPr>
                  <w:color w:val="0000FF"/>
                </w:rPr>
                <w:t>&lt;6&gt;</w:t>
              </w:r>
            </w:hyperlink>
            <w:r>
              <w:t>)</w:t>
            </w:r>
          </w:p>
        </w:tc>
      </w:tr>
      <w:tr w:rsidR="00E97E38">
        <w:tblPrEx>
          <w:tblBorders>
            <w:insideH w:val="nil"/>
          </w:tblBorders>
        </w:tblPrEx>
        <w:tc>
          <w:tcPr>
            <w:tcW w:w="9071" w:type="dxa"/>
            <w:tcBorders>
              <w:top w:val="nil"/>
              <w:left w:val="nil"/>
              <w:right w:val="nil"/>
            </w:tcBorders>
          </w:tcPr>
          <w:p w:rsidR="00E97E38" w:rsidRDefault="00E97E38">
            <w:pPr>
              <w:pStyle w:val="ConsPlusNormal"/>
            </w:pPr>
          </w:p>
        </w:tc>
      </w:tr>
      <w:tr w:rsidR="00E97E38">
        <w:tc>
          <w:tcPr>
            <w:tcW w:w="9071" w:type="dxa"/>
            <w:tcBorders>
              <w:left w:val="nil"/>
              <w:bottom w:val="nil"/>
              <w:right w:val="nil"/>
            </w:tcBorders>
          </w:tcPr>
          <w:p w:rsidR="00E97E38" w:rsidRDefault="00E97E38">
            <w:pPr>
              <w:pStyle w:val="ConsPlusNormal"/>
              <w:jc w:val="center"/>
            </w:pPr>
            <w:r>
              <w:t xml:space="preserve">(номинальная стоимость (для акций и облигаций) </w:t>
            </w:r>
            <w:hyperlink w:anchor="P2448">
              <w:r>
                <w:rPr>
                  <w:color w:val="0000FF"/>
                </w:rPr>
                <w:t>&lt;7&gt;</w:t>
              </w:r>
            </w:hyperlink>
            <w:r>
              <w:t>, количество (для акций и ценных бумаг, конвертируемых в акции), срок погашения (для опционов эмитента), срок погашения (для облигаций) или указание на то, что такой срок не определяется (для облигаций без срока погашения)</w:t>
            </w: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center"/>
            </w:pPr>
            <w:r>
              <w:t xml:space="preserve">ЦЕННЫЕ БУМАГИ, СОСТАВЛЯЮЩИЕ НАСТОЯЩИЙ ВЫПУСК (ДОПОЛНИТЕЛЬНЫЙ ВЫПУСК), ЯВЛЯЮТСЯ ЦЕННЫМИ БУМАГАМИ, ПРЕДНАЗНАЧЕННЫМИ ДЛЯ КВАЛИФИЦИРОВАННЫХ ИНВЕСТОРОВ, И ОГРАНИЧЕНЫ В ОБОРОТЕ В СООТВЕТСТВИИ С ЗАКОНОДАТЕЛЬСТВОМ РОССИЙСКОЙ ФЕДЕРАЦИИ </w:t>
            </w:r>
            <w:hyperlink w:anchor="P2449">
              <w:r>
                <w:rPr>
                  <w:color w:val="0000FF"/>
                </w:rPr>
                <w:t>&lt;8&gt;</w:t>
              </w:r>
            </w:hyperlink>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center"/>
            </w:pPr>
            <w:r>
              <w:t>Информация, содержащаяся в настоящем проспекте ценных бумаг, подлежит раскрытию в соответствии с законодательством Российской Федерации о ценных бумагах</w:t>
            </w: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center"/>
            </w:pPr>
            <w:r>
              <w:t xml:space="preserve">БАНК РОССИИ (РЕГИСТРИРУЮЩАЯ ОРГАНИЗАЦИЯ) НЕ ОТВЕЧАЕТ ЗА ДОСТОВЕРНОСТЬ ИНФОРМАЦИИ, СОДЕРЖАЩЕЙСЯ В ДАННОМ ПРОСПЕКТЕ ЦЕННЫХ БУМАГ, И ФАКТОМ ЕГО РЕГИСТРАЦИИ НЕ ВЫРАЖАЕТ СВОЕГО ОТНОШЕНИЯ К ЦЕННЫМ БУМАГАМ, В ОТНОШЕНИИ КОТОРЫХ ОН СОСТАВЛЕН </w:t>
            </w:r>
            <w:hyperlink w:anchor="P2450">
              <w:r>
                <w:rPr>
                  <w:color w:val="0000FF"/>
                </w:rPr>
                <w:t>&lt;9&gt;</w:t>
              </w:r>
            </w:hyperlink>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4592"/>
        <w:gridCol w:w="340"/>
        <w:gridCol w:w="1417"/>
        <w:gridCol w:w="340"/>
        <w:gridCol w:w="1701"/>
        <w:gridCol w:w="340"/>
      </w:tblGrid>
      <w:tr w:rsidR="00E97E38">
        <w:tc>
          <w:tcPr>
            <w:tcW w:w="9070" w:type="dxa"/>
            <w:gridSpan w:val="7"/>
            <w:tcBorders>
              <w:top w:val="single" w:sz="4" w:space="0" w:color="auto"/>
              <w:left w:val="single" w:sz="4" w:space="0" w:color="auto"/>
              <w:bottom w:val="nil"/>
              <w:right w:val="single" w:sz="4" w:space="0" w:color="auto"/>
            </w:tcBorders>
          </w:tcPr>
          <w:p w:rsidR="00E97E38" w:rsidRDefault="00E97E38">
            <w:pPr>
              <w:pStyle w:val="ConsPlusNormal"/>
              <w:ind w:firstLine="283"/>
              <w:jc w:val="both"/>
            </w:pPr>
            <w:r>
              <w:t xml:space="preserve">Исполнение обязательств по облигациям настоящего выпуска (дополнительного выпуска) обеспечивается __________________________ </w:t>
            </w:r>
            <w:hyperlink w:anchor="P2451">
              <w:r>
                <w:rPr>
                  <w:color w:val="0000FF"/>
                </w:rPr>
                <w:t>&lt;10&gt;</w:t>
              </w:r>
            </w:hyperlink>
            <w:r>
              <w:t xml:space="preserve"> в соответствии с условиями, установленными в решении о выпуске облигаций и указанными в настоящем проспекте облигаций </w:t>
            </w:r>
            <w:hyperlink w:anchor="P2452">
              <w:r>
                <w:rPr>
                  <w:color w:val="0000FF"/>
                </w:rPr>
                <w:t>&lt;11&gt;</w:t>
              </w:r>
            </w:hyperlink>
            <w:r>
              <w:t>.</w:t>
            </w:r>
          </w:p>
        </w:tc>
      </w:tr>
      <w:tr w:rsidR="00E97E38">
        <w:tc>
          <w:tcPr>
            <w:tcW w:w="340" w:type="dxa"/>
            <w:tcBorders>
              <w:top w:val="nil"/>
              <w:left w:val="single" w:sz="4" w:space="0" w:color="auto"/>
              <w:bottom w:val="nil"/>
              <w:right w:val="nil"/>
            </w:tcBorders>
          </w:tcPr>
          <w:p w:rsidR="00E97E38" w:rsidRDefault="00E97E38">
            <w:pPr>
              <w:pStyle w:val="ConsPlusNormal"/>
            </w:pPr>
          </w:p>
        </w:tc>
        <w:tc>
          <w:tcPr>
            <w:tcW w:w="4592" w:type="dxa"/>
            <w:tcBorders>
              <w:top w:val="nil"/>
              <w:left w:val="nil"/>
              <w:bottom w:val="single" w:sz="4" w:space="0" w:color="auto"/>
              <w:right w:val="nil"/>
            </w:tcBorders>
          </w:tcPr>
          <w:p w:rsidR="00E97E38" w:rsidRDefault="00E97E38">
            <w:pPr>
              <w:pStyle w:val="ConsPlusNormal"/>
              <w:jc w:val="both"/>
            </w:pPr>
          </w:p>
        </w:tc>
        <w:tc>
          <w:tcPr>
            <w:tcW w:w="340" w:type="dxa"/>
            <w:tcBorders>
              <w:top w:val="nil"/>
              <w:left w:val="nil"/>
              <w:bottom w:val="nil"/>
              <w:right w:val="nil"/>
            </w:tcBorders>
          </w:tcPr>
          <w:p w:rsidR="00E97E38" w:rsidRDefault="00E97E38">
            <w:pPr>
              <w:pStyle w:val="ConsPlusNormal"/>
            </w:pPr>
          </w:p>
        </w:tc>
        <w:tc>
          <w:tcPr>
            <w:tcW w:w="1417" w:type="dxa"/>
            <w:tcBorders>
              <w:top w:val="nil"/>
              <w:left w:val="nil"/>
              <w:bottom w:val="nil"/>
              <w:right w:val="nil"/>
            </w:tcBorders>
          </w:tcPr>
          <w:p w:rsidR="00E97E38" w:rsidRDefault="00E97E38">
            <w:pPr>
              <w:pStyle w:val="ConsPlusNormal"/>
            </w:pPr>
          </w:p>
        </w:tc>
        <w:tc>
          <w:tcPr>
            <w:tcW w:w="340" w:type="dxa"/>
            <w:tcBorders>
              <w:top w:val="nil"/>
              <w:left w:val="nil"/>
              <w:bottom w:val="nil"/>
              <w:right w:val="nil"/>
            </w:tcBorders>
          </w:tcPr>
          <w:p w:rsidR="00E97E38" w:rsidRDefault="00E97E38">
            <w:pPr>
              <w:pStyle w:val="ConsPlusNormal"/>
            </w:pPr>
          </w:p>
        </w:tc>
        <w:tc>
          <w:tcPr>
            <w:tcW w:w="2041" w:type="dxa"/>
            <w:gridSpan w:val="2"/>
            <w:tcBorders>
              <w:top w:val="nil"/>
              <w:left w:val="nil"/>
              <w:bottom w:val="nil"/>
              <w:right w:val="single" w:sz="4" w:space="0" w:color="auto"/>
            </w:tcBorders>
          </w:tcPr>
          <w:p w:rsidR="00E97E38" w:rsidRDefault="00E97E38">
            <w:pPr>
              <w:pStyle w:val="ConsPlusNormal"/>
            </w:pPr>
          </w:p>
        </w:tc>
      </w:tr>
      <w:tr w:rsidR="00E97E38">
        <w:tc>
          <w:tcPr>
            <w:tcW w:w="340" w:type="dxa"/>
            <w:tcBorders>
              <w:top w:val="nil"/>
              <w:left w:val="single" w:sz="4" w:space="0" w:color="auto"/>
              <w:bottom w:val="nil"/>
              <w:right w:val="nil"/>
            </w:tcBorders>
          </w:tcPr>
          <w:p w:rsidR="00E97E38" w:rsidRDefault="00E97E38">
            <w:pPr>
              <w:pStyle w:val="ConsPlusNormal"/>
              <w:jc w:val="center"/>
            </w:pPr>
          </w:p>
        </w:tc>
        <w:tc>
          <w:tcPr>
            <w:tcW w:w="4592" w:type="dxa"/>
            <w:tcBorders>
              <w:top w:val="single" w:sz="4" w:space="0" w:color="auto"/>
              <w:left w:val="nil"/>
              <w:bottom w:val="nil"/>
              <w:right w:val="nil"/>
            </w:tcBorders>
          </w:tcPr>
          <w:p w:rsidR="00E97E38" w:rsidRDefault="00E97E38">
            <w:pPr>
              <w:pStyle w:val="ConsPlusNormal"/>
              <w:jc w:val="center"/>
            </w:pPr>
            <w:r>
              <w:t>(полное фирменное наименование (для коммерческих организаций), наименование (для некоммерческих организаций) (фамилия, имя, отчество (последнее - при наличии) физического лица, предоставляющего обеспечение)</w:t>
            </w:r>
          </w:p>
        </w:tc>
        <w:tc>
          <w:tcPr>
            <w:tcW w:w="340" w:type="dxa"/>
            <w:tcBorders>
              <w:top w:val="nil"/>
              <w:left w:val="nil"/>
              <w:bottom w:val="nil"/>
              <w:right w:val="nil"/>
            </w:tcBorders>
          </w:tcPr>
          <w:p w:rsidR="00E97E38" w:rsidRDefault="00E97E38">
            <w:pPr>
              <w:pStyle w:val="ConsPlusNormal"/>
            </w:pPr>
          </w:p>
        </w:tc>
        <w:tc>
          <w:tcPr>
            <w:tcW w:w="1417" w:type="dxa"/>
            <w:tcBorders>
              <w:top w:val="nil"/>
              <w:left w:val="nil"/>
              <w:bottom w:val="nil"/>
              <w:right w:val="nil"/>
            </w:tcBorders>
          </w:tcPr>
          <w:p w:rsidR="00E97E38" w:rsidRDefault="00E97E38">
            <w:pPr>
              <w:pStyle w:val="ConsPlusNormal"/>
            </w:pPr>
          </w:p>
        </w:tc>
        <w:tc>
          <w:tcPr>
            <w:tcW w:w="340" w:type="dxa"/>
            <w:tcBorders>
              <w:top w:val="nil"/>
              <w:left w:val="nil"/>
              <w:bottom w:val="nil"/>
              <w:right w:val="nil"/>
            </w:tcBorders>
          </w:tcPr>
          <w:p w:rsidR="00E97E38" w:rsidRDefault="00E97E38">
            <w:pPr>
              <w:pStyle w:val="ConsPlusNormal"/>
            </w:pPr>
          </w:p>
        </w:tc>
        <w:tc>
          <w:tcPr>
            <w:tcW w:w="2041" w:type="dxa"/>
            <w:gridSpan w:val="2"/>
            <w:tcBorders>
              <w:top w:val="nil"/>
              <w:left w:val="nil"/>
              <w:bottom w:val="nil"/>
              <w:right w:val="single" w:sz="4" w:space="0" w:color="auto"/>
            </w:tcBorders>
          </w:tcPr>
          <w:p w:rsidR="00E97E38" w:rsidRDefault="00E97E38">
            <w:pPr>
              <w:pStyle w:val="ConsPlusNormal"/>
            </w:pPr>
          </w:p>
        </w:tc>
      </w:tr>
      <w:tr w:rsidR="00E97E38">
        <w:tc>
          <w:tcPr>
            <w:tcW w:w="340" w:type="dxa"/>
            <w:tcBorders>
              <w:top w:val="nil"/>
              <w:left w:val="single" w:sz="4" w:space="0" w:color="auto"/>
              <w:bottom w:val="nil"/>
              <w:right w:val="nil"/>
            </w:tcBorders>
          </w:tcPr>
          <w:p w:rsidR="00E97E38" w:rsidRDefault="00E97E38">
            <w:pPr>
              <w:pStyle w:val="ConsPlusNormal"/>
            </w:pPr>
          </w:p>
        </w:tc>
        <w:tc>
          <w:tcPr>
            <w:tcW w:w="4592" w:type="dxa"/>
            <w:tcBorders>
              <w:top w:val="nil"/>
              <w:left w:val="nil"/>
              <w:bottom w:val="single" w:sz="4" w:space="0" w:color="auto"/>
              <w:right w:val="nil"/>
            </w:tcBorders>
          </w:tcPr>
          <w:p w:rsidR="00E97E38" w:rsidRDefault="00E97E38">
            <w:pPr>
              <w:pStyle w:val="ConsPlusNormal"/>
              <w:jc w:val="both"/>
            </w:pPr>
          </w:p>
        </w:tc>
        <w:tc>
          <w:tcPr>
            <w:tcW w:w="340" w:type="dxa"/>
            <w:tcBorders>
              <w:top w:val="nil"/>
              <w:left w:val="nil"/>
              <w:bottom w:val="nil"/>
              <w:right w:val="nil"/>
            </w:tcBorders>
          </w:tcPr>
          <w:p w:rsidR="00E97E38" w:rsidRDefault="00E97E38">
            <w:pPr>
              <w:pStyle w:val="ConsPlusNormal"/>
            </w:pPr>
          </w:p>
        </w:tc>
        <w:tc>
          <w:tcPr>
            <w:tcW w:w="1417" w:type="dxa"/>
            <w:tcBorders>
              <w:top w:val="nil"/>
              <w:left w:val="nil"/>
              <w:bottom w:val="single" w:sz="4" w:space="0" w:color="auto"/>
              <w:right w:val="nil"/>
            </w:tcBorders>
          </w:tcPr>
          <w:p w:rsidR="00E97E38" w:rsidRDefault="00E97E38">
            <w:pPr>
              <w:pStyle w:val="ConsPlusNormal"/>
            </w:pPr>
          </w:p>
        </w:tc>
        <w:tc>
          <w:tcPr>
            <w:tcW w:w="340" w:type="dxa"/>
            <w:tcBorders>
              <w:top w:val="nil"/>
              <w:left w:val="nil"/>
              <w:bottom w:val="nil"/>
              <w:right w:val="nil"/>
            </w:tcBorders>
          </w:tcPr>
          <w:p w:rsidR="00E97E38" w:rsidRDefault="00E97E38">
            <w:pPr>
              <w:pStyle w:val="ConsPlusNormal"/>
            </w:pPr>
          </w:p>
        </w:tc>
        <w:tc>
          <w:tcPr>
            <w:tcW w:w="1701" w:type="dxa"/>
            <w:tcBorders>
              <w:top w:val="nil"/>
              <w:left w:val="nil"/>
              <w:bottom w:val="single" w:sz="4" w:space="0" w:color="auto"/>
              <w:right w:val="nil"/>
            </w:tcBorders>
          </w:tcPr>
          <w:p w:rsidR="00E97E38" w:rsidRDefault="00E97E38">
            <w:pPr>
              <w:pStyle w:val="ConsPlusNormal"/>
            </w:pPr>
          </w:p>
        </w:tc>
        <w:tc>
          <w:tcPr>
            <w:tcW w:w="340" w:type="dxa"/>
            <w:tcBorders>
              <w:top w:val="nil"/>
              <w:left w:val="nil"/>
              <w:bottom w:val="nil"/>
              <w:right w:val="single" w:sz="4" w:space="0" w:color="auto"/>
            </w:tcBorders>
          </w:tcPr>
          <w:p w:rsidR="00E97E38" w:rsidRDefault="00E97E38">
            <w:pPr>
              <w:pStyle w:val="ConsPlusNormal"/>
              <w:jc w:val="both"/>
            </w:pPr>
          </w:p>
        </w:tc>
      </w:tr>
      <w:tr w:rsidR="00E97E38">
        <w:tc>
          <w:tcPr>
            <w:tcW w:w="340" w:type="dxa"/>
            <w:tcBorders>
              <w:top w:val="nil"/>
              <w:left w:val="single" w:sz="4" w:space="0" w:color="auto"/>
              <w:bottom w:val="nil"/>
              <w:right w:val="nil"/>
            </w:tcBorders>
          </w:tcPr>
          <w:p w:rsidR="00E97E38" w:rsidRDefault="00E97E38">
            <w:pPr>
              <w:pStyle w:val="ConsPlusNormal"/>
              <w:jc w:val="center"/>
            </w:pPr>
          </w:p>
        </w:tc>
        <w:tc>
          <w:tcPr>
            <w:tcW w:w="4592" w:type="dxa"/>
            <w:tcBorders>
              <w:top w:val="single" w:sz="4" w:space="0" w:color="auto"/>
              <w:left w:val="nil"/>
              <w:bottom w:val="nil"/>
              <w:right w:val="nil"/>
            </w:tcBorders>
          </w:tcPr>
          <w:p w:rsidR="00E97E38" w:rsidRDefault="00E97E38">
            <w:pPr>
              <w:pStyle w:val="ConsPlusNormal"/>
              <w:jc w:val="center"/>
            </w:pPr>
            <w:r>
              <w:t>(наименование должности единоличного исполнительного органа (уполномоченного им лица) лица, предоставляющего обеспечение, название, дата и номер документа, на основании которого иному лицу предоставлено право подписывать проспект ценных бумаг от имени юридического лица, предоставляющего обеспечение)</w:t>
            </w:r>
          </w:p>
        </w:tc>
        <w:tc>
          <w:tcPr>
            <w:tcW w:w="340" w:type="dxa"/>
            <w:tcBorders>
              <w:top w:val="nil"/>
              <w:left w:val="nil"/>
              <w:bottom w:val="nil"/>
              <w:right w:val="nil"/>
            </w:tcBorders>
          </w:tcPr>
          <w:p w:rsidR="00E97E38" w:rsidRDefault="00E97E38">
            <w:pPr>
              <w:pStyle w:val="ConsPlusNormal"/>
            </w:pPr>
          </w:p>
        </w:tc>
        <w:tc>
          <w:tcPr>
            <w:tcW w:w="1417" w:type="dxa"/>
            <w:tcBorders>
              <w:top w:val="single" w:sz="4" w:space="0" w:color="auto"/>
              <w:left w:val="nil"/>
              <w:bottom w:val="nil"/>
              <w:right w:val="nil"/>
            </w:tcBorders>
          </w:tcPr>
          <w:p w:rsidR="00E97E38" w:rsidRDefault="00E97E38">
            <w:pPr>
              <w:pStyle w:val="ConsPlusNormal"/>
              <w:jc w:val="center"/>
            </w:pPr>
            <w:r>
              <w:t xml:space="preserve">(подпись) </w:t>
            </w:r>
            <w:hyperlink w:anchor="P2454">
              <w:r>
                <w:rPr>
                  <w:color w:val="0000FF"/>
                </w:rPr>
                <w:t>&lt;13&gt;</w:t>
              </w:r>
            </w:hyperlink>
          </w:p>
        </w:tc>
        <w:tc>
          <w:tcPr>
            <w:tcW w:w="340" w:type="dxa"/>
            <w:tcBorders>
              <w:top w:val="nil"/>
              <w:left w:val="nil"/>
              <w:bottom w:val="nil"/>
              <w:right w:val="nil"/>
            </w:tcBorders>
          </w:tcPr>
          <w:p w:rsidR="00E97E38" w:rsidRDefault="00E97E38">
            <w:pPr>
              <w:pStyle w:val="ConsPlusNormal"/>
            </w:pPr>
          </w:p>
        </w:tc>
        <w:tc>
          <w:tcPr>
            <w:tcW w:w="1701" w:type="dxa"/>
            <w:tcBorders>
              <w:top w:val="single" w:sz="4" w:space="0" w:color="auto"/>
              <w:left w:val="nil"/>
              <w:bottom w:val="nil"/>
              <w:right w:val="nil"/>
            </w:tcBorders>
          </w:tcPr>
          <w:p w:rsidR="00E97E38" w:rsidRDefault="00E97E38">
            <w:pPr>
              <w:pStyle w:val="ConsPlusNormal"/>
              <w:jc w:val="center"/>
            </w:pPr>
            <w:r>
              <w:t>(инициалы, фамилия)</w:t>
            </w:r>
          </w:p>
        </w:tc>
        <w:tc>
          <w:tcPr>
            <w:tcW w:w="340" w:type="dxa"/>
            <w:tcBorders>
              <w:top w:val="nil"/>
              <w:left w:val="nil"/>
              <w:bottom w:val="nil"/>
              <w:right w:val="single" w:sz="4" w:space="0" w:color="auto"/>
            </w:tcBorders>
          </w:tcPr>
          <w:p w:rsidR="00E97E38" w:rsidRDefault="00E97E38">
            <w:pPr>
              <w:pStyle w:val="ConsPlusNormal"/>
              <w:jc w:val="both"/>
            </w:pPr>
          </w:p>
        </w:tc>
      </w:tr>
      <w:tr w:rsidR="00E97E38">
        <w:tc>
          <w:tcPr>
            <w:tcW w:w="4932" w:type="dxa"/>
            <w:gridSpan w:val="2"/>
            <w:tcBorders>
              <w:top w:val="nil"/>
              <w:left w:val="single" w:sz="4" w:space="0" w:color="auto"/>
              <w:bottom w:val="single" w:sz="4" w:space="0" w:color="auto"/>
              <w:right w:val="nil"/>
            </w:tcBorders>
            <w:vAlign w:val="center"/>
          </w:tcPr>
          <w:p w:rsidR="00E97E38" w:rsidRDefault="00E97E38">
            <w:pPr>
              <w:pStyle w:val="ConsPlusNormal"/>
              <w:ind w:left="283"/>
            </w:pPr>
            <w:r>
              <w:t xml:space="preserve">"__" __________ 20__ г. </w:t>
            </w:r>
            <w:hyperlink w:anchor="P2453">
              <w:r>
                <w:rPr>
                  <w:color w:val="0000FF"/>
                </w:rPr>
                <w:t>&lt;12&gt;</w:t>
              </w:r>
            </w:hyperlink>
          </w:p>
        </w:tc>
        <w:tc>
          <w:tcPr>
            <w:tcW w:w="4138" w:type="dxa"/>
            <w:gridSpan w:val="5"/>
            <w:tcBorders>
              <w:top w:val="nil"/>
              <w:left w:val="nil"/>
              <w:bottom w:val="single" w:sz="4" w:space="0" w:color="auto"/>
              <w:right w:val="single" w:sz="4" w:space="0" w:color="auto"/>
            </w:tcBorders>
          </w:tcPr>
          <w:p w:rsidR="00E97E38" w:rsidRDefault="00E97E38">
            <w:pPr>
              <w:pStyle w:val="ConsPlusNormal"/>
            </w:pP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4603"/>
        <w:gridCol w:w="340"/>
        <w:gridCol w:w="1417"/>
        <w:gridCol w:w="340"/>
        <w:gridCol w:w="1695"/>
        <w:gridCol w:w="346"/>
      </w:tblGrid>
      <w:tr w:rsidR="00E97E38">
        <w:tc>
          <w:tcPr>
            <w:tcW w:w="340" w:type="dxa"/>
            <w:tcBorders>
              <w:top w:val="single" w:sz="4" w:space="0" w:color="auto"/>
              <w:left w:val="single" w:sz="4" w:space="0" w:color="auto"/>
              <w:bottom w:val="nil"/>
              <w:right w:val="nil"/>
            </w:tcBorders>
          </w:tcPr>
          <w:p w:rsidR="00E97E38" w:rsidRDefault="00E97E38">
            <w:pPr>
              <w:pStyle w:val="ConsPlusNormal"/>
            </w:pPr>
          </w:p>
        </w:tc>
        <w:tc>
          <w:tcPr>
            <w:tcW w:w="4603" w:type="dxa"/>
            <w:tcBorders>
              <w:top w:val="single" w:sz="4" w:space="0" w:color="auto"/>
              <w:left w:val="nil"/>
              <w:bottom w:val="single" w:sz="4" w:space="0" w:color="auto"/>
              <w:right w:val="nil"/>
            </w:tcBorders>
          </w:tcPr>
          <w:p w:rsidR="00E97E38" w:rsidRDefault="00E97E38">
            <w:pPr>
              <w:pStyle w:val="ConsPlusNormal"/>
              <w:jc w:val="both"/>
            </w:pPr>
          </w:p>
        </w:tc>
        <w:tc>
          <w:tcPr>
            <w:tcW w:w="340" w:type="dxa"/>
            <w:tcBorders>
              <w:top w:val="single" w:sz="4" w:space="0" w:color="auto"/>
              <w:left w:val="nil"/>
              <w:bottom w:val="nil"/>
              <w:right w:val="nil"/>
            </w:tcBorders>
          </w:tcPr>
          <w:p w:rsidR="00E97E38" w:rsidRDefault="00E97E38">
            <w:pPr>
              <w:pStyle w:val="ConsPlusNormal"/>
            </w:pPr>
          </w:p>
        </w:tc>
        <w:tc>
          <w:tcPr>
            <w:tcW w:w="1417" w:type="dxa"/>
            <w:tcBorders>
              <w:top w:val="single" w:sz="4" w:space="0" w:color="auto"/>
              <w:left w:val="nil"/>
              <w:bottom w:val="single" w:sz="4" w:space="0" w:color="auto"/>
              <w:right w:val="nil"/>
            </w:tcBorders>
          </w:tcPr>
          <w:p w:rsidR="00E97E38" w:rsidRDefault="00E97E38">
            <w:pPr>
              <w:pStyle w:val="ConsPlusNormal"/>
            </w:pPr>
          </w:p>
        </w:tc>
        <w:tc>
          <w:tcPr>
            <w:tcW w:w="340" w:type="dxa"/>
            <w:tcBorders>
              <w:top w:val="single" w:sz="4" w:space="0" w:color="auto"/>
              <w:left w:val="nil"/>
              <w:bottom w:val="nil"/>
              <w:right w:val="nil"/>
            </w:tcBorders>
          </w:tcPr>
          <w:p w:rsidR="00E97E38" w:rsidRDefault="00E97E38">
            <w:pPr>
              <w:pStyle w:val="ConsPlusNormal"/>
            </w:pPr>
          </w:p>
        </w:tc>
        <w:tc>
          <w:tcPr>
            <w:tcW w:w="1695" w:type="dxa"/>
            <w:tcBorders>
              <w:top w:val="single" w:sz="4" w:space="0" w:color="auto"/>
              <w:left w:val="nil"/>
              <w:bottom w:val="single" w:sz="4" w:space="0" w:color="auto"/>
              <w:right w:val="nil"/>
            </w:tcBorders>
          </w:tcPr>
          <w:p w:rsidR="00E97E38" w:rsidRDefault="00E97E38">
            <w:pPr>
              <w:pStyle w:val="ConsPlusNormal"/>
            </w:pPr>
          </w:p>
        </w:tc>
        <w:tc>
          <w:tcPr>
            <w:tcW w:w="346" w:type="dxa"/>
            <w:tcBorders>
              <w:top w:val="single" w:sz="4" w:space="0" w:color="auto"/>
              <w:left w:val="nil"/>
              <w:bottom w:val="nil"/>
              <w:right w:val="single" w:sz="4" w:space="0" w:color="auto"/>
            </w:tcBorders>
          </w:tcPr>
          <w:p w:rsidR="00E97E38" w:rsidRDefault="00E97E38">
            <w:pPr>
              <w:pStyle w:val="ConsPlusNormal"/>
              <w:jc w:val="both"/>
            </w:pPr>
          </w:p>
        </w:tc>
      </w:tr>
      <w:tr w:rsidR="00E97E38">
        <w:tc>
          <w:tcPr>
            <w:tcW w:w="340" w:type="dxa"/>
            <w:tcBorders>
              <w:top w:val="nil"/>
              <w:left w:val="single" w:sz="4" w:space="0" w:color="auto"/>
              <w:bottom w:val="nil"/>
              <w:right w:val="nil"/>
            </w:tcBorders>
          </w:tcPr>
          <w:p w:rsidR="00E97E38" w:rsidRDefault="00E97E38">
            <w:pPr>
              <w:pStyle w:val="ConsPlusNormal"/>
              <w:jc w:val="center"/>
            </w:pPr>
          </w:p>
        </w:tc>
        <w:tc>
          <w:tcPr>
            <w:tcW w:w="4603" w:type="dxa"/>
            <w:tcBorders>
              <w:top w:val="single" w:sz="4" w:space="0" w:color="auto"/>
              <w:left w:val="nil"/>
              <w:bottom w:val="nil"/>
              <w:right w:val="nil"/>
            </w:tcBorders>
          </w:tcPr>
          <w:p w:rsidR="00E97E38" w:rsidRDefault="00E97E38">
            <w:pPr>
              <w:pStyle w:val="ConsPlusNormal"/>
              <w:jc w:val="center"/>
            </w:pPr>
            <w:r>
              <w:t>(наименование должности единоличного исполнительного органа или уполномоченного им лица, название, дата и номер документа, на основании которого указанному лицу предоставлено право подписывать проспект ценных бумаг от имени эмитента)</w:t>
            </w:r>
          </w:p>
        </w:tc>
        <w:tc>
          <w:tcPr>
            <w:tcW w:w="340" w:type="dxa"/>
            <w:tcBorders>
              <w:top w:val="nil"/>
              <w:left w:val="nil"/>
              <w:bottom w:val="nil"/>
              <w:right w:val="nil"/>
            </w:tcBorders>
          </w:tcPr>
          <w:p w:rsidR="00E97E38" w:rsidRDefault="00E97E38">
            <w:pPr>
              <w:pStyle w:val="ConsPlusNormal"/>
            </w:pPr>
          </w:p>
        </w:tc>
        <w:tc>
          <w:tcPr>
            <w:tcW w:w="1417" w:type="dxa"/>
            <w:tcBorders>
              <w:top w:val="single" w:sz="4" w:space="0" w:color="auto"/>
              <w:left w:val="nil"/>
              <w:bottom w:val="nil"/>
              <w:right w:val="nil"/>
            </w:tcBorders>
          </w:tcPr>
          <w:p w:rsidR="00E97E38" w:rsidRDefault="00E97E38">
            <w:pPr>
              <w:pStyle w:val="ConsPlusNormal"/>
              <w:jc w:val="center"/>
            </w:pPr>
            <w:r>
              <w:t xml:space="preserve">(подпись) </w:t>
            </w:r>
            <w:hyperlink w:anchor="P2454">
              <w:r>
                <w:rPr>
                  <w:color w:val="0000FF"/>
                </w:rPr>
                <w:t>&lt;13&gt;</w:t>
              </w:r>
            </w:hyperlink>
          </w:p>
        </w:tc>
        <w:tc>
          <w:tcPr>
            <w:tcW w:w="340" w:type="dxa"/>
            <w:tcBorders>
              <w:top w:val="nil"/>
              <w:left w:val="nil"/>
              <w:bottom w:val="nil"/>
              <w:right w:val="nil"/>
            </w:tcBorders>
          </w:tcPr>
          <w:p w:rsidR="00E97E38" w:rsidRDefault="00E97E38">
            <w:pPr>
              <w:pStyle w:val="ConsPlusNormal"/>
            </w:pPr>
          </w:p>
        </w:tc>
        <w:tc>
          <w:tcPr>
            <w:tcW w:w="1695" w:type="dxa"/>
            <w:tcBorders>
              <w:top w:val="single" w:sz="4" w:space="0" w:color="auto"/>
              <w:left w:val="nil"/>
              <w:bottom w:val="nil"/>
              <w:right w:val="nil"/>
            </w:tcBorders>
          </w:tcPr>
          <w:p w:rsidR="00E97E38" w:rsidRDefault="00E97E38">
            <w:pPr>
              <w:pStyle w:val="ConsPlusNormal"/>
              <w:jc w:val="center"/>
            </w:pPr>
            <w:r>
              <w:t>(инициалы, фамилия)</w:t>
            </w:r>
          </w:p>
        </w:tc>
        <w:tc>
          <w:tcPr>
            <w:tcW w:w="346" w:type="dxa"/>
            <w:tcBorders>
              <w:top w:val="nil"/>
              <w:left w:val="nil"/>
              <w:bottom w:val="nil"/>
              <w:right w:val="single" w:sz="4" w:space="0" w:color="auto"/>
            </w:tcBorders>
          </w:tcPr>
          <w:p w:rsidR="00E97E38" w:rsidRDefault="00E97E38">
            <w:pPr>
              <w:pStyle w:val="ConsPlusNormal"/>
              <w:jc w:val="both"/>
            </w:pPr>
          </w:p>
        </w:tc>
      </w:tr>
      <w:tr w:rsidR="00E97E38">
        <w:tc>
          <w:tcPr>
            <w:tcW w:w="4943" w:type="dxa"/>
            <w:gridSpan w:val="2"/>
            <w:tcBorders>
              <w:top w:val="nil"/>
              <w:left w:val="single" w:sz="4" w:space="0" w:color="auto"/>
              <w:bottom w:val="single" w:sz="4" w:space="0" w:color="auto"/>
              <w:right w:val="nil"/>
            </w:tcBorders>
          </w:tcPr>
          <w:p w:rsidR="00E97E38" w:rsidRDefault="00E97E38">
            <w:pPr>
              <w:pStyle w:val="ConsPlusNormal"/>
              <w:ind w:left="283"/>
            </w:pPr>
            <w:r>
              <w:t xml:space="preserve">"__" __________ 20__ г. </w:t>
            </w:r>
            <w:hyperlink w:anchor="P2453">
              <w:r>
                <w:rPr>
                  <w:color w:val="0000FF"/>
                </w:rPr>
                <w:t>&lt;12&gt;</w:t>
              </w:r>
            </w:hyperlink>
          </w:p>
        </w:tc>
        <w:tc>
          <w:tcPr>
            <w:tcW w:w="340" w:type="dxa"/>
            <w:tcBorders>
              <w:top w:val="nil"/>
              <w:left w:val="nil"/>
              <w:bottom w:val="single" w:sz="4" w:space="0" w:color="auto"/>
              <w:right w:val="nil"/>
            </w:tcBorders>
          </w:tcPr>
          <w:p w:rsidR="00E97E38" w:rsidRDefault="00E97E38">
            <w:pPr>
              <w:pStyle w:val="ConsPlusNormal"/>
            </w:pPr>
          </w:p>
        </w:tc>
        <w:tc>
          <w:tcPr>
            <w:tcW w:w="1417" w:type="dxa"/>
            <w:tcBorders>
              <w:top w:val="nil"/>
              <w:left w:val="nil"/>
              <w:bottom w:val="single" w:sz="4" w:space="0" w:color="auto"/>
              <w:right w:val="nil"/>
            </w:tcBorders>
          </w:tcPr>
          <w:p w:rsidR="00E97E38" w:rsidRDefault="00E97E38">
            <w:pPr>
              <w:pStyle w:val="ConsPlusNormal"/>
            </w:pPr>
          </w:p>
        </w:tc>
        <w:tc>
          <w:tcPr>
            <w:tcW w:w="340" w:type="dxa"/>
            <w:tcBorders>
              <w:top w:val="nil"/>
              <w:left w:val="nil"/>
              <w:bottom w:val="single" w:sz="4" w:space="0" w:color="auto"/>
              <w:right w:val="nil"/>
            </w:tcBorders>
          </w:tcPr>
          <w:p w:rsidR="00E97E38" w:rsidRDefault="00E97E38">
            <w:pPr>
              <w:pStyle w:val="ConsPlusNormal"/>
            </w:pPr>
          </w:p>
        </w:tc>
        <w:tc>
          <w:tcPr>
            <w:tcW w:w="2041" w:type="dxa"/>
            <w:gridSpan w:val="2"/>
            <w:tcBorders>
              <w:top w:val="nil"/>
              <w:left w:val="nil"/>
              <w:bottom w:val="single" w:sz="4" w:space="0" w:color="auto"/>
              <w:right w:val="single" w:sz="4" w:space="0" w:color="auto"/>
            </w:tcBorders>
          </w:tcPr>
          <w:p w:rsidR="00E97E38" w:rsidRDefault="00E97E38">
            <w:pPr>
              <w:pStyle w:val="ConsPlusNormal"/>
            </w:pP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4592"/>
        <w:gridCol w:w="340"/>
        <w:gridCol w:w="1417"/>
        <w:gridCol w:w="340"/>
        <w:gridCol w:w="1710"/>
        <w:gridCol w:w="331"/>
      </w:tblGrid>
      <w:tr w:rsidR="00E97E38">
        <w:tc>
          <w:tcPr>
            <w:tcW w:w="9070" w:type="dxa"/>
            <w:gridSpan w:val="7"/>
            <w:tcBorders>
              <w:top w:val="single" w:sz="4" w:space="0" w:color="auto"/>
              <w:left w:val="single" w:sz="4" w:space="0" w:color="auto"/>
              <w:bottom w:val="nil"/>
              <w:right w:val="single" w:sz="4" w:space="0" w:color="auto"/>
            </w:tcBorders>
          </w:tcPr>
          <w:p w:rsidR="00E97E38" w:rsidRDefault="00E97E38">
            <w:pPr>
              <w:pStyle w:val="ConsPlusNormal"/>
              <w:ind w:firstLine="283"/>
              <w:jc w:val="both"/>
            </w:pPr>
            <w:r>
              <w:t>Указывается информация, содержащаяся в настоящем проспекте ценных бумаг, достоверность которой подтверждается иным лицом, от имени которого подписывается проспект ценных бумаг (в том числе финансовым консультантом).</w:t>
            </w:r>
          </w:p>
        </w:tc>
      </w:tr>
      <w:tr w:rsidR="00E97E38">
        <w:tc>
          <w:tcPr>
            <w:tcW w:w="340" w:type="dxa"/>
            <w:tcBorders>
              <w:top w:val="nil"/>
              <w:left w:val="single" w:sz="4" w:space="0" w:color="auto"/>
              <w:bottom w:val="nil"/>
              <w:right w:val="nil"/>
            </w:tcBorders>
          </w:tcPr>
          <w:p w:rsidR="00E97E38" w:rsidRDefault="00E97E38">
            <w:pPr>
              <w:pStyle w:val="ConsPlusNormal"/>
            </w:pPr>
          </w:p>
        </w:tc>
        <w:tc>
          <w:tcPr>
            <w:tcW w:w="4592" w:type="dxa"/>
            <w:tcBorders>
              <w:top w:val="nil"/>
              <w:left w:val="nil"/>
              <w:bottom w:val="single" w:sz="4" w:space="0" w:color="auto"/>
              <w:right w:val="nil"/>
            </w:tcBorders>
          </w:tcPr>
          <w:p w:rsidR="00E97E38" w:rsidRDefault="00E97E38">
            <w:pPr>
              <w:pStyle w:val="ConsPlusNormal"/>
              <w:jc w:val="both"/>
            </w:pPr>
          </w:p>
        </w:tc>
        <w:tc>
          <w:tcPr>
            <w:tcW w:w="340" w:type="dxa"/>
            <w:tcBorders>
              <w:top w:val="nil"/>
              <w:left w:val="nil"/>
              <w:bottom w:val="nil"/>
              <w:right w:val="nil"/>
            </w:tcBorders>
          </w:tcPr>
          <w:p w:rsidR="00E97E38" w:rsidRDefault="00E97E38">
            <w:pPr>
              <w:pStyle w:val="ConsPlusNormal"/>
            </w:pPr>
          </w:p>
        </w:tc>
        <w:tc>
          <w:tcPr>
            <w:tcW w:w="1417" w:type="dxa"/>
            <w:tcBorders>
              <w:top w:val="nil"/>
              <w:left w:val="nil"/>
              <w:bottom w:val="nil"/>
              <w:right w:val="nil"/>
            </w:tcBorders>
          </w:tcPr>
          <w:p w:rsidR="00E97E38" w:rsidRDefault="00E97E38">
            <w:pPr>
              <w:pStyle w:val="ConsPlusNormal"/>
            </w:pPr>
          </w:p>
        </w:tc>
        <w:tc>
          <w:tcPr>
            <w:tcW w:w="340" w:type="dxa"/>
            <w:tcBorders>
              <w:top w:val="nil"/>
              <w:left w:val="nil"/>
              <w:bottom w:val="nil"/>
              <w:right w:val="nil"/>
            </w:tcBorders>
          </w:tcPr>
          <w:p w:rsidR="00E97E38" w:rsidRDefault="00E97E38">
            <w:pPr>
              <w:pStyle w:val="ConsPlusNormal"/>
            </w:pPr>
          </w:p>
        </w:tc>
        <w:tc>
          <w:tcPr>
            <w:tcW w:w="2041" w:type="dxa"/>
            <w:gridSpan w:val="2"/>
            <w:tcBorders>
              <w:top w:val="nil"/>
              <w:left w:val="nil"/>
              <w:bottom w:val="nil"/>
              <w:right w:val="single" w:sz="4" w:space="0" w:color="auto"/>
            </w:tcBorders>
          </w:tcPr>
          <w:p w:rsidR="00E97E38" w:rsidRDefault="00E97E38">
            <w:pPr>
              <w:pStyle w:val="ConsPlusNormal"/>
            </w:pPr>
          </w:p>
        </w:tc>
      </w:tr>
      <w:tr w:rsidR="00E97E38">
        <w:tc>
          <w:tcPr>
            <w:tcW w:w="340" w:type="dxa"/>
            <w:tcBorders>
              <w:top w:val="nil"/>
              <w:left w:val="single" w:sz="4" w:space="0" w:color="auto"/>
              <w:bottom w:val="nil"/>
              <w:right w:val="nil"/>
            </w:tcBorders>
          </w:tcPr>
          <w:p w:rsidR="00E97E38" w:rsidRDefault="00E97E38">
            <w:pPr>
              <w:pStyle w:val="ConsPlusNormal"/>
              <w:jc w:val="center"/>
            </w:pPr>
          </w:p>
        </w:tc>
        <w:tc>
          <w:tcPr>
            <w:tcW w:w="4592" w:type="dxa"/>
            <w:tcBorders>
              <w:top w:val="single" w:sz="4" w:space="0" w:color="auto"/>
              <w:left w:val="nil"/>
              <w:bottom w:val="nil"/>
              <w:right w:val="nil"/>
            </w:tcBorders>
          </w:tcPr>
          <w:p w:rsidR="00E97E38" w:rsidRDefault="00E97E38">
            <w:pPr>
              <w:pStyle w:val="ConsPlusNormal"/>
              <w:jc w:val="center"/>
            </w:pPr>
            <w:r>
              <w:t>(полное фирменное наименование (для коммерческих организаций), наименование (для некоммерческих организаций) юридического лица (фамилия, имя, отчество (последнее - при наличии) физического лица)</w:t>
            </w:r>
          </w:p>
        </w:tc>
        <w:tc>
          <w:tcPr>
            <w:tcW w:w="340" w:type="dxa"/>
            <w:tcBorders>
              <w:top w:val="nil"/>
              <w:left w:val="nil"/>
              <w:bottom w:val="nil"/>
              <w:right w:val="nil"/>
            </w:tcBorders>
          </w:tcPr>
          <w:p w:rsidR="00E97E38" w:rsidRDefault="00E97E38">
            <w:pPr>
              <w:pStyle w:val="ConsPlusNormal"/>
            </w:pPr>
          </w:p>
        </w:tc>
        <w:tc>
          <w:tcPr>
            <w:tcW w:w="1417" w:type="dxa"/>
            <w:tcBorders>
              <w:top w:val="nil"/>
              <w:left w:val="nil"/>
              <w:bottom w:val="nil"/>
              <w:right w:val="nil"/>
            </w:tcBorders>
          </w:tcPr>
          <w:p w:rsidR="00E97E38" w:rsidRDefault="00E97E38">
            <w:pPr>
              <w:pStyle w:val="ConsPlusNormal"/>
            </w:pPr>
          </w:p>
        </w:tc>
        <w:tc>
          <w:tcPr>
            <w:tcW w:w="340" w:type="dxa"/>
            <w:tcBorders>
              <w:top w:val="nil"/>
              <w:left w:val="nil"/>
              <w:bottom w:val="nil"/>
              <w:right w:val="nil"/>
            </w:tcBorders>
          </w:tcPr>
          <w:p w:rsidR="00E97E38" w:rsidRDefault="00E97E38">
            <w:pPr>
              <w:pStyle w:val="ConsPlusNormal"/>
            </w:pPr>
          </w:p>
        </w:tc>
        <w:tc>
          <w:tcPr>
            <w:tcW w:w="2041" w:type="dxa"/>
            <w:gridSpan w:val="2"/>
            <w:tcBorders>
              <w:top w:val="nil"/>
              <w:left w:val="nil"/>
              <w:bottom w:val="nil"/>
              <w:right w:val="single" w:sz="4" w:space="0" w:color="auto"/>
            </w:tcBorders>
          </w:tcPr>
          <w:p w:rsidR="00E97E38" w:rsidRDefault="00E97E38">
            <w:pPr>
              <w:pStyle w:val="ConsPlusNormal"/>
            </w:pPr>
          </w:p>
        </w:tc>
      </w:tr>
      <w:tr w:rsidR="00E97E38">
        <w:tc>
          <w:tcPr>
            <w:tcW w:w="340" w:type="dxa"/>
            <w:tcBorders>
              <w:top w:val="nil"/>
              <w:left w:val="single" w:sz="4" w:space="0" w:color="auto"/>
              <w:bottom w:val="nil"/>
              <w:right w:val="nil"/>
            </w:tcBorders>
          </w:tcPr>
          <w:p w:rsidR="00E97E38" w:rsidRDefault="00E97E38">
            <w:pPr>
              <w:pStyle w:val="ConsPlusNormal"/>
            </w:pPr>
          </w:p>
        </w:tc>
        <w:tc>
          <w:tcPr>
            <w:tcW w:w="4592" w:type="dxa"/>
            <w:tcBorders>
              <w:top w:val="nil"/>
              <w:left w:val="nil"/>
              <w:bottom w:val="single" w:sz="4" w:space="0" w:color="auto"/>
              <w:right w:val="nil"/>
            </w:tcBorders>
          </w:tcPr>
          <w:p w:rsidR="00E97E38" w:rsidRDefault="00E97E38">
            <w:pPr>
              <w:pStyle w:val="ConsPlusNormal"/>
              <w:jc w:val="both"/>
            </w:pPr>
          </w:p>
        </w:tc>
        <w:tc>
          <w:tcPr>
            <w:tcW w:w="340" w:type="dxa"/>
            <w:tcBorders>
              <w:top w:val="nil"/>
              <w:left w:val="nil"/>
              <w:bottom w:val="nil"/>
              <w:right w:val="nil"/>
            </w:tcBorders>
          </w:tcPr>
          <w:p w:rsidR="00E97E38" w:rsidRDefault="00E97E38">
            <w:pPr>
              <w:pStyle w:val="ConsPlusNormal"/>
            </w:pPr>
          </w:p>
        </w:tc>
        <w:tc>
          <w:tcPr>
            <w:tcW w:w="1417" w:type="dxa"/>
            <w:tcBorders>
              <w:top w:val="nil"/>
              <w:left w:val="nil"/>
              <w:bottom w:val="single" w:sz="4" w:space="0" w:color="auto"/>
              <w:right w:val="nil"/>
            </w:tcBorders>
          </w:tcPr>
          <w:p w:rsidR="00E97E38" w:rsidRDefault="00E97E38">
            <w:pPr>
              <w:pStyle w:val="ConsPlusNormal"/>
            </w:pPr>
          </w:p>
        </w:tc>
        <w:tc>
          <w:tcPr>
            <w:tcW w:w="340" w:type="dxa"/>
            <w:tcBorders>
              <w:top w:val="nil"/>
              <w:left w:val="nil"/>
              <w:bottom w:val="nil"/>
              <w:right w:val="nil"/>
            </w:tcBorders>
          </w:tcPr>
          <w:p w:rsidR="00E97E38" w:rsidRDefault="00E97E38">
            <w:pPr>
              <w:pStyle w:val="ConsPlusNormal"/>
            </w:pPr>
          </w:p>
        </w:tc>
        <w:tc>
          <w:tcPr>
            <w:tcW w:w="1710" w:type="dxa"/>
            <w:tcBorders>
              <w:top w:val="nil"/>
              <w:left w:val="nil"/>
              <w:bottom w:val="single" w:sz="4" w:space="0" w:color="auto"/>
              <w:right w:val="nil"/>
            </w:tcBorders>
          </w:tcPr>
          <w:p w:rsidR="00E97E38" w:rsidRDefault="00E97E38">
            <w:pPr>
              <w:pStyle w:val="ConsPlusNormal"/>
            </w:pPr>
          </w:p>
        </w:tc>
        <w:tc>
          <w:tcPr>
            <w:tcW w:w="331" w:type="dxa"/>
            <w:tcBorders>
              <w:top w:val="nil"/>
              <w:left w:val="nil"/>
              <w:bottom w:val="nil"/>
              <w:right w:val="single" w:sz="4" w:space="0" w:color="auto"/>
            </w:tcBorders>
          </w:tcPr>
          <w:p w:rsidR="00E97E38" w:rsidRDefault="00E97E38">
            <w:pPr>
              <w:pStyle w:val="ConsPlusNormal"/>
              <w:jc w:val="both"/>
            </w:pPr>
          </w:p>
        </w:tc>
      </w:tr>
      <w:tr w:rsidR="00E97E38">
        <w:tc>
          <w:tcPr>
            <w:tcW w:w="340" w:type="dxa"/>
            <w:tcBorders>
              <w:top w:val="nil"/>
              <w:left w:val="single" w:sz="4" w:space="0" w:color="auto"/>
              <w:bottom w:val="nil"/>
              <w:right w:val="nil"/>
            </w:tcBorders>
          </w:tcPr>
          <w:p w:rsidR="00E97E38" w:rsidRDefault="00E97E38">
            <w:pPr>
              <w:pStyle w:val="ConsPlusNormal"/>
              <w:jc w:val="center"/>
            </w:pPr>
          </w:p>
        </w:tc>
        <w:tc>
          <w:tcPr>
            <w:tcW w:w="4592" w:type="dxa"/>
            <w:tcBorders>
              <w:top w:val="single" w:sz="4" w:space="0" w:color="auto"/>
              <w:left w:val="nil"/>
              <w:bottom w:val="nil"/>
              <w:right w:val="nil"/>
            </w:tcBorders>
          </w:tcPr>
          <w:p w:rsidR="00E97E38" w:rsidRDefault="00E97E38">
            <w:pPr>
              <w:pStyle w:val="ConsPlusNormal"/>
              <w:jc w:val="center"/>
            </w:pPr>
            <w:r>
              <w:t xml:space="preserve">(наименование должности единоличного </w:t>
            </w:r>
            <w:r>
              <w:lastRenderedPageBreak/>
              <w:t>исполнительного органа или уполномоченного им лица, название, дата и номер документа, на основании которого иному лицу предоставлено право подписывать проспект ценных бумаг от имени юридического лица)</w:t>
            </w:r>
          </w:p>
        </w:tc>
        <w:tc>
          <w:tcPr>
            <w:tcW w:w="340" w:type="dxa"/>
            <w:tcBorders>
              <w:top w:val="nil"/>
              <w:left w:val="nil"/>
              <w:bottom w:val="nil"/>
              <w:right w:val="nil"/>
            </w:tcBorders>
          </w:tcPr>
          <w:p w:rsidR="00E97E38" w:rsidRDefault="00E97E38">
            <w:pPr>
              <w:pStyle w:val="ConsPlusNormal"/>
            </w:pPr>
          </w:p>
        </w:tc>
        <w:tc>
          <w:tcPr>
            <w:tcW w:w="1417" w:type="dxa"/>
            <w:tcBorders>
              <w:top w:val="single" w:sz="4" w:space="0" w:color="auto"/>
              <w:left w:val="nil"/>
              <w:bottom w:val="nil"/>
              <w:right w:val="nil"/>
            </w:tcBorders>
          </w:tcPr>
          <w:p w:rsidR="00E97E38" w:rsidRDefault="00E97E38">
            <w:pPr>
              <w:pStyle w:val="ConsPlusNormal"/>
              <w:jc w:val="center"/>
            </w:pPr>
            <w:r>
              <w:t xml:space="preserve">(подпись) </w:t>
            </w:r>
            <w:hyperlink w:anchor="P2454">
              <w:r>
                <w:rPr>
                  <w:color w:val="0000FF"/>
                </w:rPr>
                <w:t>&lt;13&gt;</w:t>
              </w:r>
            </w:hyperlink>
          </w:p>
        </w:tc>
        <w:tc>
          <w:tcPr>
            <w:tcW w:w="340" w:type="dxa"/>
            <w:tcBorders>
              <w:top w:val="nil"/>
              <w:left w:val="nil"/>
              <w:bottom w:val="nil"/>
              <w:right w:val="nil"/>
            </w:tcBorders>
          </w:tcPr>
          <w:p w:rsidR="00E97E38" w:rsidRDefault="00E97E38">
            <w:pPr>
              <w:pStyle w:val="ConsPlusNormal"/>
            </w:pPr>
          </w:p>
        </w:tc>
        <w:tc>
          <w:tcPr>
            <w:tcW w:w="1710" w:type="dxa"/>
            <w:tcBorders>
              <w:top w:val="single" w:sz="4" w:space="0" w:color="auto"/>
              <w:left w:val="nil"/>
              <w:bottom w:val="nil"/>
              <w:right w:val="nil"/>
            </w:tcBorders>
          </w:tcPr>
          <w:p w:rsidR="00E97E38" w:rsidRDefault="00E97E38">
            <w:pPr>
              <w:pStyle w:val="ConsPlusNormal"/>
              <w:jc w:val="center"/>
            </w:pPr>
            <w:r>
              <w:t xml:space="preserve">(инициалы, </w:t>
            </w:r>
            <w:r>
              <w:lastRenderedPageBreak/>
              <w:t>фамилия)</w:t>
            </w:r>
          </w:p>
        </w:tc>
        <w:tc>
          <w:tcPr>
            <w:tcW w:w="331" w:type="dxa"/>
            <w:tcBorders>
              <w:top w:val="nil"/>
              <w:left w:val="nil"/>
              <w:bottom w:val="nil"/>
              <w:right w:val="single" w:sz="4" w:space="0" w:color="auto"/>
            </w:tcBorders>
          </w:tcPr>
          <w:p w:rsidR="00E97E38" w:rsidRDefault="00E97E38">
            <w:pPr>
              <w:pStyle w:val="ConsPlusNormal"/>
              <w:jc w:val="both"/>
            </w:pPr>
          </w:p>
        </w:tc>
      </w:tr>
      <w:tr w:rsidR="00E97E38">
        <w:tc>
          <w:tcPr>
            <w:tcW w:w="4932" w:type="dxa"/>
            <w:gridSpan w:val="2"/>
            <w:tcBorders>
              <w:top w:val="nil"/>
              <w:left w:val="single" w:sz="4" w:space="0" w:color="auto"/>
              <w:bottom w:val="single" w:sz="4" w:space="0" w:color="auto"/>
              <w:right w:val="nil"/>
            </w:tcBorders>
            <w:vAlign w:val="center"/>
          </w:tcPr>
          <w:p w:rsidR="00E97E38" w:rsidRDefault="00E97E38">
            <w:pPr>
              <w:pStyle w:val="ConsPlusNormal"/>
              <w:ind w:left="283"/>
            </w:pPr>
            <w:r>
              <w:t xml:space="preserve">"__" __________ 20__ г. </w:t>
            </w:r>
            <w:hyperlink w:anchor="P2453">
              <w:r>
                <w:rPr>
                  <w:color w:val="0000FF"/>
                </w:rPr>
                <w:t>&lt;12&gt;</w:t>
              </w:r>
            </w:hyperlink>
          </w:p>
        </w:tc>
        <w:tc>
          <w:tcPr>
            <w:tcW w:w="340" w:type="dxa"/>
            <w:tcBorders>
              <w:top w:val="nil"/>
              <w:left w:val="nil"/>
              <w:bottom w:val="single" w:sz="4" w:space="0" w:color="auto"/>
              <w:right w:val="nil"/>
            </w:tcBorders>
          </w:tcPr>
          <w:p w:rsidR="00E97E38" w:rsidRDefault="00E97E38">
            <w:pPr>
              <w:pStyle w:val="ConsPlusNormal"/>
            </w:pPr>
          </w:p>
        </w:tc>
        <w:tc>
          <w:tcPr>
            <w:tcW w:w="1417" w:type="dxa"/>
            <w:tcBorders>
              <w:top w:val="nil"/>
              <w:left w:val="nil"/>
              <w:bottom w:val="single" w:sz="4" w:space="0" w:color="auto"/>
              <w:right w:val="nil"/>
            </w:tcBorders>
          </w:tcPr>
          <w:p w:rsidR="00E97E38" w:rsidRDefault="00E97E38">
            <w:pPr>
              <w:pStyle w:val="ConsPlusNormal"/>
            </w:pPr>
          </w:p>
        </w:tc>
        <w:tc>
          <w:tcPr>
            <w:tcW w:w="340" w:type="dxa"/>
            <w:tcBorders>
              <w:top w:val="nil"/>
              <w:left w:val="nil"/>
              <w:bottom w:val="single" w:sz="4" w:space="0" w:color="auto"/>
              <w:right w:val="nil"/>
            </w:tcBorders>
          </w:tcPr>
          <w:p w:rsidR="00E97E38" w:rsidRDefault="00E97E38">
            <w:pPr>
              <w:pStyle w:val="ConsPlusNormal"/>
            </w:pPr>
          </w:p>
        </w:tc>
        <w:tc>
          <w:tcPr>
            <w:tcW w:w="2041" w:type="dxa"/>
            <w:gridSpan w:val="2"/>
            <w:tcBorders>
              <w:top w:val="nil"/>
              <w:left w:val="nil"/>
              <w:bottom w:val="single" w:sz="4" w:space="0" w:color="auto"/>
              <w:right w:val="single" w:sz="4" w:space="0" w:color="auto"/>
            </w:tcBorders>
          </w:tcPr>
          <w:p w:rsidR="00E97E38" w:rsidRDefault="00E97E38">
            <w:pPr>
              <w:pStyle w:val="ConsPlusNormal"/>
            </w:pPr>
          </w:p>
        </w:tc>
      </w:tr>
    </w:tbl>
    <w:p w:rsidR="00E97E38" w:rsidRDefault="00E97E38">
      <w:pPr>
        <w:pStyle w:val="ConsPlusNormal"/>
        <w:jc w:val="both"/>
      </w:pPr>
    </w:p>
    <w:p w:rsidR="00E97E38" w:rsidRDefault="00E97E38">
      <w:pPr>
        <w:pStyle w:val="ConsPlusNormal"/>
        <w:ind w:firstLine="540"/>
        <w:jc w:val="both"/>
      </w:pPr>
      <w:r>
        <w:t>--------------------------------</w:t>
      </w:r>
    </w:p>
    <w:p w:rsidR="00E97E38" w:rsidRDefault="00E97E38">
      <w:pPr>
        <w:pStyle w:val="ConsPlusNormal"/>
        <w:spacing w:before="220"/>
        <w:ind w:firstLine="540"/>
        <w:jc w:val="both"/>
      </w:pPr>
      <w:bookmarkStart w:id="103" w:name="P2442"/>
      <w:bookmarkEnd w:id="103"/>
      <w:r>
        <w:t>&lt;1&gt; Информация о регистрации указывается только в том случае, когда проспект ценных бумаг представлен на бумажном носителе.</w:t>
      </w:r>
    </w:p>
    <w:p w:rsidR="00E97E38" w:rsidRDefault="00E97E38">
      <w:pPr>
        <w:pStyle w:val="ConsPlusNormal"/>
        <w:spacing w:before="220"/>
        <w:ind w:firstLine="540"/>
        <w:jc w:val="both"/>
      </w:pPr>
      <w:bookmarkStart w:id="104" w:name="P2443"/>
      <w:bookmarkEnd w:id="104"/>
      <w:r>
        <w:t>&lt;2&gt; В случае единоличного принятия решения об утверждении проспекта ценных бумаг, указывается наименование документа, которым оформлено указанное решение (приказ, распоряжение или иной документ).</w:t>
      </w:r>
    </w:p>
    <w:p w:rsidR="00E97E38" w:rsidRDefault="00E97E38">
      <w:pPr>
        <w:pStyle w:val="ConsPlusNormal"/>
        <w:spacing w:before="220"/>
        <w:ind w:firstLine="540"/>
        <w:jc w:val="both"/>
      </w:pPr>
      <w:bookmarkStart w:id="105" w:name="P2444"/>
      <w:bookmarkEnd w:id="105"/>
      <w:r>
        <w:t>&lt;3&gt; Проставляется в случае представления проспекта ценных бумаг на бумажном носителе.</w:t>
      </w:r>
    </w:p>
    <w:p w:rsidR="00E97E38" w:rsidRDefault="00E97E38">
      <w:pPr>
        <w:pStyle w:val="ConsPlusNormal"/>
        <w:spacing w:before="220"/>
        <w:ind w:firstLine="540"/>
        <w:jc w:val="both"/>
      </w:pPr>
      <w:bookmarkStart w:id="106" w:name="P2445"/>
      <w:bookmarkEnd w:id="106"/>
      <w:r>
        <w:t xml:space="preserve">&lt;4&gt; В случае, предусмотренном </w:t>
      </w:r>
      <w:hyperlink r:id="rId365">
        <w:r>
          <w:rPr>
            <w:color w:val="0000FF"/>
          </w:rPr>
          <w:t>пунктом 8 статьи 22</w:t>
        </w:r>
      </w:hyperlink>
      <w:r>
        <w:t xml:space="preserve"> Федерального закона "О рынке ценных бумаг" на титульном листе документа, содержащего информацию, указанную в </w:t>
      </w:r>
      <w:hyperlink r:id="rId366">
        <w:r>
          <w:rPr>
            <w:color w:val="0000FF"/>
          </w:rPr>
          <w:t>подпунктах 1</w:t>
        </w:r>
      </w:hyperlink>
      <w:r>
        <w:t xml:space="preserve"> - </w:t>
      </w:r>
      <w:hyperlink r:id="rId367">
        <w:r>
          <w:rPr>
            <w:color w:val="0000FF"/>
          </w:rPr>
          <w:t>3 пункта 3 статьи 22</w:t>
        </w:r>
      </w:hyperlink>
      <w:r>
        <w:t xml:space="preserve"> Федерального закона "О рынке ценных бумаг" (далее - основная часть проспекта ценных бумаг), вместо слов "Проспект ценных бумаг" указываются слова "Основная часть проспекта ценных бумаг". На титульном листе документа, содержащего иную информацию, которая должна быть указана в проспекте ценных бумаг (далее - дополнительная часть проспекта ценных бумаг), вместо слов "Проспект ценных бумаг" указываются слова "Дополнительная часть проспекта ценных бумаг".</w:t>
      </w:r>
    </w:p>
    <w:p w:rsidR="00E97E38" w:rsidRDefault="00E97E38">
      <w:pPr>
        <w:pStyle w:val="ConsPlusNormal"/>
        <w:spacing w:before="220"/>
        <w:ind w:firstLine="540"/>
        <w:jc w:val="both"/>
      </w:pPr>
      <w:bookmarkStart w:id="107" w:name="P2446"/>
      <w:bookmarkEnd w:id="107"/>
      <w:r>
        <w:t>&lt;5&gt; При приобретении акционерным обществом публичного статуса в проспекте ценных бумаг фирменное наименование акционерного общества указывается с учетом вносимых в устав изменений, отражающих публичный статус общества.</w:t>
      </w:r>
    </w:p>
    <w:p w:rsidR="00E97E38" w:rsidRDefault="00E97E38">
      <w:pPr>
        <w:pStyle w:val="ConsPlusNormal"/>
        <w:spacing w:before="220"/>
        <w:ind w:firstLine="540"/>
        <w:jc w:val="both"/>
      </w:pPr>
      <w:bookmarkStart w:id="108" w:name="P2447"/>
      <w:bookmarkEnd w:id="108"/>
      <w:r>
        <w:t xml:space="preserve">&lt;6&gt; В случае размещения структурных облигаций должны быть указаны слова "Структурные облигации". В случае если исполнение обязательств по облигациям обеспечивается залогом ипотечного покрытия, должны быть указаны слова "Облигации с ипотечным покрытием". В случае если предметом залога по всем обеспеченным ипотекой требованиям, составляющим ипотечное покрытие облигаций, являются жилые помещения, на титульном листе проспекта таких облигаций могут быть указаны слова "Жилищные облигации с ипотечным покрытием". В случае целевого использования денежных средств, полученных от размещения облигаций, и (или) указания иных сведений и условий, предусмотренных </w:t>
      </w:r>
      <w:hyperlink w:anchor="P3413">
        <w:r>
          <w:rPr>
            <w:color w:val="0000FF"/>
          </w:rPr>
          <w:t>пунктом 7.7 части II</w:t>
        </w:r>
      </w:hyperlink>
      <w:r>
        <w:t xml:space="preserve"> настоящего приложения, на титульном листе проспекта облигаций в составе идентификационных признаков облигаций могут быть указаны слова "зеленые облигации", "социальные облигации", "облигации устойчивого развития", "адаптационные облигации", "инфраструктурные облигации", "облигации, связанные с целями устойчивого развития", "облигации климатического перехода".</w:t>
      </w:r>
    </w:p>
    <w:p w:rsidR="00E97E38" w:rsidRDefault="00E97E38">
      <w:pPr>
        <w:pStyle w:val="ConsPlusNormal"/>
        <w:spacing w:before="220"/>
        <w:ind w:firstLine="540"/>
        <w:jc w:val="both"/>
      </w:pPr>
      <w:bookmarkStart w:id="109" w:name="P2448"/>
      <w:bookmarkEnd w:id="109"/>
      <w:r>
        <w:t>&lt;7&gt; На титульном листе проспекта облигаций, составленного в отношении программы облигаций, вместо номинальной стоимости указывается максимальная сумма номинальных стоимостей облигаций, которые могут быть размещены в рамках программы облигаций.</w:t>
      </w:r>
    </w:p>
    <w:p w:rsidR="00E97E38" w:rsidRDefault="00E97E38">
      <w:pPr>
        <w:pStyle w:val="ConsPlusNormal"/>
        <w:spacing w:before="220"/>
        <w:ind w:firstLine="540"/>
        <w:jc w:val="both"/>
      </w:pPr>
      <w:bookmarkStart w:id="110" w:name="P2449"/>
      <w:bookmarkEnd w:id="110"/>
      <w:r>
        <w:t xml:space="preserve">&lt;8&gt; Данная фраза указывается на титульном листе проспекта ценных бумаг, предназначенных для квалифицированных инвесторов. На титульном листе проспекта облигаций, регистрация которого осуществляется одновременно с регистрацией программы облигаций, вместо данной фразы указывается фраза "ЦЕННЫЕ БУМАГИ, РАЗМЕЩАЕМЫЕ В РАМКАХ НАСТОЯЩЕЙ ПРОГРАММЫ ОБЛИГАЦИЙ, ЯВЛЯЮТСЯ ЦЕННЫМИ БУМАГАМИ, ПРЕДНАЗНАЧЕННЫМИ ДЛЯ КВАЛИФИЦИРОВАННЫХ ИНВЕСТОРОВ, И ОГРАНИЧЕНЫ В ОБОРОТЕ В СООТВЕТСТВИИ С </w:t>
      </w:r>
      <w:r>
        <w:lastRenderedPageBreak/>
        <w:t>ЗАКОНОДАТЕЛЬСТВОМ РОССИЙСКОЙ ФЕДЕРАЦИИ".</w:t>
      </w:r>
    </w:p>
    <w:p w:rsidR="00E97E38" w:rsidRDefault="00E97E38">
      <w:pPr>
        <w:pStyle w:val="ConsPlusNormal"/>
        <w:spacing w:before="220"/>
        <w:ind w:firstLine="540"/>
        <w:jc w:val="both"/>
      </w:pPr>
      <w:bookmarkStart w:id="111" w:name="P2450"/>
      <w:bookmarkEnd w:id="111"/>
      <w:r>
        <w:t>&lt;9&gt; Данная фраза должна быть напечатана прописными буквами наибольшим из шрифтов, используемых на титульном листе проспекта ценных бумаг, за исключением его названия.</w:t>
      </w:r>
    </w:p>
    <w:p w:rsidR="00E97E38" w:rsidRDefault="00E97E38">
      <w:pPr>
        <w:pStyle w:val="ConsPlusNormal"/>
        <w:spacing w:before="220"/>
        <w:ind w:firstLine="540"/>
        <w:jc w:val="both"/>
      </w:pPr>
      <w:bookmarkStart w:id="112" w:name="P2451"/>
      <w:bookmarkEnd w:id="112"/>
      <w:r>
        <w:t>&lt;10&gt; Указывается способ обеспечения, которым обеспечивается исполнение обязательств по облигациям эмитента.</w:t>
      </w:r>
    </w:p>
    <w:p w:rsidR="00E97E38" w:rsidRDefault="00E97E38">
      <w:pPr>
        <w:pStyle w:val="ConsPlusNormal"/>
        <w:spacing w:before="220"/>
        <w:ind w:firstLine="540"/>
        <w:jc w:val="both"/>
      </w:pPr>
      <w:bookmarkStart w:id="113" w:name="P2452"/>
      <w:bookmarkEnd w:id="113"/>
      <w:r>
        <w:t>&lt;11&gt; Данный текст указывается на титульном листе проспекта облигаций с обеспечением.</w:t>
      </w:r>
    </w:p>
    <w:p w:rsidR="00E97E38" w:rsidRDefault="00E97E38">
      <w:pPr>
        <w:pStyle w:val="ConsPlusNormal"/>
        <w:spacing w:before="220"/>
        <w:ind w:firstLine="540"/>
        <w:jc w:val="both"/>
      </w:pPr>
      <w:bookmarkStart w:id="114" w:name="P2453"/>
      <w:bookmarkEnd w:id="114"/>
      <w:r>
        <w:t>&lt;12&gt; Проставляется в случае представления проспекта ценных бумаг на бумажном носителе.</w:t>
      </w:r>
    </w:p>
    <w:p w:rsidR="00E97E38" w:rsidRDefault="00E97E38">
      <w:pPr>
        <w:pStyle w:val="ConsPlusNormal"/>
        <w:spacing w:before="220"/>
        <w:ind w:firstLine="540"/>
        <w:jc w:val="both"/>
      </w:pPr>
      <w:bookmarkStart w:id="115" w:name="P2454"/>
      <w:bookmarkEnd w:id="115"/>
      <w:r>
        <w:t>&lt;13&gt; В случае если проспект ценных бумаг подписывается должностным лицом, которое уполномочено лицом, занимающим должность (осуществляющим функции) единоличного исполнительного органа эмитента или иного юридического лица, лицом, занимающим должность (осуществляющим функции) единоличного исполнительного органа коммерческой организации (управляющей организации), или индивидуальным предпринимателем (управляющим), которому полномочия единоличного исполнительного органа эмитента (заявителя) переданы по договору, а также представителем управляющей организации (управляющего), действующим на основании доверенности, выданной управляющей организацией (управляющим), указываются реквизиты документа, на основании которого лицо уполномочено на подписание проспекта ценных бумаг.</w:t>
      </w:r>
    </w:p>
    <w:p w:rsidR="00E97E38" w:rsidRDefault="00E97E38">
      <w:pPr>
        <w:pStyle w:val="ConsPlusNormal"/>
        <w:ind w:firstLine="540"/>
        <w:jc w:val="both"/>
      </w:pPr>
    </w:p>
    <w:p w:rsidR="00E97E38" w:rsidRDefault="00E97E38">
      <w:pPr>
        <w:pStyle w:val="ConsPlusNormal"/>
        <w:ind w:firstLine="540"/>
        <w:jc w:val="both"/>
        <w:outlineLvl w:val="1"/>
      </w:pPr>
      <w:r>
        <w:t>Часть II. Информация, включаемая в проспект ценных бумаг</w:t>
      </w:r>
    </w:p>
    <w:p w:rsidR="00E97E38" w:rsidRDefault="00E97E38">
      <w:pPr>
        <w:pStyle w:val="ConsPlusNormal"/>
        <w:ind w:firstLine="540"/>
        <w:jc w:val="both"/>
      </w:pPr>
    </w:p>
    <w:p w:rsidR="00E97E38" w:rsidRDefault="00E97E38">
      <w:pPr>
        <w:pStyle w:val="ConsPlusNormal"/>
        <w:ind w:firstLine="540"/>
        <w:jc w:val="both"/>
        <w:outlineLvl w:val="2"/>
      </w:pPr>
      <w:r>
        <w:t>Оглавление</w:t>
      </w:r>
    </w:p>
    <w:p w:rsidR="00E97E38" w:rsidRDefault="00E97E38">
      <w:pPr>
        <w:pStyle w:val="ConsPlusNormal"/>
        <w:spacing w:before="220"/>
        <w:ind w:firstLine="540"/>
        <w:jc w:val="both"/>
      </w:pPr>
      <w:r>
        <w:t>Приводится оглавление проспекта ценных бумаг с указанием разделов, пунктов, приложений к проспекту ценных бумаг и соответствующих им номеров страниц.</w:t>
      </w:r>
    </w:p>
    <w:p w:rsidR="00E97E38" w:rsidRDefault="00E97E38">
      <w:pPr>
        <w:pStyle w:val="ConsPlusNormal"/>
        <w:ind w:firstLine="540"/>
        <w:jc w:val="both"/>
      </w:pPr>
    </w:p>
    <w:p w:rsidR="00E97E38" w:rsidRDefault="00E97E38">
      <w:pPr>
        <w:pStyle w:val="ConsPlusNormal"/>
        <w:ind w:firstLine="540"/>
        <w:jc w:val="both"/>
        <w:outlineLvl w:val="2"/>
      </w:pPr>
      <w:bookmarkStart w:id="116" w:name="P2461"/>
      <w:bookmarkEnd w:id="116"/>
      <w:r>
        <w:t>Раздел 1. Введение (резюме проспекта ценных бумаг)</w:t>
      </w:r>
    </w:p>
    <w:p w:rsidR="00E97E38" w:rsidRDefault="00E97E38">
      <w:pPr>
        <w:pStyle w:val="ConsPlusNormal"/>
        <w:ind w:firstLine="540"/>
        <w:jc w:val="both"/>
      </w:pPr>
    </w:p>
    <w:p w:rsidR="00E97E38" w:rsidRDefault="00E97E38">
      <w:pPr>
        <w:pStyle w:val="ConsPlusNormal"/>
        <w:ind w:firstLine="540"/>
        <w:jc w:val="both"/>
        <w:outlineLvl w:val="3"/>
      </w:pPr>
      <w:r>
        <w:t>1.1. Общие положения</w:t>
      </w:r>
    </w:p>
    <w:p w:rsidR="00E97E38" w:rsidRDefault="00E97E38">
      <w:pPr>
        <w:pStyle w:val="ConsPlusNormal"/>
        <w:spacing w:before="220"/>
        <w:ind w:firstLine="540"/>
        <w:jc w:val="both"/>
      </w:pPr>
      <w:r>
        <w:t>Во введении (резюме проспекта ценных бумаг) указываются сведения об отчетности (консолидированной финансовой отчетности (финансовой отчетности), бухгалтерской (финансовой) отчетности, которая (ссылка на которую) содержится в проспекте ценных бумаг и на основании которой в проспекте ценных бумаг раскрывается информация о финансово-хозяйственной деятельности эмитента, а в случае составления проспекта облигаций с обеспечением, предоставляемым (предоставленным) третьим лицом, - также информация о финансово-хозяйственной деятельности лица, предоставляющего (предоставившего) обеспечение по облигациям эмитента (с указанием, прошла ли такая отчетность аудит (аудиторскую проверку). В случае если указанной отчетностью является консолидированная финансовая отчетность, дополнительно указывается на то обстоятельство, что информация о финансово-хозяйственной деятельности эмитента (эмитента и лица, предоставляющего (предоставившего) обеспечение по облигациям эмитента), отражает его (их) деятельность в качестве организации, которая вместе с другими организациями в соответствии с МСФО определяется как группа.</w:t>
      </w:r>
    </w:p>
    <w:p w:rsidR="00E97E38" w:rsidRDefault="00E97E38">
      <w:pPr>
        <w:pStyle w:val="ConsPlusNormal"/>
        <w:spacing w:before="220"/>
        <w:ind w:firstLine="540"/>
        <w:jc w:val="both"/>
      </w:pPr>
      <w:r>
        <w:t>Введение (резюме проспекта ценных бумаг) в зависимости от отчетности, на основании которой в проспекте ценных бумаг раскрыта информация о финансово-хозяйственной деятельности эмитента (эмитента и лица, предоставляющего (предоставившего) обеспечение по облигациям эмитента), должно содержать текст следующего содержания:</w:t>
      </w:r>
    </w:p>
    <w:p w:rsidR="00E97E38" w:rsidRDefault="00E97E38">
      <w:pPr>
        <w:pStyle w:val="ConsPlusNormal"/>
        <w:spacing w:before="220"/>
        <w:ind w:firstLine="540"/>
        <w:jc w:val="both"/>
      </w:pPr>
      <w:r>
        <w:t xml:space="preserve">"_______________________ &lt;1&gt;, на основании которой в настоящем проспекте ценных бумаг раскрыта информация о финансово-хозяйственной деятельности эмитента (эмитента и лица, предоставляющего (предоставившего) обеспечение по облигациям эмитента), дает объективное и </w:t>
      </w:r>
      <w:r>
        <w:lastRenderedPageBreak/>
        <w:t>достоверное представление об активах, обязательствах, финансовом состоянии, прибыли или убытке эмитента (эмитента и лица, предоставляющего (предоставившего) обеспечение по облигациям эмитента).</w:t>
      </w:r>
    </w:p>
    <w:p w:rsidR="00E97E38" w:rsidRDefault="00E97E38">
      <w:pPr>
        <w:pStyle w:val="ConsPlusNormal"/>
        <w:spacing w:before="220"/>
        <w:ind w:firstLine="540"/>
        <w:jc w:val="both"/>
      </w:pPr>
      <w:r>
        <w:t>--------------------------------</w:t>
      </w:r>
    </w:p>
    <w:p w:rsidR="00E97E38" w:rsidRDefault="00E97E38">
      <w:pPr>
        <w:pStyle w:val="ConsPlusNormal"/>
        <w:spacing w:before="220"/>
        <w:ind w:firstLine="540"/>
        <w:jc w:val="both"/>
      </w:pPr>
      <w:r>
        <w:t>&lt;1&gt; Указывается консолидированная финансовая отчетность (финансовая отчетность) либо бухгалтерская (финансовая) отчетность.</w:t>
      </w:r>
    </w:p>
    <w:p w:rsidR="00E97E38" w:rsidRDefault="00E97E38">
      <w:pPr>
        <w:pStyle w:val="ConsPlusNormal"/>
        <w:ind w:firstLine="540"/>
        <w:jc w:val="both"/>
      </w:pPr>
    </w:p>
    <w:p w:rsidR="00E97E38" w:rsidRDefault="00E97E38">
      <w:pPr>
        <w:pStyle w:val="ConsPlusNormal"/>
        <w:ind w:firstLine="540"/>
        <w:jc w:val="both"/>
      </w:pPr>
      <w:r>
        <w:t>Информация о финансовом состоянии и результатах деятельности эмитента (эмитента и лица, предоставляющего (предоставившего) обеспечение по облигациям эмитента) содержит достоверное представление о деятельности эмитента (эмитента и лица, предоставляющего (предоставившего) обеспечение по облигациям эмитента), а также об основных рисках, связанных с его (их) деятельностью.</w:t>
      </w:r>
    </w:p>
    <w:p w:rsidR="00E97E38" w:rsidRDefault="00E97E38">
      <w:pPr>
        <w:pStyle w:val="ConsPlusNormal"/>
        <w:spacing w:before="220"/>
        <w:ind w:firstLine="540"/>
        <w:jc w:val="both"/>
      </w:pPr>
      <w:r>
        <w:t>Настоящий проспект ценных бумаг содержит оценки и прогнозы в отношении будущих событий и (или) действий, перспектив развития отрасли экономики, в которой эмитент осуществляет (эмитент и лицо, предоставляющее (предоставившее) обеспечение по облигациям эмитента, осуществляют) основную деятельность, и результатов деятельности эмитента (эмитента и лица, предоставляющего (предоставившего) обеспечение по облигациям эмитента), в том числе его (их) планов, вероятности наступления определенных событий и совершения определенных действий.</w:t>
      </w:r>
    </w:p>
    <w:p w:rsidR="00E97E38" w:rsidRDefault="00E97E38">
      <w:pPr>
        <w:pStyle w:val="ConsPlusNormal"/>
        <w:spacing w:before="220"/>
        <w:ind w:firstLine="540"/>
        <w:jc w:val="both"/>
      </w:pPr>
      <w:r>
        <w:t>Инвесторы не должны полностью полагаться на оценки и прогнозы, приведенные в настоящем проспекте ценных бумаг, так как фактические результаты деятельности эмитента (эмитента и лица, предоставляющего (предоставившего) обеспечение по облигациям эмитента) в будущем могут отличаться от прогнозируемых результатов по многим причинам. Приобретение ценных бумаг эмитента связано с рисками, в том числе описанными в настоящем проспекте ценных бумаг.".</w:t>
      </w:r>
    </w:p>
    <w:p w:rsidR="00E97E38" w:rsidRDefault="00E97E38">
      <w:pPr>
        <w:pStyle w:val="ConsPlusNormal"/>
        <w:spacing w:before="220"/>
        <w:ind w:firstLine="540"/>
        <w:jc w:val="both"/>
      </w:pPr>
      <w:r>
        <w:t>В случае если ценными бумагами, в отношении которых составлен проспект, являются облигации, введение (резюме проспекта облигаций) также должно содержать текст следующего содержания:</w:t>
      </w:r>
    </w:p>
    <w:p w:rsidR="00E97E38" w:rsidRDefault="00E97E38">
      <w:pPr>
        <w:pStyle w:val="ConsPlusNormal"/>
        <w:spacing w:before="220"/>
        <w:ind w:firstLine="540"/>
        <w:jc w:val="both"/>
      </w:pPr>
      <w:r>
        <w:t xml:space="preserve">"Объем прав по облигациям и (или) порядок их осуществления может быть изменен по решению общего собрания владельцев облигаций о согласии на внесение указанных изменений (по решению представителя владельцев облигаций о согласии на внесение указанных изменений, если решением общего собрания владельцев облигаций ему предоставлено право давать такое согласие). В соответствии с </w:t>
      </w:r>
      <w:hyperlink r:id="rId368">
        <w:r>
          <w:rPr>
            <w:color w:val="0000FF"/>
          </w:rPr>
          <w:t>пунктом 1 статьи 29.6</w:t>
        </w:r>
      </w:hyperlink>
      <w:r>
        <w:t xml:space="preserve"> Федерального закона "О рынке ценных бумаг" решение общего собрания владельцев облигаций является обязательным для всех владельцев облигаций, в том числе для владельцев облигаций, которые голосовали против принятия соответствующего решения или не принимали участия в голосовании.".</w:t>
      </w:r>
    </w:p>
    <w:p w:rsidR="00E97E38" w:rsidRDefault="00E97E38">
      <w:pPr>
        <w:pStyle w:val="ConsPlusNormal"/>
        <w:spacing w:before="220"/>
        <w:ind w:firstLine="540"/>
        <w:jc w:val="both"/>
      </w:pPr>
      <w:r>
        <w:t>Введение (резюме проспекта ценных бумаг) может содержать иную информацию, которая, по мнению эмитента, будет полезна для заинтересованных лиц при принятии ими экономических решений.</w:t>
      </w:r>
    </w:p>
    <w:p w:rsidR="00E97E38" w:rsidRDefault="00E97E38">
      <w:pPr>
        <w:pStyle w:val="ConsPlusNormal"/>
        <w:ind w:firstLine="540"/>
        <w:jc w:val="both"/>
      </w:pPr>
    </w:p>
    <w:p w:rsidR="00E97E38" w:rsidRDefault="00E97E38">
      <w:pPr>
        <w:pStyle w:val="ConsPlusNormal"/>
        <w:ind w:firstLine="540"/>
        <w:jc w:val="both"/>
        <w:outlineLvl w:val="3"/>
      </w:pPr>
      <w:bookmarkStart w:id="117" w:name="P2477"/>
      <w:bookmarkEnd w:id="117"/>
      <w:r>
        <w:t>1.2. Сведения об эмитенте и его деятельности</w:t>
      </w:r>
    </w:p>
    <w:p w:rsidR="00E97E38" w:rsidRDefault="00E97E38">
      <w:pPr>
        <w:pStyle w:val="ConsPlusNormal"/>
        <w:spacing w:before="220"/>
        <w:ind w:firstLine="540"/>
        <w:jc w:val="both"/>
      </w:pPr>
      <w:r>
        <w:t>Приводится краткая информация об эмитенте:</w:t>
      </w:r>
    </w:p>
    <w:p w:rsidR="00E97E38" w:rsidRDefault="00E97E38">
      <w:pPr>
        <w:pStyle w:val="ConsPlusNormal"/>
        <w:spacing w:before="220"/>
        <w:ind w:firstLine="540"/>
        <w:jc w:val="both"/>
      </w:pPr>
      <w:r>
        <w:t xml:space="preserve">полное и сокращенное (при наличии) фирменные наименования (для коммерческих организаций), наименование (для некоммерческих организаций), место нахождения и адрес эмитента. В случае составления проспекта акций при приобретении акционерным обществом - эмитентом публичного статуса фирменное наименование акционерного общества указывается в </w:t>
      </w:r>
      <w:r>
        <w:lastRenderedPageBreak/>
        <w:t>проспекте акций с учетом вносимых в устав акционерного общества изменений, отражающих публичный статус акционерного общества;</w:t>
      </w:r>
    </w:p>
    <w:p w:rsidR="00E97E38" w:rsidRDefault="00E97E38">
      <w:pPr>
        <w:pStyle w:val="ConsPlusNormal"/>
        <w:spacing w:before="220"/>
        <w:ind w:firstLine="540"/>
        <w:jc w:val="both"/>
      </w:pPr>
      <w:r>
        <w:t>сведения о способе и дате создания эмитента;</w:t>
      </w:r>
    </w:p>
    <w:p w:rsidR="00E97E38" w:rsidRDefault="00E97E38">
      <w:pPr>
        <w:pStyle w:val="ConsPlusNormal"/>
        <w:spacing w:before="220"/>
        <w:ind w:firstLine="540"/>
        <w:jc w:val="both"/>
      </w:pPr>
      <w:r>
        <w:t>сведения о случаях изменения полного фирменного наименования (для коммерческих организаций), наименования (для некоммерческих организаций), а также о реорганизации эмитента;</w:t>
      </w:r>
    </w:p>
    <w:p w:rsidR="00E97E38" w:rsidRDefault="00E97E38">
      <w:pPr>
        <w:pStyle w:val="ConsPlusNormal"/>
        <w:jc w:val="both"/>
      </w:pPr>
      <w:r>
        <w:t xml:space="preserve">(в ред. </w:t>
      </w:r>
      <w:hyperlink r:id="rId36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основной государственный регистрационный номер (ОГРН) (при наличии) и идентификационный номер налогоплательщика (ИНН) (при наличии) эмитента.</w:t>
      </w:r>
    </w:p>
    <w:p w:rsidR="00E97E38" w:rsidRDefault="00E97E38">
      <w:pPr>
        <w:pStyle w:val="ConsPlusNormal"/>
        <w:spacing w:before="220"/>
        <w:ind w:firstLine="540"/>
        <w:jc w:val="both"/>
      </w:pPr>
      <w:r>
        <w:t>Кратко описываются финансово-хозяйственная деятельность, операционные сегменты и география осуществления финансово-хозяйственной деятельности эмитента. В случае если эмитентом составляется и раскрывается (содержится в проспекте ценных бумаг) консолидированная финансовая отчетность, указанные сведения раскрываются в отношении группы эмитента и дополнительно приводится краткая характеристика группы эмитента с указанием общего числа организаций, составляющих группу эмитента, и личного закона таких организаций.</w:t>
      </w:r>
    </w:p>
    <w:p w:rsidR="00E97E38" w:rsidRDefault="00E97E38">
      <w:pPr>
        <w:pStyle w:val="ConsPlusNormal"/>
        <w:spacing w:before="220"/>
        <w:ind w:firstLine="540"/>
        <w:jc w:val="both"/>
      </w:pPr>
      <w:r>
        <w:t xml:space="preserve">В случае если федеральными законами для определенной категории (группы) инвесторов, в том числе для иностранных инвесторов (группы лиц, определяемой в соответствии со </w:t>
      </w:r>
      <w:hyperlink r:id="rId370">
        <w:r>
          <w:rPr>
            <w:color w:val="0000FF"/>
          </w:rPr>
          <w:t>статьей 9</w:t>
        </w:r>
      </w:hyperlink>
      <w:r>
        <w:t xml:space="preserve"> Федерального закона от 26 июля 2006 года N 135-ФЗ "О защите конкуренции" (Собрание законодательства Российской Федерации, 2006, N 31, ст. 3434; 2015, N 41, ст. 5629), в которую входят иностранные инвесторы), установлены ограничения при их участии в уставном капитале эмитента (совершении сделок с акциями (долями), составляющими уставный капитал эмитента) в связи с осуществлением эмитентом и (или) его подконтрольными организациями определенного вида (видов) деятельности, в том числе вида (видов) деятельности, имеющего (имеющих) стратегическое значение для обеспечения обороны страны и безопасности государства, указывается на это обстоятельство и раскрываются название и реквизиты федерального закона, которым установлены указанные ограничения.</w:t>
      </w:r>
    </w:p>
    <w:p w:rsidR="00E97E38" w:rsidRDefault="00E97E38">
      <w:pPr>
        <w:pStyle w:val="ConsPlusNormal"/>
        <w:spacing w:before="220"/>
        <w:ind w:firstLine="540"/>
        <w:jc w:val="both"/>
      </w:pPr>
      <w:r>
        <w:t>В проспекте акций и (или) ценных бумаг, конвертируемых в акции, дополнительно указываются иные ограничения, связанные с участием в уставном капитале эмитента, установленные его уставом.</w:t>
      </w:r>
    </w:p>
    <w:p w:rsidR="00E97E38" w:rsidRDefault="00E97E38">
      <w:pPr>
        <w:pStyle w:val="ConsPlusNormal"/>
        <w:spacing w:before="220"/>
        <w:ind w:firstLine="540"/>
        <w:jc w:val="both"/>
      </w:pPr>
      <w:r>
        <w:t>Эмитент может включить в данный пункт иную информацию, которая, по мнению эмитента, является существенной для получения заинтересованными лицами общего представления об эмитенте и его финансово-хозяйственной деятельности.</w:t>
      </w:r>
    </w:p>
    <w:p w:rsidR="00E97E38" w:rsidRDefault="00E97E38">
      <w:pPr>
        <w:pStyle w:val="ConsPlusNormal"/>
        <w:ind w:firstLine="540"/>
        <w:jc w:val="both"/>
      </w:pPr>
    </w:p>
    <w:p w:rsidR="00E97E38" w:rsidRDefault="00E97E38">
      <w:pPr>
        <w:pStyle w:val="ConsPlusNormal"/>
        <w:ind w:firstLine="540"/>
        <w:jc w:val="both"/>
        <w:outlineLvl w:val="3"/>
      </w:pPr>
      <w:bookmarkStart w:id="118" w:name="P2489"/>
      <w:bookmarkEnd w:id="118"/>
      <w:r>
        <w:t>1.3. Основные сведения об эмиссионных ценных бумагах, в отношении которых осуществляется регистрация проспекта</w:t>
      </w:r>
    </w:p>
    <w:p w:rsidR="00E97E38" w:rsidRDefault="00E97E38">
      <w:pPr>
        <w:pStyle w:val="ConsPlusNormal"/>
        <w:spacing w:before="220"/>
        <w:ind w:firstLine="540"/>
        <w:jc w:val="both"/>
      </w:pPr>
      <w:r>
        <w:t>Указываются вид, категория (тип), серия (при наличии) и иные идентификационные признаки ценных бумаг, номинальная стоимость каждой ценной бумаги (для акций и облигаций) для облигаций, размещаемых в рамках программы облигаций, - максимальная сумма номинальных стоимостей размещаемых облигаций, установленная программой облигаций, права владельцев эмиссионных ценных бумаг; сведения о ценных бумагах, в которые осуществляется конвертация (для конвертируемых ценных бумаг), способ обеспечения исполнения обязательств; полное фирменное наименование (для коммерческих организаций), наименование (для некоммерческих организаций) юридического лица либо фамилия, имя, отчество (последнее при наличии) физического лица, предоставляющего обеспечение по облигациям (для облигаций с обеспечением).</w:t>
      </w:r>
    </w:p>
    <w:p w:rsidR="00E97E38" w:rsidRDefault="00E97E38">
      <w:pPr>
        <w:pStyle w:val="ConsPlusNormal"/>
        <w:spacing w:before="220"/>
        <w:ind w:firstLine="540"/>
        <w:jc w:val="both"/>
      </w:pPr>
      <w:r>
        <w:lastRenderedPageBreak/>
        <w:t>В случае если регистрация выпуска ценных бумаг или программы облигаций не сопровождалась составлением и регистрацией проспекта ценных бумаг и такой проспект составляется впоследствии (в том числе после государственной регистрации отчета об итогах выпуска (дополнительного выпуска) ценных бумаг или представления в Банк России уведомления об итогах выпуска (дополнительного выпуска) ценных бумаг), дополнительно указываются регистрационный номер выпуска (дополнительного выпуска) ценных бумаг, дата его регистрации, а также наименование лица, осуществившего регистрацию выпуска (дополнительного выпуска) ценных бумаг (Банк России или регистрирующая организация).</w:t>
      </w:r>
    </w:p>
    <w:p w:rsidR="00E97E38" w:rsidRDefault="00E97E38">
      <w:pPr>
        <w:pStyle w:val="ConsPlusNormal"/>
        <w:spacing w:before="220"/>
        <w:ind w:firstLine="540"/>
        <w:jc w:val="both"/>
      </w:pPr>
      <w:r>
        <w:t xml:space="preserve">Указывается, что заинтересованные лица при принятии экономических решений не должны полагаться только на информацию, указанную в настоящем пункте, при этом сведения о ценных бумагах раскрыты в </w:t>
      </w:r>
      <w:hyperlink w:anchor="P3266">
        <w:r>
          <w:rPr>
            <w:color w:val="0000FF"/>
          </w:rPr>
          <w:t>разделе 7</w:t>
        </w:r>
      </w:hyperlink>
      <w:r>
        <w:t xml:space="preserve"> проспекта ценных бумаг, а сведения о лице, предоставляющем обеспечение по облигациям эмитента, и об условиях такого обеспечения - в </w:t>
      </w:r>
      <w:hyperlink w:anchor="P3682">
        <w:r>
          <w:rPr>
            <w:color w:val="0000FF"/>
          </w:rPr>
          <w:t>разделе 9</w:t>
        </w:r>
      </w:hyperlink>
      <w:r>
        <w:t xml:space="preserve"> проспекта ценных бумаг.</w:t>
      </w:r>
    </w:p>
    <w:p w:rsidR="00E97E38" w:rsidRDefault="00E97E38">
      <w:pPr>
        <w:pStyle w:val="ConsPlusNormal"/>
        <w:ind w:firstLine="540"/>
        <w:jc w:val="both"/>
      </w:pPr>
    </w:p>
    <w:p w:rsidR="00E97E38" w:rsidRDefault="00E97E38">
      <w:pPr>
        <w:pStyle w:val="ConsPlusNormal"/>
        <w:ind w:firstLine="540"/>
        <w:jc w:val="both"/>
        <w:outlineLvl w:val="3"/>
      </w:pPr>
      <w:bookmarkStart w:id="119" w:name="P2494"/>
      <w:bookmarkEnd w:id="119"/>
      <w:r>
        <w:t>1.4. Основные условия размещения ценных бумаг</w:t>
      </w:r>
    </w:p>
    <w:p w:rsidR="00E97E38" w:rsidRDefault="00E97E38">
      <w:pPr>
        <w:pStyle w:val="ConsPlusNormal"/>
        <w:spacing w:before="220"/>
        <w:ind w:firstLine="540"/>
        <w:jc w:val="both"/>
      </w:pPr>
      <w:r>
        <w:t>В случае размещения акций или эмиссионных ценных бумаг, конвертируемых в акции, указываются количество размещаемых ценных бумаг, способ и сроки размещения (даты начала и окончания размещения или порядок их определения), цена размещения или порядок ее определения, наличие преимущественного права приобретения размещаемых ценных бумаг, а если ценные бумаги размещаются посредством подписки путем проведения торгов - также полное фирменное наименование (для коммерческих организаций) или наименование (для некоммерческих организаций) лица, организующего проведение торгов.</w:t>
      </w:r>
    </w:p>
    <w:p w:rsidR="00E97E38" w:rsidRDefault="00E97E38">
      <w:pPr>
        <w:pStyle w:val="ConsPlusNormal"/>
        <w:spacing w:before="220"/>
        <w:ind w:firstLine="540"/>
        <w:jc w:val="both"/>
      </w:pPr>
      <w:r>
        <w:t>В случае размещения иных ценных бумаг указываются их количество, способ и сроки размещения (даты начала и окончания размещения или порядок их определения), цена размещения или порядок ее определения, полное фирменное наименование (для коммерческих организаций) или наименование (для некоммерческих организаций) лица, организующего проведение торгов, либо указывается, что условия размещения ценных бумаг отсутствуют в проспекте ценных бумаг и будут содержаться в отдельном документе.</w:t>
      </w:r>
    </w:p>
    <w:p w:rsidR="00E97E38" w:rsidRDefault="00E97E38">
      <w:pPr>
        <w:pStyle w:val="ConsPlusNormal"/>
        <w:ind w:firstLine="540"/>
        <w:jc w:val="both"/>
      </w:pPr>
    </w:p>
    <w:p w:rsidR="00E97E38" w:rsidRDefault="00E97E38">
      <w:pPr>
        <w:pStyle w:val="ConsPlusNormal"/>
        <w:ind w:firstLine="540"/>
        <w:jc w:val="both"/>
        <w:outlineLvl w:val="3"/>
      </w:pPr>
      <w:bookmarkStart w:id="120" w:name="P2498"/>
      <w:bookmarkEnd w:id="120"/>
      <w:r>
        <w:t>1.5. Основные цели эмиссии и направления использования средств, полученных в результате размещения ценных бумаг</w:t>
      </w:r>
    </w:p>
    <w:p w:rsidR="00E97E38" w:rsidRDefault="00E97E38">
      <w:pPr>
        <w:pStyle w:val="ConsPlusNormal"/>
        <w:spacing w:before="220"/>
        <w:ind w:firstLine="540"/>
        <w:jc w:val="both"/>
      </w:pPr>
      <w:r>
        <w:t>В случае если регистрация проспекта осуществляется в отношении выпуска (дополнительного выпуска) ценных бумаг, размещаемых путем подписки, указываются цели эмиссии и направления использования средств, полученных в результате размещения ценных бумаг.</w:t>
      </w:r>
    </w:p>
    <w:p w:rsidR="00E97E38" w:rsidRDefault="00E97E38">
      <w:pPr>
        <w:pStyle w:val="ConsPlusNormal"/>
        <w:spacing w:before="220"/>
        <w:ind w:firstLine="540"/>
        <w:jc w:val="both"/>
      </w:pPr>
      <w:r>
        <w:t>Дополнительно указывается размер ожидаемых чистых поступлений по итогам эмиссии (объем привлеченных средств за вычетом расходов, связанных с эмиссией) либо процентное соотношение ожидаемых чистых поступлений от полного объема выпуска.</w:t>
      </w:r>
    </w:p>
    <w:p w:rsidR="00E97E38" w:rsidRDefault="00E97E38">
      <w:pPr>
        <w:pStyle w:val="ConsPlusNormal"/>
        <w:spacing w:before="220"/>
        <w:ind w:firstLine="540"/>
        <w:jc w:val="both"/>
      </w:pPr>
      <w:r>
        <w:t>В случае размещения эмитентом ценных бумаг с целью финансирования определенной сделки (взаимосвязанных сделок) или иной операции указываются:</w:t>
      </w:r>
    </w:p>
    <w:p w:rsidR="00E97E38" w:rsidRDefault="00E97E38">
      <w:pPr>
        <w:pStyle w:val="ConsPlusNormal"/>
        <w:spacing w:before="220"/>
        <w:ind w:firstLine="540"/>
        <w:jc w:val="both"/>
      </w:pPr>
      <w:r>
        <w:t>описание сделки или иной операции, в целях которой осуществляется эмиссия ценных бумаг;</w:t>
      </w:r>
    </w:p>
    <w:p w:rsidR="00E97E38" w:rsidRDefault="00E97E38">
      <w:pPr>
        <w:pStyle w:val="ConsPlusNormal"/>
        <w:spacing w:before="220"/>
        <w:ind w:firstLine="540"/>
        <w:jc w:val="both"/>
      </w:pPr>
      <w:r>
        <w:t>цели, на которые предполагается использовать средства, полученные от размещения ценных бумаг;</w:t>
      </w:r>
    </w:p>
    <w:p w:rsidR="00E97E38" w:rsidRDefault="00E97E38">
      <w:pPr>
        <w:pStyle w:val="ConsPlusNormal"/>
        <w:spacing w:before="220"/>
        <w:ind w:firstLine="540"/>
        <w:jc w:val="both"/>
      </w:pPr>
      <w:r>
        <w:t>предполагаемая цена (стоимость) сделки (взаимосвязанных сделок) или иной операции;</w:t>
      </w:r>
    </w:p>
    <w:p w:rsidR="00E97E38" w:rsidRDefault="00E97E38">
      <w:pPr>
        <w:pStyle w:val="ConsPlusNormal"/>
        <w:spacing w:before="220"/>
        <w:ind w:firstLine="540"/>
        <w:jc w:val="both"/>
      </w:pPr>
      <w:r>
        <w:t>величина дополнительного финансирования и его источники (если, по мнению эмитента, ожидаемых поступлений по итогам эмиссии будет недостаточно для финансирования всех предполагаемых целей);</w:t>
      </w:r>
    </w:p>
    <w:p w:rsidR="00E97E38" w:rsidRDefault="00E97E38">
      <w:pPr>
        <w:pStyle w:val="ConsPlusNormal"/>
        <w:spacing w:before="220"/>
        <w:ind w:firstLine="540"/>
        <w:jc w:val="both"/>
      </w:pPr>
      <w:r>
        <w:lastRenderedPageBreak/>
        <w:t>окупаемость производимых затрат на основе прогнозируемых финансовых потоков на весь период обращения ценных бумаг (исходя из размера предполагаемых поступлений по сделке (сделкам) или иной операции, а также расходов, связанных с размещением, обращением и исполнением обязательств по ценным бумагам).</w:t>
      </w:r>
    </w:p>
    <w:p w:rsidR="00E97E38" w:rsidRDefault="00E97E38">
      <w:pPr>
        <w:pStyle w:val="ConsPlusNormal"/>
        <w:spacing w:before="220"/>
        <w:ind w:firstLine="540"/>
        <w:jc w:val="both"/>
      </w:pPr>
      <w:r>
        <w:t>В случае размещения облигаций путем подписки указываются источники поступления денежных средств, за счет которых эмитент предполагает осуществлять исполнение обязательств по размещаемым облигациям.</w:t>
      </w:r>
    </w:p>
    <w:p w:rsidR="00E97E38" w:rsidRDefault="00E97E38">
      <w:pPr>
        <w:pStyle w:val="ConsPlusNormal"/>
        <w:spacing w:before="220"/>
        <w:ind w:firstLine="540"/>
        <w:jc w:val="both"/>
      </w:pPr>
      <w:r>
        <w:t xml:space="preserve">В случае если эмитент осуществляет дополнительную идентификацию выпуска облигаций с использованием слов "зеленые облигации", "социальные облигации", "адаптационные облигации", "облигации устойчивого развития", "инфраструктурные облигации", "облигации, связанные с целями устойчивого развития", "облигации климатического перехода" указывается, что дополнительные сведения о таких облигациях раскрыты в </w:t>
      </w:r>
      <w:hyperlink w:anchor="P3413">
        <w:r>
          <w:rPr>
            <w:color w:val="0000FF"/>
          </w:rPr>
          <w:t>пункте 7.7</w:t>
        </w:r>
      </w:hyperlink>
      <w:r>
        <w:t xml:space="preserve"> проспекта ценных бумаг.</w:t>
      </w:r>
    </w:p>
    <w:p w:rsidR="00E97E38" w:rsidRDefault="00E97E38">
      <w:pPr>
        <w:pStyle w:val="ConsPlusNormal"/>
        <w:jc w:val="both"/>
      </w:pPr>
      <w:r>
        <w:t xml:space="preserve">(в ред. </w:t>
      </w:r>
      <w:hyperlink r:id="rId37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абзацы двенадцатый - девятнадцатый утратили силу с 1 апреля 2023 года. - </w:t>
      </w:r>
      <w:hyperlink r:id="rId372">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В случае осуществления заимствования государственным или муниципальным унитарным предприятием указывается информация о согласовании объема и направления использования средств, полученных в результате размещения ценных бумаг, с уполномоченным органом государственной власти с указанием такого органа, даты и номера решения о согласовании объема и направления использования указанных средств.</w:t>
      </w:r>
    </w:p>
    <w:p w:rsidR="00E97E38" w:rsidRDefault="00E97E38">
      <w:pPr>
        <w:pStyle w:val="ConsPlusNormal"/>
        <w:spacing w:before="220"/>
        <w:ind w:firstLine="540"/>
        <w:jc w:val="both"/>
      </w:pPr>
      <w:r>
        <w:t>В случае если эмитент осуществляет дополнительную идентификацию одной или нескольких программ облигаций с использованием слов "зеленые облигации", "социальные облигации", "адаптационные облигации", "облигации устойчивого развития", "инфраструктурные облигации", в проспекте ценных бумаг, составленном в отношении такой программы (программ) облигаций, указываются условия целевого использования денежных средств в объеме, установленном программой (программами) облигаций.</w:t>
      </w:r>
    </w:p>
    <w:p w:rsidR="00E97E38" w:rsidRDefault="00E97E38">
      <w:pPr>
        <w:pStyle w:val="ConsPlusNormal"/>
        <w:jc w:val="both"/>
      </w:pPr>
      <w:r>
        <w:t xml:space="preserve">(в ред. </w:t>
      </w:r>
      <w:hyperlink r:id="rId373">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bookmarkStart w:id="121" w:name="P2515"/>
      <w:bookmarkEnd w:id="121"/>
      <w:r>
        <w:t>1.6. Цели регистрации проспекта ценных бумаг</w:t>
      </w:r>
    </w:p>
    <w:p w:rsidR="00E97E38" w:rsidRDefault="00E97E38">
      <w:pPr>
        <w:pStyle w:val="ConsPlusNormal"/>
        <w:spacing w:before="220"/>
        <w:ind w:firstLine="540"/>
        <w:jc w:val="both"/>
      </w:pPr>
      <w:r>
        <w:t>В проспекте ценных бумаг, регистрируемом впоследствии (после регистрации выпуска (дополнительного выпуска) ценных бумаг, либо после регистрации программы облигаций), указываются цели регистрации проспекта ценных бумаг.</w:t>
      </w:r>
    </w:p>
    <w:p w:rsidR="00E97E38" w:rsidRDefault="00E97E38">
      <w:pPr>
        <w:pStyle w:val="ConsPlusNormal"/>
        <w:jc w:val="both"/>
      </w:pPr>
      <w:r>
        <w:t xml:space="preserve">(в ред. </w:t>
      </w:r>
      <w:hyperlink r:id="rId37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если регистрация проспекта ценных бумаг осуществляется в связи с совершением владельцами ценных бумаг определенной сделки (взаимосвязанных сделок) или иной операции, указываются:</w:t>
      </w:r>
    </w:p>
    <w:p w:rsidR="00E97E38" w:rsidRDefault="00E97E38">
      <w:pPr>
        <w:pStyle w:val="ConsPlusNormal"/>
        <w:spacing w:before="220"/>
        <w:ind w:firstLine="540"/>
        <w:jc w:val="both"/>
      </w:pPr>
      <w:r>
        <w:t>описание сделки или иной операции;</w:t>
      </w:r>
    </w:p>
    <w:p w:rsidR="00E97E38" w:rsidRDefault="00E97E38">
      <w:pPr>
        <w:pStyle w:val="ConsPlusNormal"/>
        <w:spacing w:before="220"/>
        <w:ind w:firstLine="540"/>
        <w:jc w:val="both"/>
      </w:pPr>
      <w:r>
        <w:t>предполагаемая цена (стоимость) сделки (взаимосвязанных сделок) или иной операции;</w:t>
      </w:r>
    </w:p>
    <w:p w:rsidR="00E97E38" w:rsidRDefault="00E97E38">
      <w:pPr>
        <w:pStyle w:val="ConsPlusNormal"/>
        <w:spacing w:before="220"/>
        <w:ind w:firstLine="540"/>
        <w:jc w:val="both"/>
      </w:pPr>
      <w:r>
        <w:t>сведения о наличии у владельцев ценных бумаг планов по реинвестированию средств, полученных в результате продажи ценных бумаг, в деятельность эмитента либо об отсутствии таких планов.</w:t>
      </w:r>
    </w:p>
    <w:p w:rsidR="00E97E38" w:rsidRDefault="00E97E38">
      <w:pPr>
        <w:pStyle w:val="ConsPlusNormal"/>
        <w:spacing w:before="220"/>
        <w:ind w:firstLine="540"/>
        <w:jc w:val="both"/>
      </w:pPr>
      <w:r>
        <w:t>В случае регистрации проспекта акций при приобретении обществом публичного статуса указываются сведения о целях предложения акций эмитента неограниченному кругу лиц, в том числе с приведением планов и прогнозов развития эмитента с учетом публичного статуса.</w:t>
      </w:r>
    </w:p>
    <w:p w:rsidR="00E97E38" w:rsidRDefault="00E97E38">
      <w:pPr>
        <w:pStyle w:val="ConsPlusNormal"/>
        <w:spacing w:before="220"/>
        <w:ind w:firstLine="540"/>
        <w:jc w:val="both"/>
      </w:pPr>
      <w:r>
        <w:lastRenderedPageBreak/>
        <w:t xml:space="preserve">В случае если регистрация проспекта ценных бумаг осуществлена в целях соблюдения требования, предусмотренного </w:t>
      </w:r>
      <w:hyperlink r:id="rId375">
        <w:r>
          <w:rPr>
            <w:color w:val="0000FF"/>
          </w:rPr>
          <w:t>пунктом 12 статьи 22</w:t>
        </w:r>
      </w:hyperlink>
      <w:r>
        <w:t xml:space="preserve"> Федерального закона "О рынке ценных бумаг", о размещении ценных бумаг не более чем в течение одного года с даты регистрации проспекта ценных бумаг, указывается данное обстоятельство.</w:t>
      </w:r>
    </w:p>
    <w:p w:rsidR="00E97E38" w:rsidRDefault="00E97E38">
      <w:pPr>
        <w:pStyle w:val="ConsPlusNormal"/>
        <w:jc w:val="both"/>
      </w:pPr>
      <w:r>
        <w:t xml:space="preserve">(абзац введен </w:t>
      </w:r>
      <w:hyperlink r:id="rId376">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1.7. Сведения об основных рисках, связанных с эмитентом и приобретением эмиссионных ценных бумаг эмитента</w:t>
      </w:r>
    </w:p>
    <w:p w:rsidR="00E97E38" w:rsidRDefault="00E97E38">
      <w:pPr>
        <w:pStyle w:val="ConsPlusNormal"/>
        <w:spacing w:before="220"/>
        <w:ind w:firstLine="540"/>
        <w:jc w:val="both"/>
      </w:pPr>
      <w:r>
        <w:t>Описываются основные риски, связанные с эмитентом, в том числе свойственные исключительно эмитенту, а если эмитентом составляется и раскрывается (содержится в проспекте ценных бумаг) консолидированная финансовая отчетность - основные риски, связанные с эмитентом, действующим в качестве организации, которая вместе с другими организациями определяется как группа (риски, связанные с группой эмитента), которые могут существенно повлиять на финансово-хозяйственную деятельность эмитента, а также основные риски (в случае их наличия), связанные с приобретением ценных бумаг эмитента, в отношении которых составлен проспект.</w:t>
      </w:r>
    </w:p>
    <w:p w:rsidR="00E97E38" w:rsidRDefault="00E97E38">
      <w:pPr>
        <w:pStyle w:val="ConsPlusNormal"/>
        <w:jc w:val="both"/>
      </w:pPr>
      <w:r>
        <w:t xml:space="preserve">(в ред. </w:t>
      </w:r>
      <w:hyperlink r:id="rId37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Эмитент самостоятельно определяет перечень рисков, информация о которых указывается в настоящем пункте. При этом последовательность описания рисков должна соответствовать порядку убывания вероятности их возникновения и ожидаемых масштабов их неблагоприятного воздействия по оценкам эмитента.</w:t>
      </w:r>
    </w:p>
    <w:p w:rsidR="00E97E38" w:rsidRDefault="00E97E38">
      <w:pPr>
        <w:pStyle w:val="ConsPlusNormal"/>
        <w:spacing w:before="220"/>
        <w:ind w:firstLine="540"/>
        <w:jc w:val="both"/>
      </w:pPr>
      <w:r>
        <w:t xml:space="preserve">Указывается на то, что перечень описанных в настоящем пункте рисков не является исчерпывающим и подробные сведения о рисках, связанных с эмитентом и приобретением его ценных бумаг, раскрыты в </w:t>
      </w:r>
      <w:hyperlink w:anchor="P2801">
        <w:r>
          <w:rPr>
            <w:color w:val="0000FF"/>
          </w:rPr>
          <w:t>пункте 2.8</w:t>
        </w:r>
      </w:hyperlink>
      <w:r>
        <w:t xml:space="preserve"> проспекта ценных бумаг.</w:t>
      </w:r>
    </w:p>
    <w:p w:rsidR="00E97E38" w:rsidRDefault="00E97E38">
      <w:pPr>
        <w:pStyle w:val="ConsPlusNormal"/>
        <w:ind w:firstLine="540"/>
        <w:jc w:val="both"/>
      </w:pPr>
    </w:p>
    <w:p w:rsidR="00E97E38" w:rsidRDefault="00E97E38">
      <w:pPr>
        <w:pStyle w:val="ConsPlusNormal"/>
        <w:ind w:firstLine="540"/>
        <w:jc w:val="both"/>
        <w:outlineLvl w:val="3"/>
      </w:pPr>
      <w:r>
        <w:t>1.8. Сведения о лицах, подписавших проспект ценных бумаг</w:t>
      </w:r>
    </w:p>
    <w:p w:rsidR="00E97E38" w:rsidRDefault="00E97E38">
      <w:pPr>
        <w:pStyle w:val="ConsPlusNormal"/>
        <w:spacing w:before="220"/>
        <w:ind w:firstLine="540"/>
        <w:jc w:val="both"/>
      </w:pPr>
      <w:r>
        <w:t>В отношении лиц, подписавших проспект ценных бумаг, указываются:</w:t>
      </w:r>
    </w:p>
    <w:p w:rsidR="00E97E38" w:rsidRDefault="00E97E38">
      <w:pPr>
        <w:pStyle w:val="ConsPlusNormal"/>
        <w:spacing w:before="220"/>
        <w:ind w:firstLine="540"/>
        <w:jc w:val="both"/>
      </w:pPr>
      <w:r>
        <w:t>для физических лиц (в том числе подписавших проспект ценных бумаг в качестве представителей, действующих от имени юридических лиц) фамилия, имя, отчество (последнее при наличии), год рождения, сведения об основном месте работы и должности;</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номер телефона юридического лица, адрес страницы в сети Интернет, используемой юридическим лицом для раскрытия информации (при наличии).</w:t>
      </w:r>
    </w:p>
    <w:p w:rsidR="00E97E38" w:rsidRDefault="00E97E38">
      <w:pPr>
        <w:pStyle w:val="ConsPlusNormal"/>
        <w:spacing w:before="220"/>
        <w:ind w:firstLine="540"/>
        <w:jc w:val="both"/>
      </w:pPr>
      <w:r>
        <w:t>В отношении финансового консультанта на рынке ценных бумаг, подписавшего проспект ценных бумаг, по усмотрению эмитента, дополнительно указываются услуги, оказываемые (оказанные) финансовым консультантом.</w:t>
      </w:r>
    </w:p>
    <w:p w:rsidR="00E97E38" w:rsidRDefault="00E97E38">
      <w:pPr>
        <w:pStyle w:val="ConsPlusNormal"/>
        <w:ind w:firstLine="540"/>
        <w:jc w:val="both"/>
      </w:pPr>
    </w:p>
    <w:p w:rsidR="00E97E38" w:rsidRDefault="00E97E38">
      <w:pPr>
        <w:pStyle w:val="ConsPlusNormal"/>
        <w:ind w:firstLine="540"/>
        <w:jc w:val="both"/>
      </w:pPr>
      <w:r>
        <w:t xml:space="preserve">Примечания к </w:t>
      </w:r>
      <w:hyperlink w:anchor="P2461">
        <w:r>
          <w:rPr>
            <w:color w:val="0000FF"/>
          </w:rPr>
          <w:t>разделу 1</w:t>
        </w:r>
      </w:hyperlink>
      <w:r>
        <w:t>.</w:t>
      </w:r>
    </w:p>
    <w:p w:rsidR="00E97E38" w:rsidRDefault="00E97E38">
      <w:pPr>
        <w:pStyle w:val="ConsPlusNormal"/>
        <w:spacing w:before="220"/>
        <w:ind w:firstLine="540"/>
        <w:jc w:val="both"/>
      </w:pPr>
      <w:r>
        <w:t xml:space="preserve">1. В дополнительной части проспекта ценных бумаг не указывается информация, предусмотренная </w:t>
      </w:r>
      <w:hyperlink w:anchor="P2477">
        <w:r>
          <w:rPr>
            <w:color w:val="0000FF"/>
          </w:rPr>
          <w:t>пунктами 1.2</w:t>
        </w:r>
      </w:hyperlink>
      <w:r>
        <w:t xml:space="preserve"> и </w:t>
      </w:r>
      <w:hyperlink w:anchor="P2515">
        <w:r>
          <w:rPr>
            <w:color w:val="0000FF"/>
          </w:rPr>
          <w:t>1.6</w:t>
        </w:r>
      </w:hyperlink>
      <w:r>
        <w:t>.</w:t>
      </w:r>
    </w:p>
    <w:p w:rsidR="00E97E38" w:rsidRDefault="00E97E38">
      <w:pPr>
        <w:pStyle w:val="ConsPlusNormal"/>
        <w:spacing w:before="220"/>
        <w:ind w:firstLine="540"/>
        <w:jc w:val="both"/>
      </w:pPr>
      <w:r>
        <w:t xml:space="preserve">2. В основной части проспекта ценных бумаг не указывается информация, предусмотренная </w:t>
      </w:r>
      <w:hyperlink w:anchor="P2489">
        <w:r>
          <w:rPr>
            <w:color w:val="0000FF"/>
          </w:rPr>
          <w:t>пунктами 1.3</w:t>
        </w:r>
      </w:hyperlink>
      <w:r>
        <w:t xml:space="preserve"> - </w:t>
      </w:r>
      <w:hyperlink w:anchor="P2498">
        <w:r>
          <w:rPr>
            <w:color w:val="0000FF"/>
          </w:rPr>
          <w:t>1.5</w:t>
        </w:r>
      </w:hyperlink>
      <w:r>
        <w:t xml:space="preserve"> настоящего приложения.</w:t>
      </w:r>
    </w:p>
    <w:p w:rsidR="00E97E38" w:rsidRDefault="00E97E38">
      <w:pPr>
        <w:pStyle w:val="ConsPlusNormal"/>
        <w:jc w:val="both"/>
      </w:pPr>
      <w:r>
        <w:t xml:space="preserve">(п. 2 в ред. </w:t>
      </w:r>
      <w:hyperlink r:id="rId378">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 xml:space="preserve">3. В проспекте ценных бумаг, составленном в отношении одной или нескольких программ облигаций, информация, предусмотренная </w:t>
      </w:r>
      <w:hyperlink w:anchor="P2489">
        <w:r>
          <w:rPr>
            <w:color w:val="0000FF"/>
          </w:rPr>
          <w:t>пунктами 1.3</w:t>
        </w:r>
      </w:hyperlink>
      <w:r>
        <w:t xml:space="preserve"> - </w:t>
      </w:r>
      <w:hyperlink w:anchor="P2498">
        <w:r>
          <w:rPr>
            <w:color w:val="0000FF"/>
          </w:rPr>
          <w:t>1.5</w:t>
        </w:r>
      </w:hyperlink>
      <w:r>
        <w:t>, указывается в случае ее наличия в программе (программах) облигаций.</w:t>
      </w:r>
    </w:p>
    <w:p w:rsidR="00E97E38" w:rsidRDefault="00E97E38">
      <w:pPr>
        <w:pStyle w:val="ConsPlusNormal"/>
        <w:spacing w:before="220"/>
        <w:ind w:firstLine="540"/>
        <w:jc w:val="both"/>
      </w:pPr>
      <w:r>
        <w:t xml:space="preserve">4. В проспекте ценных бумаг, регистрация которого осуществляется после государственной регистрации отчета об итогах выпуска (дополнительного выпуска) ценных бумаг или представления в Банк России уведомления об итогах выпуска (дополнительного выпуска) ценных бумаг, не указывается информация, предусмотренная </w:t>
      </w:r>
      <w:hyperlink w:anchor="P2494">
        <w:r>
          <w:rPr>
            <w:color w:val="0000FF"/>
          </w:rPr>
          <w:t>пунктами 1.4</w:t>
        </w:r>
      </w:hyperlink>
      <w:r>
        <w:t xml:space="preserve"> и </w:t>
      </w:r>
      <w:hyperlink w:anchor="P2498">
        <w:r>
          <w:rPr>
            <w:color w:val="0000FF"/>
          </w:rPr>
          <w:t>1.5</w:t>
        </w:r>
      </w:hyperlink>
      <w:r>
        <w:t xml:space="preserve"> настоящего приложения.</w:t>
      </w:r>
    </w:p>
    <w:p w:rsidR="00E97E38" w:rsidRDefault="00E97E38">
      <w:pPr>
        <w:pStyle w:val="ConsPlusNormal"/>
        <w:jc w:val="both"/>
      </w:pPr>
      <w:r>
        <w:t xml:space="preserve">(п. 4 введен </w:t>
      </w:r>
      <w:hyperlink r:id="rId379">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2"/>
      </w:pPr>
      <w:bookmarkStart w:id="122" w:name="P2546"/>
      <w:bookmarkEnd w:id="122"/>
      <w:r>
        <w:t>Раздел 2. Информация о финансово-хозяйственной деятельности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23" w:name="P2548"/>
      <w:bookmarkEnd w:id="123"/>
      <w:r>
        <w:t>2.1. Основные операционные показатели, характеризующие деятельность эмитента</w:t>
      </w:r>
    </w:p>
    <w:p w:rsidR="00E97E38" w:rsidRDefault="00E97E38">
      <w:pPr>
        <w:pStyle w:val="ConsPlusNormal"/>
        <w:spacing w:before="220"/>
        <w:ind w:firstLine="540"/>
        <w:jc w:val="both"/>
      </w:pPr>
      <w:r>
        <w:t>Эмитент, не являющийся кредитной организацией и некредитной финансовой организацией, раскрывает основные операционные показатели, которые, по его мнению, наиболее объективно и всесторонне характеризуют финансово-хозяйственную деятельность эмитента, а если эмитентом составляется и раскрывается (содержится в проспекте ценных бумаг) консолидированная финансовая отчетность, - финансово-хозяйственную деятельность группы эмитента в натуральном выражении. Эмитент, являющийся кредитной организацией или некредитной финансовой организацией, раскрывает основные операционные показатели, которые, по его мнению, наиболее объективно и всесторонне характеризуют финансово-хозяйственную деятельность эмитента, а если эмитентом составляется и раскрывается (содержится в проспекте ценных бумаг) консолидированная финансовая отчетность, - финансово-хозяйственную деятельность группы эмитента в натуральном и (или) денежном выражении.</w:t>
      </w:r>
    </w:p>
    <w:p w:rsidR="00E97E38" w:rsidRDefault="00E97E38">
      <w:pPr>
        <w:pStyle w:val="ConsPlusNormal"/>
        <w:jc w:val="both"/>
      </w:pPr>
      <w:r>
        <w:t xml:space="preserve">(в ред. </w:t>
      </w:r>
      <w:hyperlink r:id="rId38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Эмитент вправе приводить показатели, характеризующие операционные результаты деятельности эмитента (группы эмитента), в отношении выделяемых сегментов операционной деятельности, видов товаров (работ, услуг), контрагентов (включая связанные стороны), географии ведения бизнеса, иных аспектов, характеризующих специфику финансово-хозяйственной деятельности эмитента (группы эмитента).</w:t>
      </w:r>
    </w:p>
    <w:p w:rsidR="00E97E38" w:rsidRDefault="00E97E38">
      <w:pPr>
        <w:pStyle w:val="ConsPlusNormal"/>
        <w:spacing w:before="220"/>
        <w:ind w:firstLine="540"/>
        <w:jc w:val="both"/>
      </w:pPr>
      <w:r>
        <w:t>Приводится анализ динамики изменения приведенных показателей операционной деятельности эмитента (группы эмитента).</w:t>
      </w:r>
    </w:p>
    <w:p w:rsidR="00E97E38" w:rsidRDefault="00E97E38">
      <w:pPr>
        <w:pStyle w:val="ConsPlusNormal"/>
        <w:spacing w:before="220"/>
        <w:ind w:firstLine="540"/>
        <w:jc w:val="both"/>
      </w:pPr>
      <w:r>
        <w:t>Описываются основные события и факторы, в том числе макроэкономические, которые, по мнению эмитента, оказали существенное влияние на изменение операционных показателей, характеризующих деятельность эмитента (группы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24" w:name="P2555"/>
      <w:bookmarkEnd w:id="124"/>
      <w:r>
        <w:t>2.2. Основные финансовые показатели эмитента</w:t>
      </w:r>
    </w:p>
    <w:p w:rsidR="00E97E38" w:rsidRDefault="00E97E38">
      <w:pPr>
        <w:pStyle w:val="ConsPlusNormal"/>
        <w:spacing w:before="220"/>
        <w:ind w:firstLine="540"/>
        <w:jc w:val="both"/>
      </w:pPr>
      <w:r>
        <w:t>Указываются финансовые показатели, характеризующие финансовые результаты деятельности эмитента, а если эмитентом составляется и раскрывается (содержится в проспекте ценных бумаг) консолидированная финансовая отчетность, - финансовые результаты деятельности группы эмитента. Финансовые показатели рассчитываются на основе консолидированной финансовой отчетности (финансовой отчетности) эмитента, а в случае ее отсутствия - на основе бухгалтерской (финансовой) отчетности эмитента. Финансовые показатели отражаются в проспекте ценных бумаг в валюте Российской Федерации и могут дополнительно отражаться в иностранной валюте. Иностранные эмитенты, а также эмитенты - международные компании, составляющие консолидированную финансовую отчетность (финансовую отчетность) в иностранной валюте, вправе отражать в проспекте ценных бумаг финансовые показатели, рассчитанные на основе такой отчетности, в указанной иностранной валюте.</w:t>
      </w:r>
    </w:p>
    <w:p w:rsidR="00E97E38" w:rsidRDefault="00E97E38">
      <w:pPr>
        <w:pStyle w:val="ConsPlusNormal"/>
        <w:spacing w:before="220"/>
        <w:ind w:firstLine="540"/>
        <w:jc w:val="both"/>
      </w:pPr>
      <w:r>
        <w:t xml:space="preserve">В случае корректировки отдельных статей годовой консолидированной финансовой </w:t>
      </w:r>
      <w:r>
        <w:lastRenderedPageBreak/>
        <w:t>отчетности (финансовой отчетности), бухгалтерской (финансовой) отчетности за предшествующие завершенные отчетные годы, расчет финансовых показателей должен осуществляться на основе отчетности за последний завершенный отчетный год, предшествующий дате утверждения проспекта ценных бумаг.</w:t>
      </w:r>
    </w:p>
    <w:p w:rsidR="00E97E38" w:rsidRDefault="00E97E38">
      <w:pPr>
        <w:pStyle w:val="ConsPlusNormal"/>
        <w:spacing w:before="220"/>
        <w:ind w:firstLine="540"/>
        <w:jc w:val="both"/>
      </w:pPr>
      <w:bookmarkStart w:id="125" w:name="P2558"/>
      <w:bookmarkEnd w:id="125"/>
      <w:r>
        <w:t>2.2.1. Эмитенты, за исключением кредитных организаций, составляющие консолидированную финансовую отчетность (финансовую отчетность), приводят следующие основные финансовые показатели, рассчитываемые на основе такой отчетности, содержащейся в проспекте ценных бумаг:</w:t>
      </w:r>
    </w:p>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90"/>
        <w:gridCol w:w="4222"/>
        <w:gridCol w:w="4223"/>
      </w:tblGrid>
      <w:tr w:rsidR="00E97E38">
        <w:tc>
          <w:tcPr>
            <w:tcW w:w="590" w:type="dxa"/>
          </w:tcPr>
          <w:p w:rsidR="00E97E38" w:rsidRDefault="00E97E38">
            <w:pPr>
              <w:pStyle w:val="ConsPlusNormal"/>
              <w:jc w:val="center"/>
            </w:pPr>
            <w:r>
              <w:t>N п/п</w:t>
            </w:r>
          </w:p>
        </w:tc>
        <w:tc>
          <w:tcPr>
            <w:tcW w:w="4222" w:type="dxa"/>
          </w:tcPr>
          <w:p w:rsidR="00E97E38" w:rsidRDefault="00E97E38">
            <w:pPr>
              <w:pStyle w:val="ConsPlusNormal"/>
              <w:jc w:val="center"/>
            </w:pPr>
            <w:r>
              <w:t>Наименование показателя</w:t>
            </w:r>
          </w:p>
        </w:tc>
        <w:tc>
          <w:tcPr>
            <w:tcW w:w="4223" w:type="dxa"/>
          </w:tcPr>
          <w:p w:rsidR="00E97E38" w:rsidRDefault="00E97E38">
            <w:pPr>
              <w:pStyle w:val="ConsPlusNormal"/>
              <w:jc w:val="center"/>
            </w:pPr>
            <w:r>
              <w:t>Методика расчета показателя</w:t>
            </w:r>
          </w:p>
        </w:tc>
      </w:tr>
      <w:tr w:rsidR="00E97E38">
        <w:tc>
          <w:tcPr>
            <w:tcW w:w="590" w:type="dxa"/>
          </w:tcPr>
          <w:p w:rsidR="00E97E38" w:rsidRDefault="00E97E38">
            <w:pPr>
              <w:pStyle w:val="ConsPlusNormal"/>
              <w:jc w:val="center"/>
            </w:pPr>
            <w:r>
              <w:t>1</w:t>
            </w:r>
          </w:p>
        </w:tc>
        <w:tc>
          <w:tcPr>
            <w:tcW w:w="4222" w:type="dxa"/>
          </w:tcPr>
          <w:p w:rsidR="00E97E38" w:rsidRDefault="00E97E38">
            <w:pPr>
              <w:pStyle w:val="ConsPlusNormal"/>
              <w:jc w:val="center"/>
            </w:pPr>
            <w:r>
              <w:t>2</w:t>
            </w:r>
          </w:p>
        </w:tc>
        <w:tc>
          <w:tcPr>
            <w:tcW w:w="4223" w:type="dxa"/>
          </w:tcPr>
          <w:p w:rsidR="00E97E38" w:rsidRDefault="00E97E38">
            <w:pPr>
              <w:pStyle w:val="ConsPlusNormal"/>
              <w:jc w:val="center"/>
            </w:pPr>
            <w:r>
              <w:t>3</w:t>
            </w:r>
          </w:p>
        </w:tc>
      </w:tr>
      <w:tr w:rsidR="00E97E38">
        <w:tc>
          <w:tcPr>
            <w:tcW w:w="590" w:type="dxa"/>
          </w:tcPr>
          <w:p w:rsidR="00E97E38" w:rsidRDefault="00E97E38">
            <w:pPr>
              <w:pStyle w:val="ConsPlusNormal"/>
              <w:jc w:val="center"/>
            </w:pPr>
            <w:r>
              <w:t>1</w:t>
            </w:r>
          </w:p>
        </w:tc>
        <w:tc>
          <w:tcPr>
            <w:tcW w:w="4222" w:type="dxa"/>
          </w:tcPr>
          <w:p w:rsidR="00E97E38" w:rsidRDefault="00E97E38">
            <w:pPr>
              <w:pStyle w:val="ConsPlusNormal"/>
              <w:ind w:firstLine="283"/>
              <w:jc w:val="both"/>
            </w:pPr>
            <w:r>
              <w:t>Выручка, руб.</w:t>
            </w:r>
          </w:p>
        </w:tc>
        <w:tc>
          <w:tcPr>
            <w:tcW w:w="4223" w:type="dxa"/>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90" w:type="dxa"/>
            <w:vMerge w:val="restart"/>
          </w:tcPr>
          <w:p w:rsidR="00E97E38" w:rsidRDefault="00E97E38">
            <w:pPr>
              <w:pStyle w:val="ConsPlusNormal"/>
              <w:jc w:val="center"/>
            </w:pPr>
            <w:r>
              <w:t>2</w:t>
            </w:r>
          </w:p>
        </w:tc>
        <w:tc>
          <w:tcPr>
            <w:tcW w:w="4222" w:type="dxa"/>
            <w:vMerge w:val="restart"/>
          </w:tcPr>
          <w:p w:rsidR="00E97E38" w:rsidRDefault="00E97E38">
            <w:pPr>
              <w:pStyle w:val="ConsPlusNormal"/>
              <w:ind w:firstLine="283"/>
              <w:jc w:val="both"/>
            </w:pPr>
            <w:r>
              <w:t>Прибыль до вычета расходов по выплате процентов, налогов, износа основных средств и амортизации нематериальных активов (EBITDA), руб.</w:t>
            </w:r>
          </w:p>
          <w:p w:rsidR="00E97E38" w:rsidRDefault="00E97E38">
            <w:pPr>
              <w:pStyle w:val="ConsPlusNormal"/>
              <w:ind w:firstLine="283"/>
              <w:jc w:val="both"/>
            </w:pPr>
            <w:r>
              <w:t>Операционная прибыль до вычета износа основных средств и амортизации нематериальных активов (OIBDA), руб.</w:t>
            </w:r>
          </w:p>
        </w:tc>
        <w:tc>
          <w:tcPr>
            <w:tcW w:w="4223" w:type="dxa"/>
            <w:tcBorders>
              <w:bottom w:val="nil"/>
            </w:tcBorders>
          </w:tcPr>
          <w:p w:rsidR="00E97E38" w:rsidRDefault="00E97E38">
            <w:pPr>
              <w:pStyle w:val="ConsPlusNormal"/>
              <w:ind w:firstLine="283"/>
              <w:jc w:val="both"/>
            </w:pPr>
            <w:r>
              <w:t>Сумма прибыли (убытка) до налогообложения, расходов по выплате процентов, износа основных средств и амортизации нематериальных активов</w:t>
            </w:r>
          </w:p>
        </w:tc>
      </w:tr>
      <w:tr w:rsidR="00E97E38">
        <w:tc>
          <w:tcPr>
            <w:tcW w:w="590" w:type="dxa"/>
            <w:vMerge/>
          </w:tcPr>
          <w:p w:rsidR="00E97E38" w:rsidRDefault="00E97E38">
            <w:pPr>
              <w:pStyle w:val="ConsPlusNormal"/>
            </w:pPr>
          </w:p>
        </w:tc>
        <w:tc>
          <w:tcPr>
            <w:tcW w:w="4222" w:type="dxa"/>
            <w:vMerge/>
          </w:tcPr>
          <w:p w:rsidR="00E97E38" w:rsidRDefault="00E97E38">
            <w:pPr>
              <w:pStyle w:val="ConsPlusNormal"/>
            </w:pPr>
          </w:p>
        </w:tc>
        <w:tc>
          <w:tcPr>
            <w:tcW w:w="4223" w:type="dxa"/>
            <w:tcBorders>
              <w:top w:val="nil"/>
            </w:tcBorders>
          </w:tcPr>
          <w:p w:rsidR="00E97E38" w:rsidRDefault="00E97E38">
            <w:pPr>
              <w:pStyle w:val="ConsPlusNormal"/>
              <w:ind w:firstLine="283"/>
              <w:jc w:val="both"/>
            </w:pPr>
            <w:r>
              <w:t>Сумма операционной прибыли (убытка), износа основных средств и амортизации нематериальных активов</w:t>
            </w:r>
          </w:p>
        </w:tc>
      </w:tr>
      <w:tr w:rsidR="00E97E38">
        <w:tc>
          <w:tcPr>
            <w:tcW w:w="590" w:type="dxa"/>
            <w:vMerge w:val="restart"/>
          </w:tcPr>
          <w:p w:rsidR="00E97E38" w:rsidRDefault="00E97E38">
            <w:pPr>
              <w:pStyle w:val="ConsPlusNormal"/>
              <w:jc w:val="center"/>
            </w:pPr>
            <w:r>
              <w:t>3</w:t>
            </w:r>
          </w:p>
        </w:tc>
        <w:tc>
          <w:tcPr>
            <w:tcW w:w="4222" w:type="dxa"/>
            <w:tcBorders>
              <w:bottom w:val="nil"/>
            </w:tcBorders>
          </w:tcPr>
          <w:p w:rsidR="00E97E38" w:rsidRDefault="00E97E38">
            <w:pPr>
              <w:pStyle w:val="ConsPlusNormal"/>
              <w:ind w:firstLine="283"/>
              <w:jc w:val="both"/>
            </w:pPr>
            <w:r>
              <w:t>Рентабельность по EBITDA (EBITDA margin), %</w:t>
            </w:r>
          </w:p>
        </w:tc>
        <w:tc>
          <w:tcPr>
            <w:tcW w:w="4223" w:type="dxa"/>
            <w:tcBorders>
              <w:bottom w:val="nil"/>
            </w:tcBorders>
          </w:tcPr>
          <w:p w:rsidR="00E97E38" w:rsidRDefault="00E97E38">
            <w:pPr>
              <w:pStyle w:val="ConsPlusNormal"/>
              <w:ind w:firstLine="283"/>
              <w:jc w:val="both"/>
            </w:pPr>
            <w:r>
              <w:t>Отношение показателя EBITDA к выручке</w:t>
            </w:r>
          </w:p>
        </w:tc>
      </w:tr>
      <w:tr w:rsidR="00E97E38">
        <w:tc>
          <w:tcPr>
            <w:tcW w:w="590" w:type="dxa"/>
            <w:vMerge/>
          </w:tcPr>
          <w:p w:rsidR="00E97E38" w:rsidRDefault="00E97E38">
            <w:pPr>
              <w:pStyle w:val="ConsPlusNormal"/>
            </w:pPr>
          </w:p>
        </w:tc>
        <w:tc>
          <w:tcPr>
            <w:tcW w:w="4222" w:type="dxa"/>
            <w:tcBorders>
              <w:top w:val="nil"/>
            </w:tcBorders>
          </w:tcPr>
          <w:p w:rsidR="00E97E38" w:rsidRDefault="00E97E38">
            <w:pPr>
              <w:pStyle w:val="ConsPlusNormal"/>
              <w:ind w:firstLine="283"/>
              <w:jc w:val="both"/>
            </w:pPr>
            <w:r>
              <w:t>Рентабельность по OIBDA (OIBDA margin), %</w:t>
            </w:r>
          </w:p>
        </w:tc>
        <w:tc>
          <w:tcPr>
            <w:tcW w:w="4223" w:type="dxa"/>
            <w:tcBorders>
              <w:top w:val="nil"/>
            </w:tcBorders>
          </w:tcPr>
          <w:p w:rsidR="00E97E38" w:rsidRDefault="00E97E38">
            <w:pPr>
              <w:pStyle w:val="ConsPlusNormal"/>
              <w:ind w:firstLine="283"/>
              <w:jc w:val="both"/>
            </w:pPr>
            <w:r>
              <w:t>Отношение показателя OIBDA к выручке</w:t>
            </w:r>
          </w:p>
        </w:tc>
      </w:tr>
      <w:tr w:rsidR="00E97E38">
        <w:tc>
          <w:tcPr>
            <w:tcW w:w="590" w:type="dxa"/>
          </w:tcPr>
          <w:p w:rsidR="00E97E38" w:rsidRDefault="00E97E38">
            <w:pPr>
              <w:pStyle w:val="ConsPlusNormal"/>
              <w:jc w:val="center"/>
            </w:pPr>
            <w:r>
              <w:t>4</w:t>
            </w:r>
          </w:p>
        </w:tc>
        <w:tc>
          <w:tcPr>
            <w:tcW w:w="4222" w:type="dxa"/>
          </w:tcPr>
          <w:p w:rsidR="00E97E38" w:rsidRDefault="00E97E38">
            <w:pPr>
              <w:pStyle w:val="ConsPlusNormal"/>
              <w:ind w:firstLine="283"/>
              <w:jc w:val="both"/>
            </w:pPr>
            <w:r>
              <w:t>Чистая прибыль (убыток), руб.</w:t>
            </w:r>
          </w:p>
        </w:tc>
        <w:tc>
          <w:tcPr>
            <w:tcW w:w="4223" w:type="dxa"/>
            <w:vMerge w:val="restart"/>
            <w:vAlign w:val="center"/>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90" w:type="dxa"/>
          </w:tcPr>
          <w:p w:rsidR="00E97E38" w:rsidRDefault="00E97E38">
            <w:pPr>
              <w:pStyle w:val="ConsPlusNormal"/>
              <w:jc w:val="center"/>
            </w:pPr>
            <w:r>
              <w:t>5</w:t>
            </w:r>
          </w:p>
        </w:tc>
        <w:tc>
          <w:tcPr>
            <w:tcW w:w="4222" w:type="dxa"/>
          </w:tcPr>
          <w:p w:rsidR="00E97E38" w:rsidRDefault="00E97E38">
            <w:pPr>
              <w:pStyle w:val="ConsPlusNormal"/>
              <w:ind w:firstLine="283"/>
              <w:jc w:val="both"/>
            </w:pPr>
            <w:r>
              <w:t>Чистые денежные средства, полученные от операционной деятельности, руб.</w:t>
            </w:r>
          </w:p>
        </w:tc>
        <w:tc>
          <w:tcPr>
            <w:tcW w:w="4223" w:type="dxa"/>
            <w:vMerge/>
          </w:tcPr>
          <w:p w:rsidR="00E97E38" w:rsidRDefault="00E97E38">
            <w:pPr>
              <w:pStyle w:val="ConsPlusNormal"/>
            </w:pPr>
          </w:p>
        </w:tc>
      </w:tr>
      <w:tr w:rsidR="00E97E38">
        <w:tc>
          <w:tcPr>
            <w:tcW w:w="590" w:type="dxa"/>
          </w:tcPr>
          <w:p w:rsidR="00E97E38" w:rsidRDefault="00E97E38">
            <w:pPr>
              <w:pStyle w:val="ConsPlusNormal"/>
              <w:jc w:val="center"/>
            </w:pPr>
            <w:r>
              <w:t>6</w:t>
            </w:r>
          </w:p>
        </w:tc>
        <w:tc>
          <w:tcPr>
            <w:tcW w:w="4222" w:type="dxa"/>
          </w:tcPr>
          <w:p w:rsidR="00E97E38" w:rsidRDefault="00E97E38">
            <w:pPr>
              <w:pStyle w:val="ConsPlusNormal"/>
              <w:ind w:firstLine="283"/>
              <w:jc w:val="both"/>
            </w:pPr>
            <w:r>
              <w:t>Расходы на приобретение основных средств и нематериальных активов (капитальные затраты), руб.</w:t>
            </w:r>
          </w:p>
        </w:tc>
        <w:tc>
          <w:tcPr>
            <w:tcW w:w="4223" w:type="dxa"/>
            <w:vMerge/>
          </w:tcPr>
          <w:p w:rsidR="00E97E38" w:rsidRDefault="00E97E38">
            <w:pPr>
              <w:pStyle w:val="ConsPlusNormal"/>
            </w:pPr>
          </w:p>
        </w:tc>
      </w:tr>
      <w:tr w:rsidR="00E97E38">
        <w:tc>
          <w:tcPr>
            <w:tcW w:w="590" w:type="dxa"/>
          </w:tcPr>
          <w:p w:rsidR="00E97E38" w:rsidRDefault="00E97E38">
            <w:pPr>
              <w:pStyle w:val="ConsPlusNormal"/>
              <w:jc w:val="center"/>
            </w:pPr>
            <w:r>
              <w:t>7</w:t>
            </w:r>
          </w:p>
        </w:tc>
        <w:tc>
          <w:tcPr>
            <w:tcW w:w="4222" w:type="dxa"/>
          </w:tcPr>
          <w:p w:rsidR="00E97E38" w:rsidRDefault="00E97E38">
            <w:pPr>
              <w:pStyle w:val="ConsPlusNormal"/>
              <w:ind w:firstLine="283"/>
              <w:jc w:val="both"/>
            </w:pPr>
            <w:r>
              <w:t>Свободный денежный поток, руб.</w:t>
            </w:r>
          </w:p>
        </w:tc>
        <w:tc>
          <w:tcPr>
            <w:tcW w:w="4223" w:type="dxa"/>
          </w:tcPr>
          <w:p w:rsidR="00E97E38" w:rsidRDefault="00E97E38">
            <w:pPr>
              <w:pStyle w:val="ConsPlusNormal"/>
              <w:ind w:firstLine="283"/>
              <w:jc w:val="both"/>
            </w:pPr>
            <w:r>
              <w:t>Чистые денежные средства, полученные от операционной деятельности, уменьшенные на сумму капитальных затрат</w:t>
            </w:r>
          </w:p>
        </w:tc>
      </w:tr>
      <w:tr w:rsidR="00E97E38">
        <w:tc>
          <w:tcPr>
            <w:tcW w:w="590" w:type="dxa"/>
          </w:tcPr>
          <w:p w:rsidR="00E97E38" w:rsidRDefault="00E97E38">
            <w:pPr>
              <w:pStyle w:val="ConsPlusNormal"/>
              <w:jc w:val="center"/>
            </w:pPr>
            <w:r>
              <w:t>8</w:t>
            </w:r>
          </w:p>
        </w:tc>
        <w:tc>
          <w:tcPr>
            <w:tcW w:w="4222" w:type="dxa"/>
          </w:tcPr>
          <w:p w:rsidR="00E97E38" w:rsidRDefault="00E97E38">
            <w:pPr>
              <w:pStyle w:val="ConsPlusNormal"/>
              <w:ind w:firstLine="283"/>
              <w:jc w:val="both"/>
            </w:pPr>
            <w:r>
              <w:t>Чистый долг, руб.</w:t>
            </w:r>
          </w:p>
        </w:tc>
        <w:tc>
          <w:tcPr>
            <w:tcW w:w="4223" w:type="dxa"/>
          </w:tcPr>
          <w:p w:rsidR="00E97E38" w:rsidRDefault="00E97E38">
            <w:pPr>
              <w:pStyle w:val="ConsPlusNormal"/>
              <w:ind w:firstLine="283"/>
              <w:jc w:val="both"/>
            </w:pPr>
            <w:r>
              <w:t>Разность между общим долгом и денежными средствами и их эквивалентами</w:t>
            </w:r>
          </w:p>
        </w:tc>
      </w:tr>
      <w:tr w:rsidR="00E97E38">
        <w:tc>
          <w:tcPr>
            <w:tcW w:w="590" w:type="dxa"/>
            <w:vMerge w:val="restart"/>
          </w:tcPr>
          <w:p w:rsidR="00E97E38" w:rsidRDefault="00E97E38">
            <w:pPr>
              <w:pStyle w:val="ConsPlusNormal"/>
              <w:jc w:val="center"/>
            </w:pPr>
            <w:r>
              <w:t>9</w:t>
            </w:r>
          </w:p>
        </w:tc>
        <w:tc>
          <w:tcPr>
            <w:tcW w:w="4222" w:type="dxa"/>
            <w:tcBorders>
              <w:bottom w:val="nil"/>
            </w:tcBorders>
          </w:tcPr>
          <w:p w:rsidR="00E97E38" w:rsidRDefault="00E97E38">
            <w:pPr>
              <w:pStyle w:val="ConsPlusNormal"/>
              <w:ind w:firstLine="283"/>
              <w:jc w:val="both"/>
            </w:pPr>
            <w:r>
              <w:t>Отношение чистого долга к EBITDA за последние 12 месяцев</w:t>
            </w:r>
          </w:p>
        </w:tc>
        <w:tc>
          <w:tcPr>
            <w:tcW w:w="4223" w:type="dxa"/>
            <w:tcBorders>
              <w:bottom w:val="nil"/>
            </w:tcBorders>
          </w:tcPr>
          <w:p w:rsidR="00E97E38" w:rsidRDefault="00E97E38">
            <w:pPr>
              <w:pStyle w:val="ConsPlusNormal"/>
              <w:ind w:firstLine="283"/>
              <w:jc w:val="both"/>
            </w:pPr>
            <w:r>
              <w:t>Отношение чистого долга к EBITDA за последние 12 месяцев</w:t>
            </w:r>
          </w:p>
        </w:tc>
      </w:tr>
      <w:tr w:rsidR="00E97E38">
        <w:tc>
          <w:tcPr>
            <w:tcW w:w="590" w:type="dxa"/>
            <w:vMerge/>
          </w:tcPr>
          <w:p w:rsidR="00E97E38" w:rsidRDefault="00E97E38">
            <w:pPr>
              <w:pStyle w:val="ConsPlusNormal"/>
            </w:pPr>
          </w:p>
        </w:tc>
        <w:tc>
          <w:tcPr>
            <w:tcW w:w="4222" w:type="dxa"/>
            <w:tcBorders>
              <w:top w:val="nil"/>
            </w:tcBorders>
          </w:tcPr>
          <w:p w:rsidR="00E97E38" w:rsidRDefault="00E97E38">
            <w:pPr>
              <w:pStyle w:val="ConsPlusNormal"/>
              <w:ind w:firstLine="283"/>
              <w:jc w:val="both"/>
            </w:pPr>
            <w:r>
              <w:t>Отношение чистого долга к OIBDA за последние 12 месяцев</w:t>
            </w:r>
          </w:p>
        </w:tc>
        <w:tc>
          <w:tcPr>
            <w:tcW w:w="4223" w:type="dxa"/>
            <w:tcBorders>
              <w:top w:val="nil"/>
            </w:tcBorders>
          </w:tcPr>
          <w:p w:rsidR="00E97E38" w:rsidRDefault="00E97E38">
            <w:pPr>
              <w:pStyle w:val="ConsPlusNormal"/>
              <w:ind w:firstLine="283"/>
              <w:jc w:val="both"/>
            </w:pPr>
            <w:r>
              <w:t>Отношение чистого долга к OIBDA за последние 12 месяцев</w:t>
            </w:r>
          </w:p>
        </w:tc>
      </w:tr>
      <w:tr w:rsidR="00E97E38">
        <w:tc>
          <w:tcPr>
            <w:tcW w:w="590" w:type="dxa"/>
          </w:tcPr>
          <w:p w:rsidR="00E97E38" w:rsidRDefault="00E97E38">
            <w:pPr>
              <w:pStyle w:val="ConsPlusNormal"/>
              <w:jc w:val="center"/>
            </w:pPr>
            <w:r>
              <w:lastRenderedPageBreak/>
              <w:t>10</w:t>
            </w:r>
          </w:p>
        </w:tc>
        <w:tc>
          <w:tcPr>
            <w:tcW w:w="4222" w:type="dxa"/>
          </w:tcPr>
          <w:p w:rsidR="00E97E38" w:rsidRDefault="00E97E38">
            <w:pPr>
              <w:pStyle w:val="ConsPlusNormal"/>
              <w:ind w:firstLine="283"/>
              <w:jc w:val="both"/>
            </w:pPr>
            <w:r>
              <w:t>Рентабельность капитала (ROE), %</w:t>
            </w:r>
          </w:p>
        </w:tc>
        <w:tc>
          <w:tcPr>
            <w:tcW w:w="4223" w:type="dxa"/>
          </w:tcPr>
          <w:p w:rsidR="00E97E38" w:rsidRDefault="00E97E38">
            <w:pPr>
              <w:pStyle w:val="ConsPlusNormal"/>
              <w:ind w:firstLine="283"/>
              <w:jc w:val="both"/>
            </w:pPr>
            <w:r>
              <w:t>Отношение чистой прибыли (убытка) к среднегодовому размеру собственного капитала</w:t>
            </w:r>
          </w:p>
        </w:tc>
      </w:tr>
    </w:tbl>
    <w:p w:rsidR="00E97E38" w:rsidRDefault="00E97E38">
      <w:pPr>
        <w:pStyle w:val="ConsPlusNormal"/>
        <w:jc w:val="both"/>
      </w:pPr>
    </w:p>
    <w:p w:rsidR="00E97E38" w:rsidRDefault="00E97E38">
      <w:pPr>
        <w:pStyle w:val="ConsPlusNormal"/>
        <w:ind w:firstLine="540"/>
        <w:jc w:val="both"/>
      </w:pPr>
      <w:r>
        <w:t>Эмитент может применить иную методику расчета приведенных показателей, с описанием такой методики, которая должна обеспечивать возможность воспроизведения расчетов заинтересованными лицами, имеющими доступ к консолидированной финансовой отчетности (финансовой отчетности) эмитента.</w:t>
      </w:r>
    </w:p>
    <w:p w:rsidR="00E97E38" w:rsidRDefault="00E97E38">
      <w:pPr>
        <w:pStyle w:val="ConsPlusNormal"/>
        <w:spacing w:before="220"/>
        <w:ind w:firstLine="540"/>
        <w:jc w:val="both"/>
      </w:pPr>
      <w:r>
        <w:t>Эмитент, исходя из специфики и особенностей своей деятельности, приводит значение показателя EBITDA или OIBDA с раскрытием статей консолидированной финансовой отчетности (финансовой отчетности), на основе которых рассчитан указанный показатель.</w:t>
      </w:r>
    </w:p>
    <w:p w:rsidR="00E97E38" w:rsidRDefault="00E97E38">
      <w:pPr>
        <w:pStyle w:val="ConsPlusNormal"/>
        <w:spacing w:before="220"/>
        <w:ind w:firstLine="540"/>
        <w:jc w:val="both"/>
      </w:pPr>
      <w:r>
        <w:t>Показатели EBITDA margin или OIBDA margin приводятся в зависимости от того, какой из показателей - EBITDA или OIBDA - приведен в проспекте ценных бумаг.</w:t>
      </w:r>
    </w:p>
    <w:p w:rsidR="00E97E38" w:rsidRDefault="00E97E38">
      <w:pPr>
        <w:pStyle w:val="ConsPlusNormal"/>
        <w:spacing w:before="220"/>
        <w:ind w:firstLine="540"/>
        <w:jc w:val="both"/>
      </w:pPr>
      <w:r>
        <w:t>Значение показателя "Чистый долг" приводится с раскрытием статей консолидированной финансовой отчетности (финансовой отчетности), на основе которых рассчитан показатель. Рекомендуемая методика расчета показателя "Общий долг": сумма величин краткосрочных кредитов и займов, долгосрочных кредитов и займов, обязательств по аренде (лизингу).</w:t>
      </w:r>
    </w:p>
    <w:p w:rsidR="00E97E38" w:rsidRDefault="00E97E38">
      <w:pPr>
        <w:pStyle w:val="ConsPlusNormal"/>
        <w:spacing w:before="220"/>
        <w:ind w:firstLine="540"/>
        <w:jc w:val="both"/>
      </w:pPr>
      <w:r>
        <w:t>Показатели "Отношение чистого долга к EBITDA за последние 12 месяцев" или "Отношение чистого долга к OIBDA за последние 12 месяцев" приводятся в зависимости от того, какой из показателей - EBITDA или OIBDA - приведен в проспекте ценных бумаг. При указании сведений в отношении отчетного года значение показателя "EBITDA за последние 12 месяцев" или "OIBDA за последние 12 месяцев" рассчитывается как значение показателя EBITDA или OIBDA (в зависимости от того, какой из показателей приведен в проспекте ценных бумаг) по состоянию на последний календарный день отчетного года. При указании сведений в отношении последнего завершенного отчетного периода, состоящего из 3, 6 либо 9 месяцев, значение показателя "EBITDA за последние 12 месяцев" или "OIBDA за последние 12 месяцев" рассчитывается как сумма значений показателя EBITDA или OIBDA (в зависимости от того, какой из показателей приведен в проспекте ценных бумаг) по состоянию на последний календарный день отчетного периода и последний календарный день последнего завершенного отчетного года, за вычетом значения показателя EBITDA или OIBDA (в зависимости от того, какой из показателей приведен в проспекте ценных бумаг) по состоянию на последний календарный день отчетного периода, состоящего из 3, 6 либо 9 месяцев предшествующего отчетного года.</w:t>
      </w:r>
    </w:p>
    <w:p w:rsidR="00E97E38" w:rsidRDefault="00E97E38">
      <w:pPr>
        <w:pStyle w:val="ConsPlusNormal"/>
        <w:spacing w:before="220"/>
        <w:ind w:firstLine="540"/>
        <w:jc w:val="both"/>
      </w:pPr>
      <w:r>
        <w:t>Среднегодовой размер собственного капитала рассчитывается как среднее арифметическое от размера собственного капитала на начало и конец отчетного периода.</w:t>
      </w:r>
    </w:p>
    <w:p w:rsidR="00E97E38" w:rsidRDefault="00E97E38">
      <w:pPr>
        <w:pStyle w:val="ConsPlusNormal"/>
        <w:spacing w:before="220"/>
        <w:ind w:firstLine="540"/>
        <w:jc w:val="both"/>
      </w:pPr>
      <w:r>
        <w:t>2.2.2. Эмитенты, не составляющие консолидированную финансовую отчетность (финансовую отчетность), указывают следующие основные финансовые показатели, рассчитываемые на основе бухгалтерской (финансовой) отчетности эмитента, содержащейся в проспекте ценных бумаг:</w:t>
      </w:r>
    </w:p>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90"/>
        <w:gridCol w:w="4222"/>
        <w:gridCol w:w="4223"/>
      </w:tblGrid>
      <w:tr w:rsidR="00E97E38">
        <w:tc>
          <w:tcPr>
            <w:tcW w:w="590" w:type="dxa"/>
          </w:tcPr>
          <w:p w:rsidR="00E97E38" w:rsidRDefault="00E97E38">
            <w:pPr>
              <w:pStyle w:val="ConsPlusNormal"/>
              <w:jc w:val="center"/>
            </w:pPr>
            <w:r>
              <w:t>N п/п</w:t>
            </w:r>
          </w:p>
        </w:tc>
        <w:tc>
          <w:tcPr>
            <w:tcW w:w="4222" w:type="dxa"/>
          </w:tcPr>
          <w:p w:rsidR="00E97E38" w:rsidRDefault="00E97E38">
            <w:pPr>
              <w:pStyle w:val="ConsPlusNormal"/>
              <w:jc w:val="center"/>
            </w:pPr>
            <w:r>
              <w:t>Наименование показателя</w:t>
            </w:r>
          </w:p>
        </w:tc>
        <w:tc>
          <w:tcPr>
            <w:tcW w:w="4223" w:type="dxa"/>
          </w:tcPr>
          <w:p w:rsidR="00E97E38" w:rsidRDefault="00E97E38">
            <w:pPr>
              <w:pStyle w:val="ConsPlusNormal"/>
              <w:jc w:val="center"/>
            </w:pPr>
            <w:r>
              <w:t>Методика расчета показателя (строка бухгалтерской отчетности, исходя из которой раскрывается показатель)</w:t>
            </w:r>
          </w:p>
        </w:tc>
      </w:tr>
      <w:tr w:rsidR="00E97E38">
        <w:tc>
          <w:tcPr>
            <w:tcW w:w="590" w:type="dxa"/>
          </w:tcPr>
          <w:p w:rsidR="00E97E38" w:rsidRDefault="00E97E38">
            <w:pPr>
              <w:pStyle w:val="ConsPlusNormal"/>
              <w:jc w:val="center"/>
            </w:pPr>
            <w:r>
              <w:t>1</w:t>
            </w:r>
          </w:p>
        </w:tc>
        <w:tc>
          <w:tcPr>
            <w:tcW w:w="4222" w:type="dxa"/>
          </w:tcPr>
          <w:p w:rsidR="00E97E38" w:rsidRDefault="00E97E38">
            <w:pPr>
              <w:pStyle w:val="ConsPlusNormal"/>
              <w:jc w:val="center"/>
            </w:pPr>
            <w:r>
              <w:t>2</w:t>
            </w:r>
          </w:p>
        </w:tc>
        <w:tc>
          <w:tcPr>
            <w:tcW w:w="4223" w:type="dxa"/>
          </w:tcPr>
          <w:p w:rsidR="00E97E38" w:rsidRDefault="00E97E38">
            <w:pPr>
              <w:pStyle w:val="ConsPlusNormal"/>
              <w:jc w:val="center"/>
            </w:pPr>
            <w:r>
              <w:t>3</w:t>
            </w:r>
          </w:p>
        </w:tc>
      </w:tr>
      <w:tr w:rsidR="00E97E38">
        <w:tc>
          <w:tcPr>
            <w:tcW w:w="590" w:type="dxa"/>
          </w:tcPr>
          <w:p w:rsidR="00E97E38" w:rsidRDefault="00E97E38">
            <w:pPr>
              <w:pStyle w:val="ConsPlusNormal"/>
              <w:jc w:val="center"/>
            </w:pPr>
            <w:r>
              <w:t>1</w:t>
            </w:r>
          </w:p>
        </w:tc>
        <w:tc>
          <w:tcPr>
            <w:tcW w:w="4222" w:type="dxa"/>
          </w:tcPr>
          <w:p w:rsidR="00E97E38" w:rsidRDefault="00E97E38">
            <w:pPr>
              <w:pStyle w:val="ConsPlusNormal"/>
              <w:ind w:firstLine="283"/>
              <w:jc w:val="both"/>
            </w:pPr>
            <w:r>
              <w:t>Выручка</w:t>
            </w:r>
          </w:p>
        </w:tc>
        <w:tc>
          <w:tcPr>
            <w:tcW w:w="4223" w:type="dxa"/>
          </w:tcPr>
          <w:p w:rsidR="00E97E38" w:rsidRDefault="00E97E38">
            <w:pPr>
              <w:pStyle w:val="ConsPlusNormal"/>
              <w:ind w:firstLine="283"/>
              <w:jc w:val="both"/>
            </w:pPr>
            <w:r>
              <w:t>Строка 2110 "Выручка"</w:t>
            </w:r>
          </w:p>
        </w:tc>
      </w:tr>
      <w:tr w:rsidR="00E97E38">
        <w:tc>
          <w:tcPr>
            <w:tcW w:w="590" w:type="dxa"/>
          </w:tcPr>
          <w:p w:rsidR="00E97E38" w:rsidRDefault="00E97E38">
            <w:pPr>
              <w:pStyle w:val="ConsPlusNormal"/>
              <w:jc w:val="center"/>
            </w:pPr>
            <w:r>
              <w:t>2</w:t>
            </w:r>
          </w:p>
        </w:tc>
        <w:tc>
          <w:tcPr>
            <w:tcW w:w="4222" w:type="dxa"/>
          </w:tcPr>
          <w:p w:rsidR="00E97E38" w:rsidRDefault="00E97E38">
            <w:pPr>
              <w:pStyle w:val="ConsPlusNormal"/>
              <w:ind w:firstLine="283"/>
              <w:jc w:val="both"/>
            </w:pPr>
            <w:r>
              <w:t>Прибыль (убыток) от продаж</w:t>
            </w:r>
          </w:p>
        </w:tc>
        <w:tc>
          <w:tcPr>
            <w:tcW w:w="4223" w:type="dxa"/>
          </w:tcPr>
          <w:p w:rsidR="00E97E38" w:rsidRDefault="00E97E38">
            <w:pPr>
              <w:pStyle w:val="ConsPlusNormal"/>
              <w:ind w:firstLine="283"/>
              <w:jc w:val="both"/>
            </w:pPr>
            <w:r>
              <w:t>Строка 2200 "Прибыль (убыток) от продаж"</w:t>
            </w:r>
          </w:p>
        </w:tc>
      </w:tr>
      <w:tr w:rsidR="00E97E38">
        <w:tc>
          <w:tcPr>
            <w:tcW w:w="590" w:type="dxa"/>
          </w:tcPr>
          <w:p w:rsidR="00E97E38" w:rsidRDefault="00E97E38">
            <w:pPr>
              <w:pStyle w:val="ConsPlusNormal"/>
              <w:jc w:val="center"/>
            </w:pPr>
            <w:r>
              <w:lastRenderedPageBreak/>
              <w:t>3</w:t>
            </w:r>
          </w:p>
        </w:tc>
        <w:tc>
          <w:tcPr>
            <w:tcW w:w="4222" w:type="dxa"/>
          </w:tcPr>
          <w:p w:rsidR="00E97E38" w:rsidRDefault="00E97E38">
            <w:pPr>
              <w:pStyle w:val="ConsPlusNormal"/>
              <w:ind w:firstLine="283"/>
              <w:jc w:val="both"/>
            </w:pPr>
            <w:r>
              <w:t>Прибыль до вычета расходов по выплате процентов, налогов, износа основных средств и амортизации нематериальных активов (EBITDA)</w:t>
            </w:r>
          </w:p>
        </w:tc>
        <w:tc>
          <w:tcPr>
            <w:tcW w:w="4223" w:type="dxa"/>
          </w:tcPr>
          <w:p w:rsidR="00E97E38" w:rsidRDefault="00E97E38">
            <w:pPr>
              <w:pStyle w:val="ConsPlusNormal"/>
              <w:ind w:firstLine="283"/>
              <w:jc w:val="both"/>
            </w:pPr>
            <w:r>
              <w:t>Сумма прибыли (убытка) до налогообложения (строка 2300), амортизации (строка 5640) и процентов к уплате (строка 2330) за вычетом процентов к получению (строка 2320)</w:t>
            </w:r>
          </w:p>
        </w:tc>
      </w:tr>
      <w:tr w:rsidR="00E97E38">
        <w:tc>
          <w:tcPr>
            <w:tcW w:w="590" w:type="dxa"/>
          </w:tcPr>
          <w:p w:rsidR="00E97E38" w:rsidRDefault="00E97E38">
            <w:pPr>
              <w:pStyle w:val="ConsPlusNormal"/>
              <w:jc w:val="center"/>
            </w:pPr>
            <w:r>
              <w:t>4</w:t>
            </w:r>
          </w:p>
        </w:tc>
        <w:tc>
          <w:tcPr>
            <w:tcW w:w="4222" w:type="dxa"/>
          </w:tcPr>
          <w:p w:rsidR="00E97E38" w:rsidRDefault="00E97E38">
            <w:pPr>
              <w:pStyle w:val="ConsPlusNormal"/>
              <w:ind w:firstLine="283"/>
              <w:jc w:val="both"/>
            </w:pPr>
            <w:r>
              <w:t>Рентабельность по EBITDA (EBITDA margin)</w:t>
            </w:r>
          </w:p>
        </w:tc>
        <w:tc>
          <w:tcPr>
            <w:tcW w:w="4223" w:type="dxa"/>
          </w:tcPr>
          <w:p w:rsidR="00E97E38" w:rsidRDefault="00E97E38">
            <w:pPr>
              <w:pStyle w:val="ConsPlusNormal"/>
              <w:ind w:firstLine="283"/>
              <w:jc w:val="both"/>
            </w:pPr>
            <w:r>
              <w:t>Отношение показателя EBITDA к выручке</w:t>
            </w:r>
          </w:p>
        </w:tc>
      </w:tr>
      <w:tr w:rsidR="00E97E38">
        <w:tc>
          <w:tcPr>
            <w:tcW w:w="590" w:type="dxa"/>
          </w:tcPr>
          <w:p w:rsidR="00E97E38" w:rsidRDefault="00E97E38">
            <w:pPr>
              <w:pStyle w:val="ConsPlusNormal"/>
              <w:jc w:val="center"/>
            </w:pPr>
            <w:r>
              <w:t>5</w:t>
            </w:r>
          </w:p>
        </w:tc>
        <w:tc>
          <w:tcPr>
            <w:tcW w:w="4222" w:type="dxa"/>
          </w:tcPr>
          <w:p w:rsidR="00E97E38" w:rsidRDefault="00E97E38">
            <w:pPr>
              <w:pStyle w:val="ConsPlusNormal"/>
              <w:ind w:firstLine="283"/>
              <w:jc w:val="both"/>
            </w:pPr>
            <w:r>
              <w:t>Чистая прибыль (убыток)</w:t>
            </w:r>
          </w:p>
        </w:tc>
        <w:tc>
          <w:tcPr>
            <w:tcW w:w="4223" w:type="dxa"/>
          </w:tcPr>
          <w:p w:rsidR="00E97E38" w:rsidRDefault="00E97E38">
            <w:pPr>
              <w:pStyle w:val="ConsPlusNormal"/>
              <w:ind w:firstLine="283"/>
              <w:jc w:val="both"/>
            </w:pPr>
            <w:r>
              <w:t>Строка 2400 "Чистая прибыль (убыток)"</w:t>
            </w:r>
          </w:p>
        </w:tc>
      </w:tr>
      <w:tr w:rsidR="00E97E38">
        <w:tc>
          <w:tcPr>
            <w:tcW w:w="590" w:type="dxa"/>
          </w:tcPr>
          <w:p w:rsidR="00E97E38" w:rsidRDefault="00E97E38">
            <w:pPr>
              <w:pStyle w:val="ConsPlusNormal"/>
              <w:jc w:val="center"/>
            </w:pPr>
            <w:r>
              <w:t>6</w:t>
            </w:r>
          </w:p>
        </w:tc>
        <w:tc>
          <w:tcPr>
            <w:tcW w:w="4222" w:type="dxa"/>
          </w:tcPr>
          <w:p w:rsidR="00E97E38" w:rsidRDefault="00E97E38">
            <w:pPr>
              <w:pStyle w:val="ConsPlusNormal"/>
              <w:ind w:firstLine="283"/>
              <w:jc w:val="both"/>
            </w:pPr>
            <w:r>
              <w:t>Сальдо денежных потоков от текущих операций</w:t>
            </w:r>
          </w:p>
        </w:tc>
        <w:tc>
          <w:tcPr>
            <w:tcW w:w="4223" w:type="dxa"/>
          </w:tcPr>
          <w:p w:rsidR="00E97E38" w:rsidRDefault="00E97E38">
            <w:pPr>
              <w:pStyle w:val="ConsPlusNormal"/>
              <w:ind w:firstLine="283"/>
              <w:jc w:val="both"/>
            </w:pPr>
            <w:r>
              <w:t>Строка 4100 "Сальдо денежных потоков от текущих операций"</w:t>
            </w:r>
          </w:p>
        </w:tc>
      </w:tr>
      <w:tr w:rsidR="00E97E38">
        <w:tc>
          <w:tcPr>
            <w:tcW w:w="590" w:type="dxa"/>
          </w:tcPr>
          <w:p w:rsidR="00E97E38" w:rsidRDefault="00E97E38">
            <w:pPr>
              <w:pStyle w:val="ConsPlusNormal"/>
              <w:jc w:val="center"/>
            </w:pPr>
            <w:r>
              <w:t>7</w:t>
            </w:r>
          </w:p>
        </w:tc>
        <w:tc>
          <w:tcPr>
            <w:tcW w:w="4222" w:type="dxa"/>
          </w:tcPr>
          <w:p w:rsidR="00E97E38" w:rsidRDefault="00E97E38">
            <w:pPr>
              <w:pStyle w:val="ConsPlusNormal"/>
              <w:ind w:firstLine="283"/>
              <w:jc w:val="both"/>
            </w:pPr>
            <w:r>
              <w:t>Капитальные затраты</w:t>
            </w:r>
          </w:p>
        </w:tc>
        <w:tc>
          <w:tcPr>
            <w:tcW w:w="4223" w:type="dxa"/>
          </w:tcPr>
          <w:p w:rsidR="00E97E38" w:rsidRDefault="00E97E38">
            <w:pPr>
              <w:pStyle w:val="ConsPlusNormal"/>
              <w:ind w:firstLine="283"/>
              <w:jc w:val="both"/>
            </w:pPr>
            <w:r>
              <w:t>Строка 4221 "Платежи в связи с приобретением, созданием, модернизацией, реконструкцией и подготовкой к использованию внеоборотных активов"</w:t>
            </w:r>
          </w:p>
        </w:tc>
      </w:tr>
      <w:tr w:rsidR="00E97E38">
        <w:tc>
          <w:tcPr>
            <w:tcW w:w="590" w:type="dxa"/>
          </w:tcPr>
          <w:p w:rsidR="00E97E38" w:rsidRDefault="00E97E38">
            <w:pPr>
              <w:pStyle w:val="ConsPlusNormal"/>
              <w:jc w:val="center"/>
            </w:pPr>
            <w:r>
              <w:t>8</w:t>
            </w:r>
          </w:p>
        </w:tc>
        <w:tc>
          <w:tcPr>
            <w:tcW w:w="4222" w:type="dxa"/>
          </w:tcPr>
          <w:p w:rsidR="00E97E38" w:rsidRDefault="00E97E38">
            <w:pPr>
              <w:pStyle w:val="ConsPlusNormal"/>
              <w:ind w:firstLine="283"/>
              <w:jc w:val="both"/>
            </w:pPr>
            <w:r>
              <w:t>Свободный денежный поток</w:t>
            </w:r>
          </w:p>
        </w:tc>
        <w:tc>
          <w:tcPr>
            <w:tcW w:w="4223" w:type="dxa"/>
          </w:tcPr>
          <w:p w:rsidR="00E97E38" w:rsidRDefault="00E97E38">
            <w:pPr>
              <w:pStyle w:val="ConsPlusNormal"/>
              <w:ind w:firstLine="283"/>
              <w:jc w:val="both"/>
            </w:pPr>
            <w:r>
              <w:t>Денежные потоки от текущих операций (строка 4100) за вычетом денежных потоков от инвестиционных операций (строка 4200)</w:t>
            </w:r>
          </w:p>
        </w:tc>
      </w:tr>
      <w:tr w:rsidR="00E97E38">
        <w:tc>
          <w:tcPr>
            <w:tcW w:w="590" w:type="dxa"/>
          </w:tcPr>
          <w:p w:rsidR="00E97E38" w:rsidRDefault="00E97E38">
            <w:pPr>
              <w:pStyle w:val="ConsPlusNormal"/>
              <w:jc w:val="center"/>
            </w:pPr>
            <w:r>
              <w:t>9</w:t>
            </w:r>
          </w:p>
        </w:tc>
        <w:tc>
          <w:tcPr>
            <w:tcW w:w="4222" w:type="dxa"/>
          </w:tcPr>
          <w:p w:rsidR="00E97E38" w:rsidRDefault="00E97E38">
            <w:pPr>
              <w:pStyle w:val="ConsPlusNormal"/>
              <w:ind w:firstLine="283"/>
              <w:jc w:val="both"/>
            </w:pPr>
            <w:r>
              <w:t>Чистый долг</w:t>
            </w:r>
          </w:p>
        </w:tc>
        <w:tc>
          <w:tcPr>
            <w:tcW w:w="4223" w:type="dxa"/>
          </w:tcPr>
          <w:p w:rsidR="00E97E38" w:rsidRDefault="00E97E38">
            <w:pPr>
              <w:pStyle w:val="ConsPlusNormal"/>
              <w:ind w:firstLine="283"/>
              <w:jc w:val="both"/>
            </w:pPr>
            <w:r>
              <w:t>Сумма долгосрочных заемных средств (строка 1410), краткосрочных заемных средств (строка 1510) и остаточной задолженности по лизинговым платежам за вычетом денежных средств и денежных эквивалентов (строка 1250)</w:t>
            </w:r>
          </w:p>
        </w:tc>
      </w:tr>
      <w:tr w:rsidR="00E97E38">
        <w:tc>
          <w:tcPr>
            <w:tcW w:w="590" w:type="dxa"/>
          </w:tcPr>
          <w:p w:rsidR="00E97E38" w:rsidRDefault="00E97E38">
            <w:pPr>
              <w:pStyle w:val="ConsPlusNormal"/>
              <w:jc w:val="center"/>
            </w:pPr>
            <w:r>
              <w:t>10</w:t>
            </w:r>
          </w:p>
        </w:tc>
        <w:tc>
          <w:tcPr>
            <w:tcW w:w="4222" w:type="dxa"/>
          </w:tcPr>
          <w:p w:rsidR="00E97E38" w:rsidRDefault="00E97E38">
            <w:pPr>
              <w:pStyle w:val="ConsPlusNormal"/>
              <w:ind w:firstLine="283"/>
              <w:jc w:val="both"/>
            </w:pPr>
            <w:r>
              <w:t>Отношение чистого долга к EBITDA за последние 12 месяцев</w:t>
            </w:r>
          </w:p>
        </w:tc>
        <w:tc>
          <w:tcPr>
            <w:tcW w:w="4223" w:type="dxa"/>
          </w:tcPr>
          <w:p w:rsidR="00E97E38" w:rsidRDefault="00E97E38">
            <w:pPr>
              <w:pStyle w:val="ConsPlusNormal"/>
              <w:ind w:firstLine="283"/>
              <w:jc w:val="both"/>
            </w:pPr>
            <w:r>
              <w:t>Отношение чистого долга к EBITDA за последние 12 месяцев</w:t>
            </w:r>
          </w:p>
        </w:tc>
      </w:tr>
      <w:tr w:rsidR="00E97E38">
        <w:tc>
          <w:tcPr>
            <w:tcW w:w="590" w:type="dxa"/>
          </w:tcPr>
          <w:p w:rsidR="00E97E38" w:rsidRDefault="00E97E38">
            <w:pPr>
              <w:pStyle w:val="ConsPlusNormal"/>
              <w:jc w:val="center"/>
            </w:pPr>
            <w:r>
              <w:t>11</w:t>
            </w:r>
          </w:p>
        </w:tc>
        <w:tc>
          <w:tcPr>
            <w:tcW w:w="4222" w:type="dxa"/>
          </w:tcPr>
          <w:p w:rsidR="00E97E38" w:rsidRDefault="00E97E38">
            <w:pPr>
              <w:pStyle w:val="ConsPlusNormal"/>
              <w:ind w:firstLine="283"/>
              <w:jc w:val="both"/>
            </w:pPr>
            <w:r>
              <w:t>Рентабельность капитала (ROE), %</w:t>
            </w:r>
          </w:p>
        </w:tc>
        <w:tc>
          <w:tcPr>
            <w:tcW w:w="4223" w:type="dxa"/>
          </w:tcPr>
          <w:p w:rsidR="00E97E38" w:rsidRDefault="00E97E38">
            <w:pPr>
              <w:pStyle w:val="ConsPlusNormal"/>
              <w:ind w:firstLine="283"/>
              <w:jc w:val="both"/>
            </w:pPr>
            <w:r>
              <w:t>Отношение чистой прибыли (убытка) (строка 2400) к среднегодовому размеру капитала и резервов (строка 1300)</w:t>
            </w:r>
          </w:p>
        </w:tc>
      </w:tr>
    </w:tbl>
    <w:p w:rsidR="00E97E38" w:rsidRDefault="00E97E38">
      <w:pPr>
        <w:pStyle w:val="ConsPlusNormal"/>
        <w:jc w:val="both"/>
      </w:pPr>
    </w:p>
    <w:p w:rsidR="00E97E38" w:rsidRDefault="00E97E38">
      <w:pPr>
        <w:pStyle w:val="ConsPlusNormal"/>
        <w:ind w:firstLine="540"/>
        <w:jc w:val="both"/>
      </w:pPr>
      <w:r>
        <w:t>Эмитент может применить иную методику расчета приведенных показателей, с описанием такой методики, которая должна обеспечивать возможность воспроизведения расчетов заинтересованными лицами, имеющими доступ к бухгалтерской (финансовой) отчетности эмитента. В случае отсутствия в бухгалтерской (финансовой) отчетности эмитента строк, исходя из которых рассчитываются приведенные показатели, расчет может осуществляться на основании документов бухгалтерского учета эмитента, содержащихся в проспекте ценных бумаг.</w:t>
      </w:r>
    </w:p>
    <w:p w:rsidR="00E97E38" w:rsidRDefault="00E97E38">
      <w:pPr>
        <w:pStyle w:val="ConsPlusNormal"/>
        <w:spacing w:before="220"/>
        <w:ind w:firstLine="540"/>
        <w:jc w:val="both"/>
      </w:pPr>
      <w:r>
        <w:t>Эмитент, исходя из специфики и особенностей своей деятельности, приводит значение показателя EBITDA с раскрытием статей бухгалтерской (финансовой) отчетности, на основе которых рассчитан указанный показатель.</w:t>
      </w:r>
    </w:p>
    <w:p w:rsidR="00E97E38" w:rsidRDefault="00E97E38">
      <w:pPr>
        <w:pStyle w:val="ConsPlusNormal"/>
        <w:spacing w:before="220"/>
        <w:ind w:firstLine="540"/>
        <w:jc w:val="both"/>
      </w:pPr>
      <w:r>
        <w:t>Эмитент приводит значение показателя "Чистый долг" с раскрытием статей бухгалтерской (финансовой) отчетности, на основе которых рассчитан указанный показатель. При этом остаточная задолженность по лизинговым платежам определяется в соответствии с учетной политикой эмитента.</w:t>
      </w:r>
    </w:p>
    <w:p w:rsidR="00E97E38" w:rsidRDefault="00E97E38">
      <w:pPr>
        <w:pStyle w:val="ConsPlusNormal"/>
        <w:spacing w:before="220"/>
        <w:ind w:firstLine="540"/>
        <w:jc w:val="both"/>
      </w:pPr>
      <w:r>
        <w:lastRenderedPageBreak/>
        <w:t>Среднегодовой размер капитала и резервов рассчитывается как среднее арифметическое от размера капитала и резервов на начало и конец отчетного периода.</w:t>
      </w:r>
    </w:p>
    <w:p w:rsidR="00E97E38" w:rsidRDefault="00E97E38">
      <w:pPr>
        <w:pStyle w:val="ConsPlusNormal"/>
        <w:spacing w:before="220"/>
        <w:ind w:firstLine="540"/>
        <w:jc w:val="both"/>
      </w:pPr>
      <w:bookmarkStart w:id="126" w:name="P2653"/>
      <w:bookmarkEnd w:id="126"/>
      <w:r>
        <w:t>2.2.3. Эмитенты, являющиеся кредитными организациями, указывают следующие основные финансовые показатели:</w:t>
      </w:r>
    </w:p>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90"/>
        <w:gridCol w:w="3685"/>
        <w:gridCol w:w="4762"/>
      </w:tblGrid>
      <w:tr w:rsidR="00E97E38">
        <w:tc>
          <w:tcPr>
            <w:tcW w:w="590" w:type="dxa"/>
          </w:tcPr>
          <w:p w:rsidR="00E97E38" w:rsidRDefault="00E97E38">
            <w:pPr>
              <w:pStyle w:val="ConsPlusNormal"/>
              <w:jc w:val="center"/>
            </w:pPr>
            <w:r>
              <w:t>N п/п</w:t>
            </w:r>
          </w:p>
        </w:tc>
        <w:tc>
          <w:tcPr>
            <w:tcW w:w="3685" w:type="dxa"/>
          </w:tcPr>
          <w:p w:rsidR="00E97E38" w:rsidRDefault="00E97E38">
            <w:pPr>
              <w:pStyle w:val="ConsPlusNormal"/>
              <w:jc w:val="center"/>
            </w:pPr>
            <w:r>
              <w:t>Наименование показателя</w:t>
            </w:r>
          </w:p>
        </w:tc>
        <w:tc>
          <w:tcPr>
            <w:tcW w:w="4762" w:type="dxa"/>
          </w:tcPr>
          <w:p w:rsidR="00E97E38" w:rsidRDefault="00E97E38">
            <w:pPr>
              <w:pStyle w:val="ConsPlusNormal"/>
              <w:jc w:val="center"/>
            </w:pPr>
            <w:r>
              <w:t>Методика расчета показателя</w:t>
            </w:r>
          </w:p>
        </w:tc>
      </w:tr>
      <w:tr w:rsidR="00E97E38">
        <w:tc>
          <w:tcPr>
            <w:tcW w:w="590" w:type="dxa"/>
          </w:tcPr>
          <w:p w:rsidR="00E97E38" w:rsidRDefault="00E97E38">
            <w:pPr>
              <w:pStyle w:val="ConsPlusNormal"/>
              <w:jc w:val="center"/>
            </w:pPr>
            <w:r>
              <w:t>1</w:t>
            </w:r>
          </w:p>
        </w:tc>
        <w:tc>
          <w:tcPr>
            <w:tcW w:w="3685" w:type="dxa"/>
          </w:tcPr>
          <w:p w:rsidR="00E97E38" w:rsidRDefault="00E97E38">
            <w:pPr>
              <w:pStyle w:val="ConsPlusNormal"/>
              <w:jc w:val="center"/>
            </w:pPr>
            <w:r>
              <w:t>2</w:t>
            </w:r>
          </w:p>
        </w:tc>
        <w:tc>
          <w:tcPr>
            <w:tcW w:w="4762" w:type="dxa"/>
          </w:tcPr>
          <w:p w:rsidR="00E97E38" w:rsidRDefault="00E97E38">
            <w:pPr>
              <w:pStyle w:val="ConsPlusNormal"/>
              <w:jc w:val="center"/>
            </w:pPr>
            <w:r>
              <w:t>3</w:t>
            </w:r>
          </w:p>
        </w:tc>
      </w:tr>
      <w:tr w:rsidR="00E97E38">
        <w:tc>
          <w:tcPr>
            <w:tcW w:w="590" w:type="dxa"/>
          </w:tcPr>
          <w:p w:rsidR="00E97E38" w:rsidRDefault="00E97E38">
            <w:pPr>
              <w:pStyle w:val="ConsPlusNormal"/>
              <w:jc w:val="center"/>
            </w:pPr>
            <w:r>
              <w:t>1</w:t>
            </w:r>
          </w:p>
        </w:tc>
        <w:tc>
          <w:tcPr>
            <w:tcW w:w="3685" w:type="dxa"/>
          </w:tcPr>
          <w:p w:rsidR="00E97E38" w:rsidRDefault="00E97E38">
            <w:pPr>
              <w:pStyle w:val="ConsPlusNormal"/>
              <w:ind w:firstLine="283"/>
              <w:jc w:val="both"/>
            </w:pPr>
            <w:r>
              <w:t>Чистые процентные доходы после создания резерва под кредитные убытки, руб.</w:t>
            </w:r>
          </w:p>
        </w:tc>
        <w:tc>
          <w:tcPr>
            <w:tcW w:w="4762" w:type="dxa"/>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90" w:type="dxa"/>
          </w:tcPr>
          <w:p w:rsidR="00E97E38" w:rsidRDefault="00E97E38">
            <w:pPr>
              <w:pStyle w:val="ConsPlusNormal"/>
              <w:jc w:val="center"/>
            </w:pPr>
            <w:r>
              <w:t>2</w:t>
            </w:r>
          </w:p>
        </w:tc>
        <w:tc>
          <w:tcPr>
            <w:tcW w:w="3685" w:type="dxa"/>
          </w:tcPr>
          <w:p w:rsidR="00E97E38" w:rsidRDefault="00E97E38">
            <w:pPr>
              <w:pStyle w:val="ConsPlusNormal"/>
              <w:ind w:firstLine="283"/>
              <w:jc w:val="both"/>
            </w:pPr>
            <w:r>
              <w:t>Чистая процентная маржа (NIM), %.</w:t>
            </w:r>
          </w:p>
        </w:tc>
        <w:tc>
          <w:tcPr>
            <w:tcW w:w="4762" w:type="dxa"/>
          </w:tcPr>
          <w:p w:rsidR="00E97E38" w:rsidRDefault="00E97E38">
            <w:pPr>
              <w:pStyle w:val="ConsPlusNormal"/>
              <w:ind w:firstLine="283"/>
              <w:jc w:val="both"/>
            </w:pPr>
            <w:r>
              <w:t>Отношение чистых процентных доходов до создания резерва под кредитные убытки к среднегодовой стоимости активов, приносящих процентные доходы</w:t>
            </w:r>
          </w:p>
        </w:tc>
      </w:tr>
      <w:tr w:rsidR="00E97E38">
        <w:tc>
          <w:tcPr>
            <w:tcW w:w="590" w:type="dxa"/>
          </w:tcPr>
          <w:p w:rsidR="00E97E38" w:rsidRDefault="00E97E38">
            <w:pPr>
              <w:pStyle w:val="ConsPlusNormal"/>
              <w:jc w:val="center"/>
            </w:pPr>
            <w:r>
              <w:t>3</w:t>
            </w:r>
          </w:p>
        </w:tc>
        <w:tc>
          <w:tcPr>
            <w:tcW w:w="3685" w:type="dxa"/>
          </w:tcPr>
          <w:p w:rsidR="00E97E38" w:rsidRDefault="00E97E38">
            <w:pPr>
              <w:pStyle w:val="ConsPlusNormal"/>
              <w:ind w:firstLine="283"/>
              <w:jc w:val="both"/>
            </w:pPr>
            <w:r>
              <w:t>Чистые комиссионные доходы, руб.</w:t>
            </w:r>
          </w:p>
        </w:tc>
        <w:tc>
          <w:tcPr>
            <w:tcW w:w="4762" w:type="dxa"/>
          </w:tcPr>
          <w:p w:rsidR="00E97E38" w:rsidRDefault="00E97E38">
            <w:pPr>
              <w:pStyle w:val="ConsPlusNormal"/>
              <w:ind w:firstLine="283"/>
              <w:jc w:val="both"/>
            </w:pPr>
            <w:r>
              <w:t>Разница между комиссионными доходами и комиссионными расходами</w:t>
            </w:r>
          </w:p>
        </w:tc>
      </w:tr>
      <w:tr w:rsidR="00E97E38">
        <w:tc>
          <w:tcPr>
            <w:tcW w:w="590" w:type="dxa"/>
          </w:tcPr>
          <w:p w:rsidR="00E97E38" w:rsidRDefault="00E97E38">
            <w:pPr>
              <w:pStyle w:val="ConsPlusNormal"/>
              <w:jc w:val="center"/>
            </w:pPr>
            <w:r>
              <w:t>4</w:t>
            </w:r>
          </w:p>
        </w:tc>
        <w:tc>
          <w:tcPr>
            <w:tcW w:w="3685" w:type="dxa"/>
          </w:tcPr>
          <w:p w:rsidR="00E97E38" w:rsidRDefault="00E97E38">
            <w:pPr>
              <w:pStyle w:val="ConsPlusNormal"/>
              <w:ind w:firstLine="283"/>
              <w:jc w:val="both"/>
            </w:pPr>
            <w:r>
              <w:t>Операционные доходы, руб.</w:t>
            </w:r>
          </w:p>
        </w:tc>
        <w:tc>
          <w:tcPr>
            <w:tcW w:w="4762" w:type="dxa"/>
          </w:tcPr>
          <w:p w:rsidR="00E97E38" w:rsidRDefault="00E97E38">
            <w:pPr>
              <w:pStyle w:val="ConsPlusNormal"/>
              <w:ind w:firstLine="283"/>
              <w:jc w:val="both"/>
            </w:pPr>
            <w:r>
              <w:t>Сумма чистых процентных доходов после создания резерва под кредитные убытки и чистых непроцентных доходов</w:t>
            </w:r>
          </w:p>
        </w:tc>
      </w:tr>
      <w:tr w:rsidR="00E97E38">
        <w:tc>
          <w:tcPr>
            <w:tcW w:w="590" w:type="dxa"/>
          </w:tcPr>
          <w:p w:rsidR="00E97E38" w:rsidRDefault="00E97E38">
            <w:pPr>
              <w:pStyle w:val="ConsPlusNormal"/>
              <w:jc w:val="center"/>
            </w:pPr>
            <w:r>
              <w:t>5</w:t>
            </w:r>
          </w:p>
        </w:tc>
        <w:tc>
          <w:tcPr>
            <w:tcW w:w="3685" w:type="dxa"/>
          </w:tcPr>
          <w:p w:rsidR="00E97E38" w:rsidRDefault="00E97E38">
            <w:pPr>
              <w:pStyle w:val="ConsPlusNormal"/>
              <w:ind w:firstLine="283"/>
              <w:jc w:val="both"/>
            </w:pPr>
            <w:r>
              <w:t>Коэффициент отношения затрат к доходу (CIR), %</w:t>
            </w:r>
          </w:p>
        </w:tc>
        <w:tc>
          <w:tcPr>
            <w:tcW w:w="4762" w:type="dxa"/>
          </w:tcPr>
          <w:p w:rsidR="00E97E38" w:rsidRDefault="00E97E38">
            <w:pPr>
              <w:pStyle w:val="ConsPlusNormal"/>
              <w:ind w:firstLine="283"/>
              <w:jc w:val="both"/>
            </w:pPr>
            <w:r>
              <w:t>Отношение операционных расходов к операционным доходам до создания резервов</w:t>
            </w:r>
          </w:p>
        </w:tc>
      </w:tr>
      <w:tr w:rsidR="00E97E38">
        <w:tc>
          <w:tcPr>
            <w:tcW w:w="590" w:type="dxa"/>
          </w:tcPr>
          <w:p w:rsidR="00E97E38" w:rsidRDefault="00E97E38">
            <w:pPr>
              <w:pStyle w:val="ConsPlusNormal"/>
              <w:jc w:val="center"/>
            </w:pPr>
            <w:r>
              <w:t>6</w:t>
            </w:r>
          </w:p>
        </w:tc>
        <w:tc>
          <w:tcPr>
            <w:tcW w:w="3685" w:type="dxa"/>
          </w:tcPr>
          <w:p w:rsidR="00E97E38" w:rsidRDefault="00E97E38">
            <w:pPr>
              <w:pStyle w:val="ConsPlusNormal"/>
              <w:ind w:firstLine="283"/>
              <w:jc w:val="both"/>
            </w:pPr>
            <w:r>
              <w:t>Чистая прибыль (убыток) за период, руб.</w:t>
            </w:r>
          </w:p>
        </w:tc>
        <w:tc>
          <w:tcPr>
            <w:tcW w:w="4762" w:type="dxa"/>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90" w:type="dxa"/>
          </w:tcPr>
          <w:p w:rsidR="00E97E38" w:rsidRDefault="00E97E38">
            <w:pPr>
              <w:pStyle w:val="ConsPlusNormal"/>
              <w:jc w:val="center"/>
            </w:pPr>
            <w:bookmarkStart w:id="127" w:name="P2679"/>
            <w:bookmarkEnd w:id="127"/>
            <w:r>
              <w:t>7</w:t>
            </w:r>
          </w:p>
        </w:tc>
        <w:tc>
          <w:tcPr>
            <w:tcW w:w="3685" w:type="dxa"/>
          </w:tcPr>
          <w:p w:rsidR="00E97E38" w:rsidRDefault="00E97E38">
            <w:pPr>
              <w:pStyle w:val="ConsPlusNormal"/>
              <w:ind w:firstLine="283"/>
              <w:jc w:val="both"/>
            </w:pPr>
            <w:r>
              <w:t>Собственные средства (капитал)</w:t>
            </w:r>
          </w:p>
        </w:tc>
        <w:tc>
          <w:tcPr>
            <w:tcW w:w="4762" w:type="dxa"/>
          </w:tcPr>
          <w:p w:rsidR="00E97E38" w:rsidRDefault="00E97E38">
            <w:pPr>
              <w:pStyle w:val="ConsPlusNormal"/>
              <w:ind w:firstLine="283"/>
              <w:jc w:val="both"/>
            </w:pPr>
            <w:r>
              <w:t xml:space="preserve">Для эмитентов, являющихся головными кредитными организациями банковской группы, определяется в соответствии с </w:t>
            </w:r>
            <w:hyperlink r:id="rId381">
              <w:r>
                <w:rPr>
                  <w:color w:val="0000FF"/>
                </w:rPr>
                <w:t>Положением</w:t>
              </w:r>
            </w:hyperlink>
            <w:r>
              <w:t xml:space="preserve"> Банка России от 15 июля 2020 года N 729-П "О методике определения собственных средств (капитала) и обязательных нормативов, надбавок к нормативам достаточности капитала, числовых значениях обязательных нормативов и размерах (лимитах) открытых валютных позиций банковских групп" </w:t>
            </w:r>
            <w:hyperlink w:anchor="P2700">
              <w:r>
                <w:rPr>
                  <w:color w:val="0000FF"/>
                </w:rPr>
                <w:t>&lt;1&gt;</w:t>
              </w:r>
            </w:hyperlink>
            <w:r>
              <w:t xml:space="preserve">, для иных эмитентов, являющихся кредитными организациями, - в соответствии с </w:t>
            </w:r>
            <w:hyperlink r:id="rId382">
              <w:r>
                <w:rPr>
                  <w:color w:val="0000FF"/>
                </w:rPr>
                <w:t>Положением</w:t>
              </w:r>
            </w:hyperlink>
            <w:r>
              <w:t xml:space="preserve"> Банка России от 4 июля 2018 года N 646-П "О методике определения собственных средств (капитала) кредитных организаций ("Базель III") </w:t>
            </w:r>
            <w:hyperlink w:anchor="P2701">
              <w:r>
                <w:rPr>
                  <w:color w:val="0000FF"/>
                </w:rPr>
                <w:t>&lt;2&gt;</w:t>
              </w:r>
            </w:hyperlink>
          </w:p>
        </w:tc>
      </w:tr>
      <w:tr w:rsidR="00E97E38">
        <w:tc>
          <w:tcPr>
            <w:tcW w:w="590" w:type="dxa"/>
          </w:tcPr>
          <w:p w:rsidR="00E97E38" w:rsidRDefault="00E97E38">
            <w:pPr>
              <w:pStyle w:val="ConsPlusNormal"/>
              <w:jc w:val="center"/>
            </w:pPr>
            <w:r>
              <w:t>8</w:t>
            </w:r>
          </w:p>
        </w:tc>
        <w:tc>
          <w:tcPr>
            <w:tcW w:w="3685" w:type="dxa"/>
          </w:tcPr>
          <w:p w:rsidR="00E97E38" w:rsidRDefault="00E97E38">
            <w:pPr>
              <w:pStyle w:val="ConsPlusNormal"/>
              <w:ind w:firstLine="283"/>
              <w:jc w:val="both"/>
            </w:pPr>
            <w:r>
              <w:t>Норматив достаточности собственных средств (капитала)</w:t>
            </w:r>
          </w:p>
        </w:tc>
        <w:tc>
          <w:tcPr>
            <w:tcW w:w="4762" w:type="dxa"/>
            <w:vMerge w:val="restart"/>
          </w:tcPr>
          <w:p w:rsidR="00E97E38" w:rsidRDefault="00E97E38">
            <w:pPr>
              <w:pStyle w:val="ConsPlusNormal"/>
              <w:ind w:firstLine="283"/>
              <w:jc w:val="both"/>
            </w:pPr>
            <w:r>
              <w:t xml:space="preserve">Для эмитентов, являющихся головными кредитными организациями банковской группы, определяется в соответствии с </w:t>
            </w:r>
            <w:hyperlink r:id="rId383">
              <w:r>
                <w:rPr>
                  <w:color w:val="0000FF"/>
                </w:rPr>
                <w:t>Положением</w:t>
              </w:r>
            </w:hyperlink>
            <w:r>
              <w:t xml:space="preserve"> Банка России от 15 июля 2020 года N 729-П "О </w:t>
            </w:r>
            <w:r>
              <w:lastRenderedPageBreak/>
              <w:t xml:space="preserve">методике определения собственных средств (капитала) и обязательных нормативов, надбавок к нормативам достаточности капитала, числовых значениях обязательных нормативов и размерах (лимитах) открытых валютных позиций банковских групп", для иных эмитентов, являющихся кредитными организациями, - в соответствии с </w:t>
            </w:r>
            <w:hyperlink r:id="rId384">
              <w:r>
                <w:rPr>
                  <w:color w:val="0000FF"/>
                </w:rPr>
                <w:t>Инструкцией</w:t>
              </w:r>
            </w:hyperlink>
            <w:r>
              <w:t xml:space="preserve"> Банка России от 29 ноября 2019 года N 199-И "Об обязательных нормативах и надбавках к нормативам достаточности капитала банков с универсальной лицензией" </w:t>
            </w:r>
            <w:hyperlink w:anchor="P2702">
              <w:r>
                <w:rPr>
                  <w:color w:val="0000FF"/>
                </w:rPr>
                <w:t>&lt;3&gt;</w:t>
              </w:r>
            </w:hyperlink>
          </w:p>
        </w:tc>
      </w:tr>
      <w:tr w:rsidR="00E97E38">
        <w:tc>
          <w:tcPr>
            <w:tcW w:w="590" w:type="dxa"/>
          </w:tcPr>
          <w:p w:rsidR="00E97E38" w:rsidRDefault="00E97E38">
            <w:pPr>
              <w:pStyle w:val="ConsPlusNormal"/>
              <w:jc w:val="center"/>
            </w:pPr>
            <w:r>
              <w:t>9</w:t>
            </w:r>
          </w:p>
        </w:tc>
        <w:tc>
          <w:tcPr>
            <w:tcW w:w="3685" w:type="dxa"/>
          </w:tcPr>
          <w:p w:rsidR="00E97E38" w:rsidRDefault="00E97E38">
            <w:pPr>
              <w:pStyle w:val="ConsPlusNormal"/>
              <w:ind w:firstLine="283"/>
              <w:jc w:val="both"/>
            </w:pPr>
            <w:r>
              <w:t>Норматив достаточности базового капитала</w:t>
            </w:r>
          </w:p>
        </w:tc>
        <w:tc>
          <w:tcPr>
            <w:tcW w:w="4762" w:type="dxa"/>
            <w:vMerge/>
          </w:tcPr>
          <w:p w:rsidR="00E97E38" w:rsidRDefault="00E97E38">
            <w:pPr>
              <w:pStyle w:val="ConsPlusNormal"/>
            </w:pPr>
          </w:p>
        </w:tc>
      </w:tr>
      <w:tr w:rsidR="00E97E38">
        <w:tc>
          <w:tcPr>
            <w:tcW w:w="590" w:type="dxa"/>
          </w:tcPr>
          <w:p w:rsidR="00E97E38" w:rsidRDefault="00E97E38">
            <w:pPr>
              <w:pStyle w:val="ConsPlusNormal"/>
              <w:jc w:val="center"/>
            </w:pPr>
            <w:bookmarkStart w:id="128" w:name="P2687"/>
            <w:bookmarkEnd w:id="128"/>
            <w:r>
              <w:lastRenderedPageBreak/>
              <w:t>10</w:t>
            </w:r>
          </w:p>
        </w:tc>
        <w:tc>
          <w:tcPr>
            <w:tcW w:w="3685" w:type="dxa"/>
          </w:tcPr>
          <w:p w:rsidR="00E97E38" w:rsidRDefault="00E97E38">
            <w:pPr>
              <w:pStyle w:val="ConsPlusNormal"/>
              <w:ind w:firstLine="283"/>
              <w:jc w:val="both"/>
            </w:pPr>
            <w:r>
              <w:t>Норматив достаточности основного капитала</w:t>
            </w:r>
          </w:p>
        </w:tc>
        <w:tc>
          <w:tcPr>
            <w:tcW w:w="4762" w:type="dxa"/>
            <w:vMerge/>
          </w:tcPr>
          <w:p w:rsidR="00E97E38" w:rsidRDefault="00E97E38">
            <w:pPr>
              <w:pStyle w:val="ConsPlusNormal"/>
            </w:pPr>
          </w:p>
        </w:tc>
      </w:tr>
      <w:tr w:rsidR="00E97E38">
        <w:tc>
          <w:tcPr>
            <w:tcW w:w="590" w:type="dxa"/>
          </w:tcPr>
          <w:p w:rsidR="00E97E38" w:rsidRDefault="00E97E38">
            <w:pPr>
              <w:pStyle w:val="ConsPlusNormal"/>
              <w:jc w:val="center"/>
            </w:pPr>
            <w:r>
              <w:t>11</w:t>
            </w:r>
          </w:p>
        </w:tc>
        <w:tc>
          <w:tcPr>
            <w:tcW w:w="3685" w:type="dxa"/>
          </w:tcPr>
          <w:p w:rsidR="00E97E38" w:rsidRDefault="00E97E38">
            <w:pPr>
              <w:pStyle w:val="ConsPlusNormal"/>
              <w:ind w:firstLine="283"/>
              <w:jc w:val="both"/>
            </w:pPr>
            <w:r>
              <w:t>Рентабельность капитала (ROE), %</w:t>
            </w:r>
          </w:p>
        </w:tc>
        <w:tc>
          <w:tcPr>
            <w:tcW w:w="4762" w:type="dxa"/>
          </w:tcPr>
          <w:p w:rsidR="00E97E38" w:rsidRDefault="00E97E38">
            <w:pPr>
              <w:pStyle w:val="ConsPlusNormal"/>
              <w:ind w:firstLine="283"/>
              <w:jc w:val="both"/>
            </w:pPr>
            <w:r>
              <w:t>Отношение чистой прибыли (убытка) к среднегодовому размеру собственного капитала</w:t>
            </w:r>
          </w:p>
        </w:tc>
      </w:tr>
      <w:tr w:rsidR="00E97E38">
        <w:tc>
          <w:tcPr>
            <w:tcW w:w="590" w:type="dxa"/>
          </w:tcPr>
          <w:p w:rsidR="00E97E38" w:rsidRDefault="00E97E38">
            <w:pPr>
              <w:pStyle w:val="ConsPlusNormal"/>
              <w:jc w:val="center"/>
            </w:pPr>
            <w:r>
              <w:t>12</w:t>
            </w:r>
          </w:p>
        </w:tc>
        <w:tc>
          <w:tcPr>
            <w:tcW w:w="3685" w:type="dxa"/>
          </w:tcPr>
          <w:p w:rsidR="00E97E38" w:rsidRDefault="00E97E38">
            <w:pPr>
              <w:pStyle w:val="ConsPlusNormal"/>
              <w:ind w:firstLine="283"/>
              <w:jc w:val="both"/>
            </w:pPr>
            <w:r>
              <w:t>Доля неработающих кредитов в кредитном портфеле, %</w:t>
            </w:r>
          </w:p>
        </w:tc>
        <w:tc>
          <w:tcPr>
            <w:tcW w:w="4762" w:type="dxa"/>
          </w:tcPr>
          <w:p w:rsidR="00E97E38" w:rsidRDefault="00E97E38">
            <w:pPr>
              <w:pStyle w:val="ConsPlusNormal"/>
              <w:ind w:firstLine="283"/>
              <w:jc w:val="both"/>
            </w:pPr>
            <w:r>
              <w:t>Отношение размера неработающих кредитов, определяемых в соответствии с учетной политикой эмитента, к размеру выданных кредитов</w:t>
            </w:r>
          </w:p>
        </w:tc>
      </w:tr>
      <w:tr w:rsidR="00E97E38">
        <w:tc>
          <w:tcPr>
            <w:tcW w:w="590" w:type="dxa"/>
          </w:tcPr>
          <w:p w:rsidR="00E97E38" w:rsidRDefault="00E97E38">
            <w:pPr>
              <w:pStyle w:val="ConsPlusNormal"/>
              <w:jc w:val="center"/>
            </w:pPr>
            <w:r>
              <w:t>13</w:t>
            </w:r>
          </w:p>
        </w:tc>
        <w:tc>
          <w:tcPr>
            <w:tcW w:w="3685" w:type="dxa"/>
          </w:tcPr>
          <w:p w:rsidR="00E97E38" w:rsidRDefault="00E97E38">
            <w:pPr>
              <w:pStyle w:val="ConsPlusNormal"/>
              <w:ind w:firstLine="283"/>
              <w:jc w:val="both"/>
            </w:pPr>
            <w:r>
              <w:t>Стоимость риска (COR), %</w:t>
            </w:r>
          </w:p>
        </w:tc>
        <w:tc>
          <w:tcPr>
            <w:tcW w:w="4762" w:type="dxa"/>
          </w:tcPr>
          <w:p w:rsidR="00E97E38" w:rsidRDefault="00E97E38">
            <w:pPr>
              <w:pStyle w:val="ConsPlusNormal"/>
              <w:ind w:firstLine="283"/>
              <w:jc w:val="both"/>
            </w:pPr>
            <w:r>
              <w:t>Отношение расходов на создание резерва под кредитные убытки к среднегодовому размеру выданных кредитов до вычета резерва на кредитные потери</w:t>
            </w:r>
          </w:p>
        </w:tc>
      </w:tr>
    </w:tbl>
    <w:p w:rsidR="00E97E38" w:rsidRDefault="00E97E38">
      <w:pPr>
        <w:pStyle w:val="ConsPlusNormal"/>
        <w:jc w:val="both"/>
      </w:pPr>
    </w:p>
    <w:p w:rsidR="00E97E38" w:rsidRDefault="00E97E38">
      <w:pPr>
        <w:pStyle w:val="ConsPlusNormal"/>
        <w:ind w:firstLine="540"/>
        <w:jc w:val="both"/>
      </w:pPr>
      <w:r>
        <w:t>--------------------------------</w:t>
      </w:r>
    </w:p>
    <w:p w:rsidR="00E97E38" w:rsidRDefault="00E97E38">
      <w:pPr>
        <w:pStyle w:val="ConsPlusNormal"/>
        <w:spacing w:before="220"/>
        <w:ind w:firstLine="540"/>
        <w:jc w:val="both"/>
      </w:pPr>
      <w:bookmarkStart w:id="129" w:name="P2700"/>
      <w:bookmarkEnd w:id="129"/>
      <w:r>
        <w:t>&lt;1&gt; Зарегистрировано Минюстом России 7 октября 2020 года, регистрационный N 60292, с изменениями, внесенными Указаниями Банка России от 20 апреля 2021 года N 5783-У (зарегистрировано Минюстом России 11 июня 2021 года, регистрационный N 63866), от 24 декабря 2021 года N 6040-У (зарегистрировано Минюстом России 26 января 2022 года, регистрационный N 67014).</w:t>
      </w:r>
    </w:p>
    <w:p w:rsidR="00E97E38" w:rsidRDefault="00E97E38">
      <w:pPr>
        <w:pStyle w:val="ConsPlusNormal"/>
        <w:spacing w:before="220"/>
        <w:ind w:firstLine="540"/>
        <w:jc w:val="both"/>
      </w:pPr>
      <w:bookmarkStart w:id="130" w:name="P2701"/>
      <w:bookmarkEnd w:id="130"/>
      <w:r>
        <w:t>&lt;2&gt; Зарегистрировано Минюстом России 10 сентября 2018 года, регистрационный N 52122, с изменениями, внесенными Указаниями Банка России от 27 ноября 2018 года N 4987-У (зарегистрировано Минюстом России 19 декабря 2018 года, регистрационный N 53064), от 6 июня 2019 года N 5163-У (зарегистрировано Минюстом России 30 сентября 2019 года, регистрационный N 56084), от 30 июня 2020 года N 5492-У (зарегистрировано Минюстом России 30 июля 2020 года, регистрационный N 59121).</w:t>
      </w:r>
    </w:p>
    <w:p w:rsidR="00E97E38" w:rsidRDefault="00E97E38">
      <w:pPr>
        <w:pStyle w:val="ConsPlusNormal"/>
        <w:spacing w:before="220"/>
        <w:ind w:firstLine="540"/>
        <w:jc w:val="both"/>
      </w:pPr>
      <w:bookmarkStart w:id="131" w:name="P2702"/>
      <w:bookmarkEnd w:id="131"/>
      <w:r>
        <w:t>&lt;3&gt; Зарегистрирована Минюстом России 27 декабря 2019 года, регистрационный N 57008, с изменениями, внесенными Указаниями Банка России от 26 марта 2020 года N 5423-У (зарегистрировано Минюстом России 31 марта 2020 года, регистрационный N 57913), от 3 августа 2020 года N 5520-У (зарегистрировано Минюстом России 3 ноября 2020 года, регистрационный N 60730), от 3 августа 2020 года N 5521-У (зарегистрировано Минюстом России 11 сентября 2020 года, регистрационный N 59770), от 12 января 2021 года N 5705-У (зарегистрировано Минюстом России 15 апреля 2021 года, регистрационный N 63150), от 20 апреля 2021 года N 5783-У (зарегистрировано Минюстом России 11 июня 2021 года, регистрационный N 63866), от 18 августа 2021 года N 5886-У (зарегистрировано Минюстом России 21 сентября 2021 года, регистрационный N 65078), от 24 декабря 2021 года N 6040-У (зарегистрировано Минюстом России 26 января 2022 года, регистрационный N 67014).</w:t>
      </w:r>
    </w:p>
    <w:p w:rsidR="00E97E38" w:rsidRDefault="00E97E38">
      <w:pPr>
        <w:pStyle w:val="ConsPlusNormal"/>
        <w:jc w:val="both"/>
      </w:pPr>
    </w:p>
    <w:p w:rsidR="00E97E38" w:rsidRDefault="00E97E38">
      <w:pPr>
        <w:pStyle w:val="ConsPlusNormal"/>
        <w:ind w:firstLine="540"/>
        <w:jc w:val="both"/>
      </w:pPr>
      <w:r>
        <w:t xml:space="preserve">Эмитент может применить иную методику расчета приведенных показателей, за </w:t>
      </w:r>
      <w:r>
        <w:lastRenderedPageBreak/>
        <w:t xml:space="preserve">исключением показателей, указанных в </w:t>
      </w:r>
      <w:hyperlink w:anchor="P2679">
        <w:r>
          <w:rPr>
            <w:color w:val="0000FF"/>
          </w:rPr>
          <w:t>строках 7</w:t>
        </w:r>
      </w:hyperlink>
      <w:r>
        <w:t xml:space="preserve"> - </w:t>
      </w:r>
      <w:hyperlink w:anchor="P2687">
        <w:r>
          <w:rPr>
            <w:color w:val="0000FF"/>
          </w:rPr>
          <w:t>10</w:t>
        </w:r>
      </w:hyperlink>
      <w:r>
        <w:t xml:space="preserve"> таблицы настоящего подпункта, с описанием такой методики, которая должна обеспечивать возможность воспроизведения расчетов заинтересованными лицами, имеющими доступ к консолидированной финансовой отчетности (финансовой отчетности) эмитента.</w:t>
      </w:r>
    </w:p>
    <w:p w:rsidR="00E97E38" w:rsidRDefault="00E97E38">
      <w:pPr>
        <w:pStyle w:val="ConsPlusNormal"/>
        <w:spacing w:before="220"/>
        <w:ind w:firstLine="540"/>
        <w:jc w:val="both"/>
      </w:pPr>
      <w:r>
        <w:t>Эмитент приводит значение показателя "Чистые процентные доходы после создания резерва под кредитные убытки" с раскрытием статей консолидированной финансовой отчетности (финансовой отчетности), на основе которых рассчитан соответствующий показатель.</w:t>
      </w:r>
    </w:p>
    <w:p w:rsidR="00E97E38" w:rsidRDefault="00E97E38">
      <w:pPr>
        <w:pStyle w:val="ConsPlusNormal"/>
        <w:spacing w:before="220"/>
        <w:ind w:firstLine="540"/>
        <w:jc w:val="both"/>
      </w:pPr>
      <w:r>
        <w:t>Среднегодовая стоимость активов, приносящих процентные доходы, рассчитывается как среднее арифметическое от стоимости активов, приносящих процентные доходы, на начало и конец отчетного периода.</w:t>
      </w:r>
    </w:p>
    <w:p w:rsidR="00E97E38" w:rsidRDefault="00E97E38">
      <w:pPr>
        <w:pStyle w:val="ConsPlusNormal"/>
        <w:spacing w:before="220"/>
        <w:ind w:firstLine="540"/>
        <w:jc w:val="both"/>
      </w:pPr>
      <w:r>
        <w:t>Среднегодовой размер собственного капитала рассчитывается как среднее арифметическое от размера собственного капитала на начало и конец отчетного периода.</w:t>
      </w:r>
    </w:p>
    <w:p w:rsidR="00E97E38" w:rsidRDefault="00E97E38">
      <w:pPr>
        <w:pStyle w:val="ConsPlusNormal"/>
        <w:spacing w:before="220"/>
        <w:ind w:firstLine="540"/>
        <w:jc w:val="both"/>
      </w:pPr>
      <w:r>
        <w:t>Среднегодовой размер выданных кредитов до вычета резерва на кредитные потери рассчитывается как среднее арифметическое от размера выданных кредитов до вычета резерва на кредитные потери на начало и конец отчетного периода.</w:t>
      </w:r>
    </w:p>
    <w:p w:rsidR="00E97E38" w:rsidRDefault="00E97E38">
      <w:pPr>
        <w:pStyle w:val="ConsPlusNormal"/>
        <w:spacing w:before="220"/>
        <w:ind w:firstLine="540"/>
        <w:jc w:val="both"/>
      </w:pPr>
      <w:bookmarkStart w:id="132" w:name="P2709"/>
      <w:bookmarkEnd w:id="132"/>
      <w:r>
        <w:t>2.2.4. Эмитенты могут дополнительно привести иные финансовые показатели, в том числе характеризующие финансовые результаты деятельности эмитента (группы эмитента) в отношении выделяемых сегментов операционной деятельности, видов товаров (работ, услуг), контрагентов (включая связанные стороны), географии ведения бизнеса, иных аспектов, характеризующих специфику деятельности эмитента (группы эмитента). В отношении приводимых дополнительно иных финансовых показателей должна указываться методика их расчета, позволяющая заинтересованным лицам воспроизвести их расчет.</w:t>
      </w:r>
    </w:p>
    <w:p w:rsidR="00E97E38" w:rsidRDefault="00E97E38">
      <w:pPr>
        <w:pStyle w:val="ConsPlusNormal"/>
        <w:spacing w:before="220"/>
        <w:ind w:firstLine="540"/>
        <w:jc w:val="both"/>
      </w:pPr>
      <w:r>
        <w:t xml:space="preserve">Эмитенты, являющиеся некредитными финансовыми организациями, вместо финансовых показателей, указанных в </w:t>
      </w:r>
      <w:hyperlink w:anchor="P2558">
        <w:r>
          <w:rPr>
            <w:color w:val="0000FF"/>
          </w:rPr>
          <w:t>подпунктах 2.2.1</w:t>
        </w:r>
      </w:hyperlink>
      <w:r>
        <w:t xml:space="preserve"> - </w:t>
      </w:r>
      <w:hyperlink w:anchor="P2653">
        <w:r>
          <w:rPr>
            <w:color w:val="0000FF"/>
          </w:rPr>
          <w:t>2.2.3</w:t>
        </w:r>
      </w:hyperlink>
      <w:r>
        <w:t xml:space="preserve"> настоящего пункта, могут приводить иные финансовые показатели, которые наиболее объективно и всесторонне характеризуют финансовые результаты их деятельности (деятельности группы эмитента), с указанием методики расчета таких финансовых показателей.</w:t>
      </w:r>
    </w:p>
    <w:p w:rsidR="00E97E38" w:rsidRDefault="00E97E38">
      <w:pPr>
        <w:pStyle w:val="ConsPlusNormal"/>
        <w:spacing w:before="220"/>
        <w:ind w:firstLine="540"/>
        <w:jc w:val="both"/>
      </w:pPr>
      <w:r>
        <w:t xml:space="preserve">2.2.5. Приводится анализ динамики изменения финансовых показателей, приведенных в </w:t>
      </w:r>
      <w:hyperlink w:anchor="P2558">
        <w:r>
          <w:rPr>
            <w:color w:val="0000FF"/>
          </w:rPr>
          <w:t>подпунктах 2.2.1</w:t>
        </w:r>
      </w:hyperlink>
      <w:r>
        <w:t xml:space="preserve"> - </w:t>
      </w:r>
      <w:hyperlink w:anchor="P2709">
        <w:r>
          <w:rPr>
            <w:color w:val="0000FF"/>
          </w:rPr>
          <w:t>2.2.4</w:t>
        </w:r>
      </w:hyperlink>
      <w:r>
        <w:t xml:space="preserve"> настоящего пункта.</w:t>
      </w:r>
    </w:p>
    <w:p w:rsidR="00E97E38" w:rsidRDefault="00E97E38">
      <w:pPr>
        <w:pStyle w:val="ConsPlusNormal"/>
        <w:spacing w:before="220"/>
        <w:ind w:firstLine="540"/>
        <w:jc w:val="both"/>
      </w:pPr>
      <w:r>
        <w:t>Описываются основные события и факторы, в том числе макроэкономические, которые оказали существенное влияние на изменение приведенных финансовых показателей.</w:t>
      </w:r>
    </w:p>
    <w:p w:rsidR="00E97E38" w:rsidRDefault="00E97E38">
      <w:pPr>
        <w:pStyle w:val="ConsPlusNormal"/>
        <w:jc w:val="both"/>
      </w:pPr>
      <w:r>
        <w:t xml:space="preserve">(п. 2.2 в ред. </w:t>
      </w:r>
      <w:hyperlink r:id="rId385">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bookmarkStart w:id="133" w:name="P2715"/>
      <w:bookmarkEnd w:id="133"/>
      <w:r>
        <w:t>2.3. Сведения об основных поставщиках эмитента</w:t>
      </w:r>
    </w:p>
    <w:p w:rsidR="00E97E38" w:rsidRDefault="00E97E38">
      <w:pPr>
        <w:pStyle w:val="ConsPlusNormal"/>
        <w:jc w:val="both"/>
      </w:pPr>
      <w:r>
        <w:t xml:space="preserve">(в ред. </w:t>
      </w:r>
      <w:hyperlink r:id="rId38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Указываются сведения об основных поставщиках эмитента, объем и (или) доля поставок которых на дату окончания соответствующего отчетного периода в объеме поставок сырья и товаров (работ, услуг) имеет существенное значение, а также об иных поставщиках, поставки которых, по мнению эмитента, имеют для эмитента существенное значение в силу иных причин, факторов или обстоятельств. В случае если эмитентом составляется и раскрывается консолидированная финансовая отчетность, сведения приводятся об основных поставщиках группы эмитента, являющихся лицами, не входящими в группу эмитента (далее - внешнегрупповые поставщики), с отдельным указанием объема и (или) доли поставок сырья и товаров (работ, услуг), приходящихся на поставщиков, входящих в группу эмитента, а также на внешнегрупповых поставщиков. Указывается определенный эмитентом уровень (количественный критерий) существенности объема и (или) доли поставок основного поставщика, который не должен быть </w:t>
      </w:r>
      <w:r>
        <w:lastRenderedPageBreak/>
        <w:t>более 10 процентов от общего объема поставок сырья и товаров (работ, услуг) на дату окончания соответствующего отчетного периода, а если эмитентом составляется и раскрывается консолидированная финансовая отчетность, - не должен быть более 10 процентов от объема поставок сырья и товаров (работ, услуг), осуществленных внешнегрупповыми поставщиками на дату окончания соответствующего отчетного периода.</w:t>
      </w:r>
    </w:p>
    <w:p w:rsidR="00E97E38" w:rsidRDefault="00E97E38">
      <w:pPr>
        <w:pStyle w:val="ConsPlusNormal"/>
        <w:jc w:val="both"/>
      </w:pPr>
      <w:r>
        <w:t xml:space="preserve">(в ред. </w:t>
      </w:r>
      <w:hyperlink r:id="rId38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каждому из основных поставщиков эмитента (группы эмитента) указываются следующие сведения:</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место нахождения;</w:t>
      </w:r>
    </w:p>
    <w:p w:rsidR="00E97E38" w:rsidRDefault="00E97E38">
      <w:pPr>
        <w:pStyle w:val="ConsPlusNormal"/>
        <w:spacing w:before="220"/>
        <w:ind w:firstLine="540"/>
        <w:jc w:val="both"/>
      </w:pPr>
      <w:r>
        <w:t>для физических лиц - фамилия, имя, отчество (последнее при наличии);</w:t>
      </w:r>
    </w:p>
    <w:p w:rsidR="00E97E38" w:rsidRDefault="00E97E38">
      <w:pPr>
        <w:pStyle w:val="ConsPlusNormal"/>
        <w:spacing w:before="220"/>
        <w:ind w:firstLine="540"/>
        <w:jc w:val="both"/>
      </w:pPr>
      <w:r>
        <w:t>краткое описание поставленного сырья и товаров (работ, услуг);</w:t>
      </w:r>
    </w:p>
    <w:p w:rsidR="00E97E38" w:rsidRDefault="00E97E38">
      <w:pPr>
        <w:pStyle w:val="ConsPlusNormal"/>
        <w:spacing w:before="220"/>
        <w:ind w:firstLine="540"/>
        <w:jc w:val="both"/>
      </w:pPr>
      <w:r>
        <w:t>доля основного поставщика в объеме поставок сырья и товаров (работ, услуг), а если эмитентом составляется и раскрывается консолидированная финансовая отчетность, - доля внешнегруппового поставщика в объеме поставок сырья и товаров (работ, услуг), осуществленных внешнегрупповыми поставщиками;</w:t>
      </w:r>
    </w:p>
    <w:p w:rsidR="00E97E38" w:rsidRDefault="00E97E38">
      <w:pPr>
        <w:pStyle w:val="ConsPlusNormal"/>
        <w:jc w:val="both"/>
      </w:pPr>
      <w:r>
        <w:t xml:space="preserve">(в ред. </w:t>
      </w:r>
      <w:hyperlink r:id="rId38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сведения о том, является ли основной поставщик организацией, подконтрольной члену органа управления эмитента и (или) лицу, контролирующему эмитента.</w:t>
      </w:r>
    </w:p>
    <w:p w:rsidR="00E97E38" w:rsidRDefault="00E97E38">
      <w:pPr>
        <w:pStyle w:val="ConsPlusNormal"/>
        <w:spacing w:before="220"/>
        <w:ind w:firstLine="540"/>
        <w:jc w:val="both"/>
      </w:pPr>
      <w:r>
        <w:t>В случае если основной поставщик является организацией, подконтрольной лицу, контролирующему эмитента, и (или) члену органа управления эмитента, по каждому такому поставщику дополнительно указывается следующая информация:</w:t>
      </w:r>
    </w:p>
    <w:p w:rsidR="00E97E38" w:rsidRDefault="00E97E38">
      <w:pPr>
        <w:pStyle w:val="ConsPlusNormal"/>
        <w:spacing w:before="220"/>
        <w:ind w:firstLine="540"/>
        <w:jc w:val="both"/>
      </w:pPr>
      <w:r>
        <w:t>основание, в силу которого член органа управления эмитента и (или) лицо, контролирующее эмитента, осуществляет контроль над организацией;</w:t>
      </w:r>
    </w:p>
    <w:p w:rsidR="00E97E38" w:rsidRDefault="00E97E38">
      <w:pPr>
        <w:pStyle w:val="ConsPlusNormal"/>
        <w:spacing w:before="220"/>
        <w:ind w:firstLine="540"/>
        <w:jc w:val="both"/>
      </w:pPr>
      <w:r>
        <w:t>доля участия лица, контролирующего эмитента, и (или) члена органа управления эмитента в уставном (складочном) капитале поставщика - коммерческой организации, а в случае, когда поставщик является акционерным обществом, - также доля обыкновенных акций поставщика, принадлежащих лицу, контролирующему эмитента, и (или) члену органа управления эмитента (информация приводится отдельно по каждому из указанных лиц).</w:t>
      </w:r>
    </w:p>
    <w:p w:rsidR="00E97E38" w:rsidRDefault="00E97E38">
      <w:pPr>
        <w:pStyle w:val="ConsPlusNormal"/>
        <w:ind w:firstLine="540"/>
        <w:jc w:val="both"/>
      </w:pPr>
    </w:p>
    <w:p w:rsidR="00E97E38" w:rsidRDefault="00E97E38">
      <w:pPr>
        <w:pStyle w:val="ConsPlusNormal"/>
        <w:ind w:firstLine="540"/>
        <w:jc w:val="both"/>
        <w:outlineLvl w:val="3"/>
      </w:pPr>
      <w:r>
        <w:t>2.4. Сведения об основных дебиторах эмитента</w:t>
      </w:r>
    </w:p>
    <w:p w:rsidR="00E97E38" w:rsidRDefault="00E97E38">
      <w:pPr>
        <w:pStyle w:val="ConsPlusNormal"/>
        <w:jc w:val="both"/>
      </w:pPr>
      <w:r>
        <w:t xml:space="preserve">(в ред. </w:t>
      </w:r>
      <w:hyperlink r:id="rId38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Указываются сведения об основных дебиторах эмитента, доля задолженности которых в объеме дебиторской задолженности на дату окончания соответствующего отчетного периода имеет для эмитента существенное значение, а также об иных дебиторах, которые, по мнению эмитента, имеют для эмитента существенное значение в силу иных причин, факторов или обстоятельств. В случае если эмитентом составляется и раскрывается консолидированная финансовая отчетность, сведения приводятся об основных дебиторах эмитента, являющихся лицами, не входящими в группу эмитента (далее - внешнегрупповые дебиторы), с отдельным указанием объема и (или) доли дебиторской задолженности, приходящейся на дебиторов, входящих в группу эмитента, а также на внешнегрупповых дебиторов.</w:t>
      </w:r>
    </w:p>
    <w:p w:rsidR="00E97E38" w:rsidRDefault="00E97E38">
      <w:pPr>
        <w:pStyle w:val="ConsPlusNormal"/>
        <w:jc w:val="both"/>
      </w:pPr>
      <w:r>
        <w:t xml:space="preserve">(в ред. </w:t>
      </w:r>
      <w:hyperlink r:id="rId39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Указывается определенный эмитентом уровень существенности дебиторской </w:t>
      </w:r>
      <w:r>
        <w:lastRenderedPageBreak/>
        <w:t>задолженности, приходящейся на долю основного дебитора, который не должен быть более 10 процентов от общей суммы дебиторской задолженности на дату окончания соответствующего отчетного периода, а если эмитентом составляется и раскрывается консолидированная финансовая отчетность, - не должен быть более 10 процентов от общей суммы дебиторской задолженности, приходящейся на внешнегрупповых дебиторов на дату окончания соответствующего отчетного периода.</w:t>
      </w:r>
    </w:p>
    <w:p w:rsidR="00E97E38" w:rsidRDefault="00E97E38">
      <w:pPr>
        <w:pStyle w:val="ConsPlusNormal"/>
        <w:jc w:val="both"/>
      </w:pPr>
      <w:r>
        <w:t xml:space="preserve">(в ред. </w:t>
      </w:r>
      <w:hyperlink r:id="rId39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каждому из основных дебиторов эмитента (группы эмитента) указываются следующие сведения:</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место нахождения</w:t>
      </w:r>
    </w:p>
    <w:p w:rsidR="00E97E38" w:rsidRDefault="00E97E38">
      <w:pPr>
        <w:pStyle w:val="ConsPlusNormal"/>
        <w:spacing w:before="220"/>
        <w:ind w:firstLine="540"/>
        <w:jc w:val="both"/>
      </w:pPr>
      <w:r>
        <w:t>для физических лиц - фамилия, имя, отчество (последнее при наличии);</w:t>
      </w:r>
    </w:p>
    <w:p w:rsidR="00E97E38" w:rsidRDefault="00E97E38">
      <w:pPr>
        <w:pStyle w:val="ConsPlusNormal"/>
        <w:spacing w:before="220"/>
        <w:ind w:firstLine="540"/>
        <w:jc w:val="both"/>
      </w:pPr>
      <w:r>
        <w:t>сумма дебиторской задолженности;</w:t>
      </w:r>
    </w:p>
    <w:p w:rsidR="00E97E38" w:rsidRDefault="00E97E38">
      <w:pPr>
        <w:pStyle w:val="ConsPlusNormal"/>
        <w:spacing w:before="220"/>
        <w:ind w:firstLine="540"/>
        <w:jc w:val="both"/>
      </w:pPr>
      <w:r>
        <w:t>доля основного дебитора в объеме дебиторской задолженности, а если эмитентом составляется и раскрывается консолидированная финансовая отчетность, - доля внешнегруппового дебитора в объеме дебиторской задолженности, приходящейся на внешнегрупповых дебиторов;</w:t>
      </w:r>
    </w:p>
    <w:p w:rsidR="00E97E38" w:rsidRDefault="00E97E38">
      <w:pPr>
        <w:pStyle w:val="ConsPlusNormal"/>
        <w:jc w:val="both"/>
      </w:pPr>
      <w:r>
        <w:t xml:space="preserve">(в ред. </w:t>
      </w:r>
      <w:hyperlink r:id="rId39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размер и условия (процентная ставка, размер неустойки) просроченной дебиторской задолженности;</w:t>
      </w:r>
    </w:p>
    <w:p w:rsidR="00E97E38" w:rsidRDefault="00E97E38">
      <w:pPr>
        <w:pStyle w:val="ConsPlusNormal"/>
        <w:spacing w:before="220"/>
        <w:ind w:firstLine="540"/>
        <w:jc w:val="both"/>
      </w:pPr>
      <w:r>
        <w:t>сведения о том, является ли основной дебитор организацией, подконтрольной члену органа управления эмитента и (или) лицу, контролирующему эмитента.</w:t>
      </w:r>
    </w:p>
    <w:p w:rsidR="00E97E38" w:rsidRDefault="00E97E38">
      <w:pPr>
        <w:pStyle w:val="ConsPlusNormal"/>
        <w:spacing w:before="220"/>
        <w:ind w:firstLine="540"/>
        <w:jc w:val="both"/>
      </w:pPr>
      <w:r>
        <w:t>В случае если основной дебитор является организацией, подконтрольной лицу, контролирующему эмитента, и (или) члену органа управления эмитента, по каждому такому дебитору дополнительно указывается следующая информация:</w:t>
      </w:r>
    </w:p>
    <w:p w:rsidR="00E97E38" w:rsidRDefault="00E97E38">
      <w:pPr>
        <w:pStyle w:val="ConsPlusNormal"/>
        <w:spacing w:before="220"/>
        <w:ind w:firstLine="540"/>
        <w:jc w:val="both"/>
      </w:pPr>
      <w:r>
        <w:t>основание, в силу которого член органа управления эмитента и (или) лицо, контролирующее эмитента, осуществляет контроль над дебитором;</w:t>
      </w:r>
    </w:p>
    <w:p w:rsidR="00E97E38" w:rsidRDefault="00E97E38">
      <w:pPr>
        <w:pStyle w:val="ConsPlusNormal"/>
        <w:spacing w:before="220"/>
        <w:ind w:firstLine="540"/>
        <w:jc w:val="both"/>
      </w:pPr>
      <w:r>
        <w:t>доля участия лица, контролирующего эмитента, и (или) члена органа управления эмитента в уставном (складочном) капитале дебитора - коммерческой организации, а в случае, когда дебитор является акционерным обществом, - также доля обыкновенных акций дебитора, принадлежащих лицу, контролирующему эмитента, и (или) члену органа управления эмитента (информация приводится отдельно по каждому из указанных лиц).</w:t>
      </w:r>
    </w:p>
    <w:p w:rsidR="00E97E38" w:rsidRDefault="00E97E38">
      <w:pPr>
        <w:pStyle w:val="ConsPlusNormal"/>
        <w:ind w:firstLine="540"/>
        <w:jc w:val="both"/>
      </w:pPr>
    </w:p>
    <w:p w:rsidR="00E97E38" w:rsidRDefault="00E97E38">
      <w:pPr>
        <w:pStyle w:val="ConsPlusNormal"/>
        <w:ind w:firstLine="540"/>
        <w:jc w:val="both"/>
        <w:outlineLvl w:val="3"/>
      </w:pPr>
      <w:bookmarkStart w:id="134" w:name="P2748"/>
      <w:bookmarkEnd w:id="134"/>
      <w:r>
        <w:t>2.5. Сведения об обязательствах эмитента</w:t>
      </w:r>
    </w:p>
    <w:p w:rsidR="00E97E38" w:rsidRDefault="00E97E38">
      <w:pPr>
        <w:pStyle w:val="ConsPlusNormal"/>
        <w:ind w:firstLine="540"/>
        <w:jc w:val="both"/>
      </w:pPr>
    </w:p>
    <w:p w:rsidR="00E97E38" w:rsidRDefault="00E97E38">
      <w:pPr>
        <w:pStyle w:val="ConsPlusNormal"/>
        <w:ind w:firstLine="540"/>
        <w:jc w:val="both"/>
        <w:outlineLvl w:val="4"/>
      </w:pPr>
      <w:r>
        <w:t>2.5.1. Сведения об основных кредиторах эмитента</w:t>
      </w:r>
    </w:p>
    <w:p w:rsidR="00E97E38" w:rsidRDefault="00E97E38">
      <w:pPr>
        <w:pStyle w:val="ConsPlusNormal"/>
        <w:jc w:val="both"/>
      </w:pPr>
      <w:r>
        <w:t xml:space="preserve">(в ред. </w:t>
      </w:r>
      <w:hyperlink r:id="rId39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Указываются сведения об основных кредиторах эмитента, доля задолженности которым в объеме кредиторской задолженности эмитента (включая торговую кредиторскую задолженность, прочую кредиторскую задолженность, кредиты и займы (краткосрочные, долгосрочные) на дату окончания соответствующего отчетного периода имеет существенное значение, а также об иных кредиторах, которые, по мнению эмитента, имеют для эмитента существенное значение в силу иных причин, факторов или обстоятельств. В случае если эмитентом составляется и раскрывается консолидированная финансовая отчетность, сведения приводятся об основных кредиторах </w:t>
      </w:r>
      <w:r>
        <w:lastRenderedPageBreak/>
        <w:t>эмитента, являющихся лицами, не входящими в группу эмитента (далее - внешнегрупповые кредиторы), с отдельным указанием объема и (или) доли кредиторской задолженности, приходящейся на кредиторов, входящих в группу эмитента, а также на внешнегрупповых кредиторов.</w:t>
      </w:r>
    </w:p>
    <w:p w:rsidR="00E97E38" w:rsidRDefault="00E97E38">
      <w:pPr>
        <w:pStyle w:val="ConsPlusNormal"/>
        <w:jc w:val="both"/>
      </w:pPr>
      <w:r>
        <w:t xml:space="preserve">(в ред. </w:t>
      </w:r>
      <w:hyperlink r:id="rId39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Указывается определенный эмитентом уровень существенности кредиторской задолженности, приходящейся на долю основного кредитора, который не должен быть более 10 процентов от суммы кредиторской задолженности на дату окончания соответствующего отчетного периода, а если эмитентом составляется и раскрывается консолидированная финансовая отчетность, - не должен быть более 10 процентов от суммы кредиторской задолженности, приходящейся на внешнегрупповых кредиторов на дату окончания соответствующего отчетного периода.</w:t>
      </w:r>
    </w:p>
    <w:p w:rsidR="00E97E38" w:rsidRDefault="00E97E38">
      <w:pPr>
        <w:pStyle w:val="ConsPlusNormal"/>
        <w:jc w:val="both"/>
      </w:pPr>
      <w:r>
        <w:t xml:space="preserve">(в ред. </w:t>
      </w:r>
      <w:hyperlink r:id="rId39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каждому из основных кредиторов эмитента (группы эмитента) указываются следующие сведения:</w:t>
      </w:r>
    </w:p>
    <w:p w:rsidR="00E97E38" w:rsidRDefault="00E97E38">
      <w:pPr>
        <w:pStyle w:val="ConsPlusNormal"/>
        <w:spacing w:before="220"/>
        <w:ind w:firstLine="540"/>
        <w:jc w:val="both"/>
      </w:pPr>
      <w:bookmarkStart w:id="135" w:name="P2757"/>
      <w:bookmarkEnd w:id="135"/>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место нахождения;</w:t>
      </w:r>
    </w:p>
    <w:p w:rsidR="00E97E38" w:rsidRDefault="00E97E38">
      <w:pPr>
        <w:pStyle w:val="ConsPlusNormal"/>
        <w:spacing w:before="220"/>
        <w:ind w:firstLine="540"/>
        <w:jc w:val="both"/>
      </w:pPr>
      <w:bookmarkStart w:id="136" w:name="P2758"/>
      <w:bookmarkEnd w:id="136"/>
      <w:r>
        <w:t>для физических лиц - фамилия, имя, отчество (последнее при наличии);</w:t>
      </w:r>
    </w:p>
    <w:p w:rsidR="00E97E38" w:rsidRDefault="00E97E38">
      <w:pPr>
        <w:pStyle w:val="ConsPlusNormal"/>
        <w:spacing w:before="220"/>
        <w:ind w:firstLine="540"/>
        <w:jc w:val="both"/>
      </w:pPr>
      <w:r>
        <w:t>сумма кредиторской задолженности;</w:t>
      </w:r>
    </w:p>
    <w:p w:rsidR="00E97E38" w:rsidRDefault="00E97E38">
      <w:pPr>
        <w:pStyle w:val="ConsPlusNormal"/>
        <w:spacing w:before="220"/>
        <w:ind w:firstLine="540"/>
        <w:jc w:val="both"/>
      </w:pPr>
      <w:r>
        <w:t>доля основного кредитора в объеме кредиторской задолженности, а если эмитентом составляется и раскрывается консолидированная финансовая отчетность, - доля внешнегруппового кредитора в объеме кредиторской задолженности, приходящейся на внешнегрупповых кредиторов;</w:t>
      </w:r>
    </w:p>
    <w:p w:rsidR="00E97E38" w:rsidRDefault="00E97E38">
      <w:pPr>
        <w:pStyle w:val="ConsPlusNormal"/>
        <w:jc w:val="both"/>
      </w:pPr>
      <w:r>
        <w:t xml:space="preserve">(в ред. </w:t>
      </w:r>
      <w:hyperlink r:id="rId39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размер и условия (процентная ставка, размер неустойки) просроченной кредиторской задолженности;</w:t>
      </w:r>
    </w:p>
    <w:p w:rsidR="00E97E38" w:rsidRDefault="00E97E38">
      <w:pPr>
        <w:pStyle w:val="ConsPlusNormal"/>
        <w:spacing w:before="220"/>
        <w:ind w:firstLine="540"/>
        <w:jc w:val="both"/>
      </w:pPr>
      <w:r>
        <w:t>дата заключения кредитного договора (договора займа) (в случае если кредиторская задолженность возникла в связи с заключением кредитного договора (договора займа);</w:t>
      </w:r>
    </w:p>
    <w:p w:rsidR="00E97E38" w:rsidRDefault="00E97E38">
      <w:pPr>
        <w:pStyle w:val="ConsPlusNormal"/>
        <w:spacing w:before="220"/>
        <w:ind w:firstLine="540"/>
        <w:jc w:val="both"/>
      </w:pPr>
      <w:r>
        <w:t>дата прекращения кредитного договора (договора займа), в том числе в связи с его исполнением (в случае если кредиторская задолженность возникла в связи с заключением кредитного договора (договора займа));</w:t>
      </w:r>
    </w:p>
    <w:p w:rsidR="00E97E38" w:rsidRDefault="00E97E38">
      <w:pPr>
        <w:pStyle w:val="ConsPlusNormal"/>
        <w:spacing w:before="220"/>
        <w:ind w:firstLine="540"/>
        <w:jc w:val="both"/>
      </w:pPr>
      <w:bookmarkStart w:id="137" w:name="P2765"/>
      <w:bookmarkEnd w:id="137"/>
      <w:r>
        <w:t>сведения о том, является ли основной кредитор организацией, подконтрольной члену органа управления эмитента и (или) лицу, контролирующему эмитента.</w:t>
      </w:r>
    </w:p>
    <w:p w:rsidR="00E97E38" w:rsidRDefault="00E97E38">
      <w:pPr>
        <w:pStyle w:val="ConsPlusNormal"/>
        <w:spacing w:before="220"/>
        <w:ind w:firstLine="540"/>
        <w:jc w:val="both"/>
      </w:pPr>
      <w:r>
        <w:t>В случае если основной кредитор является организацией, подконтрольной лицу, контролирующему эмитента, и (или) члену органа управления эмитента, по каждому такому кредитору дополнительно указывается следующая информация:</w:t>
      </w:r>
    </w:p>
    <w:p w:rsidR="00E97E38" w:rsidRDefault="00E97E38">
      <w:pPr>
        <w:pStyle w:val="ConsPlusNormal"/>
        <w:spacing w:before="220"/>
        <w:ind w:firstLine="540"/>
        <w:jc w:val="both"/>
      </w:pPr>
      <w:bookmarkStart w:id="138" w:name="P2767"/>
      <w:bookmarkEnd w:id="138"/>
      <w:r>
        <w:t>основание, в силу которого член органа управления эмитента и (или) лицо, контролирующее эмитента, осуществляет контроль над кредитором;</w:t>
      </w:r>
    </w:p>
    <w:p w:rsidR="00E97E38" w:rsidRDefault="00E97E38">
      <w:pPr>
        <w:pStyle w:val="ConsPlusNormal"/>
        <w:spacing w:before="220"/>
        <w:ind w:firstLine="540"/>
        <w:jc w:val="both"/>
      </w:pPr>
      <w:bookmarkStart w:id="139" w:name="P2768"/>
      <w:bookmarkEnd w:id="139"/>
      <w:r>
        <w:t xml:space="preserve">доля участия лица, контролирующего эмитента, и (или) члена органа управления эмитента в уставном (складочном) капитале кредитора - коммерческой организации, а в случае, когда кредитор является акционерным обществом, - также доля обыкновенных акций кредитора, </w:t>
      </w:r>
      <w:r>
        <w:lastRenderedPageBreak/>
        <w:t>принадлежащих лицу, контролирующему эмитента, и (или) члену органа управления эмитента (информация приводится отдельно по каждому из указанных лиц).</w:t>
      </w:r>
    </w:p>
    <w:p w:rsidR="00E97E38" w:rsidRDefault="00E97E38">
      <w:pPr>
        <w:pStyle w:val="ConsPlusNormal"/>
        <w:spacing w:before="220"/>
        <w:ind w:firstLine="540"/>
        <w:jc w:val="both"/>
      </w:pPr>
      <w:r>
        <w:t xml:space="preserve">В случае если кредиторская задолженность возникла в связи с размещением облигаций, в качестве основного кредитора указываются владельцы таких облигаций (с указанием регистрационного номера и даты регистрации выпуска (дополнительного выпуска) облигаций). В этом случае эмитент вправе не указывать сведения, предусмотренные </w:t>
      </w:r>
      <w:hyperlink w:anchor="P2757">
        <w:r>
          <w:rPr>
            <w:color w:val="0000FF"/>
          </w:rPr>
          <w:t>абзацами пятым</w:t>
        </w:r>
      </w:hyperlink>
      <w:r>
        <w:t xml:space="preserve">, </w:t>
      </w:r>
      <w:hyperlink w:anchor="P2758">
        <w:r>
          <w:rPr>
            <w:color w:val="0000FF"/>
          </w:rPr>
          <w:t>шестым</w:t>
        </w:r>
      </w:hyperlink>
      <w:r>
        <w:t xml:space="preserve">, </w:t>
      </w:r>
      <w:hyperlink w:anchor="P2765">
        <w:r>
          <w:rPr>
            <w:color w:val="0000FF"/>
          </w:rPr>
          <w:t>двенадцатым</w:t>
        </w:r>
      </w:hyperlink>
      <w:r>
        <w:t xml:space="preserve">, </w:t>
      </w:r>
      <w:hyperlink w:anchor="P2767">
        <w:r>
          <w:rPr>
            <w:color w:val="0000FF"/>
          </w:rPr>
          <w:t>четырнадцатым</w:t>
        </w:r>
      </w:hyperlink>
      <w:r>
        <w:t xml:space="preserve"> и </w:t>
      </w:r>
      <w:hyperlink w:anchor="P2768">
        <w:r>
          <w:rPr>
            <w:color w:val="0000FF"/>
          </w:rPr>
          <w:t>пятнадцатым</w:t>
        </w:r>
      </w:hyperlink>
      <w:r>
        <w:t xml:space="preserve"> настоящего подпункта.</w:t>
      </w:r>
    </w:p>
    <w:p w:rsidR="00E97E38" w:rsidRDefault="00E97E38">
      <w:pPr>
        <w:pStyle w:val="ConsPlusNormal"/>
        <w:jc w:val="both"/>
      </w:pPr>
      <w:r>
        <w:t xml:space="preserve">(абзац введен </w:t>
      </w:r>
      <w:hyperlink r:id="rId397">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2.5.2. Сведения об обязательствах эмитента из предоставленного обеспечения</w:t>
      </w:r>
    </w:p>
    <w:p w:rsidR="00E97E38" w:rsidRDefault="00E97E38">
      <w:pPr>
        <w:pStyle w:val="ConsPlusNormal"/>
        <w:spacing w:before="220"/>
        <w:ind w:firstLine="540"/>
        <w:jc w:val="both"/>
      </w:pPr>
      <w:r>
        <w:t>Указываются сведения о размере обеспечения (в том числе в форме залога, поручительства, независимой гарантии), предоставленного эмитентом, (если эмитентом составляется и раскрывается (содержится в проспекте ценных бумаг) консолидированная финансовая отчетность, - о размере обеспечения, предоставленного лицами, входящими в группу эмитента, иным лицам, входящим в группу эмитента, и лицам, не входящим в нее), а также о совершенных эмитентом (организациями, входящими в группу эмитента) сделках по предоставлению такого обеспечения, имеющих для эмитента (группы эмитента) существенное значение.</w:t>
      </w:r>
    </w:p>
    <w:p w:rsidR="00E97E38" w:rsidRDefault="00E97E38">
      <w:pPr>
        <w:pStyle w:val="ConsPlusNormal"/>
        <w:jc w:val="both"/>
      </w:pPr>
      <w:r>
        <w:t xml:space="preserve">(в ред. </w:t>
      </w:r>
      <w:hyperlink r:id="rId39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Указывается определенный эмитентом уровень существенности размера предоставленного обеспечения, который не должен быть более 10 процентов от размера предоставленного эмитентом обеспечения, а если эмитентом составляется и раскрывается (содержится в проспекте ценных бумаг) консолидированная финансовая отчетность, - не должен быть более 10 процентов от размера обеспечения, предоставленного организациями, входящими в группу эмитента, лицам, не входящим в группу эмитента.</w:t>
      </w:r>
    </w:p>
    <w:p w:rsidR="00E97E38" w:rsidRDefault="00E97E38">
      <w:pPr>
        <w:pStyle w:val="ConsPlusNormal"/>
        <w:jc w:val="both"/>
      </w:pPr>
      <w:r>
        <w:t xml:space="preserve">(в ред. </w:t>
      </w:r>
      <w:hyperlink r:id="rId39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каждой сделке по предоставлению обеспечения, имеющей для эмитента (группы эмитента) существенное значение, указываются:</w:t>
      </w:r>
    </w:p>
    <w:p w:rsidR="00E97E38" w:rsidRDefault="00E97E38">
      <w:pPr>
        <w:pStyle w:val="ConsPlusNormal"/>
        <w:spacing w:before="220"/>
        <w:ind w:firstLine="540"/>
        <w:jc w:val="both"/>
      </w:pPr>
      <w:r>
        <w:t>размер предоставленного обеспечения;</w:t>
      </w:r>
    </w:p>
    <w:p w:rsidR="00E97E38" w:rsidRDefault="00E97E38">
      <w:pPr>
        <w:pStyle w:val="ConsPlusNormal"/>
        <w:spacing w:before="220"/>
        <w:ind w:firstLine="540"/>
        <w:jc w:val="both"/>
      </w:pPr>
      <w:r>
        <w:t>для обеспечивающих обязательств, не являющихся независимыми гарантиями, - их стороны: должник, кредитор, выгодоприобретатель (при наличии);</w:t>
      </w:r>
    </w:p>
    <w:p w:rsidR="00E97E38" w:rsidRDefault="00E97E38">
      <w:pPr>
        <w:pStyle w:val="ConsPlusNormal"/>
        <w:spacing w:before="220"/>
        <w:ind w:firstLine="540"/>
        <w:jc w:val="both"/>
      </w:pPr>
      <w:r>
        <w:t>для независимых гарантий - принципал, бенефициар, гарант;</w:t>
      </w:r>
    </w:p>
    <w:p w:rsidR="00E97E38" w:rsidRDefault="00E97E38">
      <w:pPr>
        <w:pStyle w:val="ConsPlusNormal"/>
        <w:spacing w:before="220"/>
        <w:ind w:firstLine="540"/>
        <w:jc w:val="both"/>
      </w:pPr>
      <w:r>
        <w:t>вид, содержание и размер обеспеченного обязательства, срок его исполнения;</w:t>
      </w:r>
    </w:p>
    <w:p w:rsidR="00E97E38" w:rsidRDefault="00E97E38">
      <w:pPr>
        <w:pStyle w:val="ConsPlusNormal"/>
        <w:spacing w:before="220"/>
        <w:ind w:firstLine="540"/>
        <w:jc w:val="both"/>
      </w:pPr>
      <w:r>
        <w:t>способ обеспечения, его размер и условия предоставления, в том числе предмет и стоимость предмета залога, если способом обеспечения является залог, срок, на который обеспечение предоставлено;</w:t>
      </w:r>
    </w:p>
    <w:p w:rsidR="00E97E38" w:rsidRDefault="00E97E38">
      <w:pPr>
        <w:pStyle w:val="ConsPlusNormal"/>
        <w:spacing w:before="220"/>
        <w:ind w:firstLine="540"/>
        <w:jc w:val="both"/>
      </w:pPr>
      <w:r>
        <w:t>факторы, которые могут привести к неисполнению или ненадлежащему исполнению обеспеченного обязательства, и вероятности возникновения таких факторов.</w:t>
      </w:r>
    </w:p>
    <w:p w:rsidR="00E97E38" w:rsidRDefault="00E97E38">
      <w:pPr>
        <w:pStyle w:val="ConsPlusNormal"/>
        <w:ind w:firstLine="540"/>
        <w:jc w:val="both"/>
      </w:pPr>
    </w:p>
    <w:p w:rsidR="00E97E38" w:rsidRDefault="00E97E38">
      <w:pPr>
        <w:pStyle w:val="ConsPlusNormal"/>
        <w:ind w:firstLine="540"/>
        <w:jc w:val="both"/>
        <w:outlineLvl w:val="4"/>
      </w:pPr>
      <w:r>
        <w:t>2.5.3. Сведения о прочих существенных обязательствах эмитента</w:t>
      </w:r>
    </w:p>
    <w:p w:rsidR="00E97E38" w:rsidRDefault="00E97E38">
      <w:pPr>
        <w:pStyle w:val="ConsPlusNormal"/>
        <w:spacing w:before="220"/>
        <w:ind w:firstLine="540"/>
        <w:jc w:val="both"/>
      </w:pPr>
      <w:r>
        <w:t>Указываются любые обязательства, которые, по мнению эмитента, могут существенным образом воздействовать на финансовое положение эмитента (если эмитентом составляется и раскрывается (содержится в проспекте ценных бумаг) консолидированная финансовая отчетность - на финансовое положение группы эмитента), в том числе на ликвидность, источники финансирования и условия их использования, результаты деятельности и расходы, с описанием факторов, при которых указанные обязательства могут повлечь такое воздействие.</w:t>
      </w:r>
    </w:p>
    <w:p w:rsidR="00E97E38" w:rsidRDefault="00E97E38">
      <w:pPr>
        <w:pStyle w:val="ConsPlusNormal"/>
        <w:ind w:firstLine="540"/>
        <w:jc w:val="both"/>
      </w:pPr>
    </w:p>
    <w:p w:rsidR="00E97E38" w:rsidRDefault="00E97E38">
      <w:pPr>
        <w:pStyle w:val="ConsPlusNormal"/>
        <w:ind w:firstLine="540"/>
        <w:jc w:val="both"/>
        <w:outlineLvl w:val="3"/>
      </w:pPr>
      <w:r>
        <w:t>2.6. Сведения об истории создания и развития эмитента, а также о его положении в отрасли</w:t>
      </w:r>
    </w:p>
    <w:p w:rsidR="00E97E38" w:rsidRDefault="00E97E38">
      <w:pPr>
        <w:pStyle w:val="ConsPlusNormal"/>
        <w:spacing w:before="220"/>
        <w:ind w:firstLine="540"/>
        <w:jc w:val="both"/>
      </w:pPr>
      <w:r>
        <w:t>Указывается краткое описание истории создания и развития эмитента, а если эмитентом составляется и раскрывается (содержится в проспекте ценных бумаг) консолидированная финансовая отчетность - истории создания и развития группы эмитента, включая случаи реорганизации эмитента и подконтрольных эмитенту организаций, имеющих для него существенное значение.</w:t>
      </w:r>
    </w:p>
    <w:p w:rsidR="00E97E38" w:rsidRDefault="00E97E38">
      <w:pPr>
        <w:pStyle w:val="ConsPlusNormal"/>
        <w:jc w:val="both"/>
      </w:pPr>
      <w:r>
        <w:t xml:space="preserve">(в ред. </w:t>
      </w:r>
      <w:hyperlink r:id="rId40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если в течение трех последних завершенных отчетных лет (в течение каждого завершенного отчетного года, если эмитент осуществляет свою деятельность менее трех лет) и в течение последнего завершенного отчетного периода происходили изменения основного вида хозяйственной деятельности эмитента (подконтрольных эмитенту организаций, имеющих для него существенное значение), а также изменения в составе подконтрольных эмитенту организаций, имеющих для него существенное значение, указываются сведения о характере и причинах таких изменений.</w:t>
      </w:r>
    </w:p>
    <w:p w:rsidR="00E97E38" w:rsidRDefault="00E97E38">
      <w:pPr>
        <w:pStyle w:val="ConsPlusNormal"/>
        <w:spacing w:before="220"/>
        <w:ind w:firstLine="540"/>
        <w:jc w:val="both"/>
      </w:pPr>
      <w:r>
        <w:t>Указываются общая характеристика отрасли, в которой эмитент (группа эмитента) осуществляет свою основную финансово-хозяйственную деятельность, сведения о темпах и основных тенденциях ее развития за три последних завершенных отчетных года (за каждый завершенный отчетный год, если эмитент осуществляет свою деятельность менее трех лет), а также за последний завершенный отчетный период и об основных факторах, оказывающих влияние на ее состояние.</w:t>
      </w:r>
    </w:p>
    <w:p w:rsidR="00E97E38" w:rsidRDefault="00E97E38">
      <w:pPr>
        <w:pStyle w:val="ConsPlusNormal"/>
        <w:spacing w:before="220"/>
        <w:ind w:firstLine="540"/>
        <w:jc w:val="both"/>
      </w:pPr>
      <w:r>
        <w:t>Указывается общая оценка результатов деятельности эмитента (группы эмитента) в данной отрасли. Описывается, каким образом сложившиеся в отрасли тенденции (благоприятные и неблагоприятные) могут повлиять на основные операционные и (или) финансовые показатели деятельности эмитента (группы эмитента). Указываются доля эмитента (группы эмитента) в объеме реализации аналогичной продукции иными предприятиями отрасли или иные показатели, характеризующие положение эмитента (группы эмитента) в отрасли в целом. Приводятся оценка соответствия результатов деятельности эмитента (группы эмитента) тенденциям развития отрасли и причины, обосновывающие полученные результаты деятельности эмитента (группы эмитента). Приводятся сведения об основных конкурентах эмитента (группы эмитента), сопоставляются сильные и слабые стороны эмитента (группы эмитента) в сравнении с ними.</w:t>
      </w:r>
    </w:p>
    <w:p w:rsidR="00E97E38" w:rsidRDefault="00E97E38">
      <w:pPr>
        <w:pStyle w:val="ConsPlusNormal"/>
        <w:spacing w:before="220"/>
        <w:ind w:firstLine="540"/>
        <w:jc w:val="both"/>
      </w:pPr>
      <w:r>
        <w:t>Информация, предусмотренная настоящим пунктом, приводится в соответствии с мнениями, выраженными органами управления эмитента.</w:t>
      </w:r>
    </w:p>
    <w:p w:rsidR="00E97E38" w:rsidRDefault="00E97E38">
      <w:pPr>
        <w:pStyle w:val="ConsPlusNormal"/>
        <w:spacing w:before="220"/>
        <w:ind w:firstLine="540"/>
        <w:jc w:val="both"/>
      </w:pPr>
      <w:r>
        <w:t>В случае если мнения органов управления эмитента относительно представленной информации не совпадают, указывается мнение каждого из таких органов управления эмитента и аргументация, объясняющая их позицию. В случае если член совета директоров (наблюдательного совета) эмитента или член коллегиального исполнительного органа эмитента имеет особое мнение относительно представленной информации, отраженное в протоколе заседания совета директоров (наблюдательного совета) эмитента или коллегиального исполнительного органа, на котором рассматривались соответствующие вопросы, и настаивает на отражении такого мнения в проспекте ценных бумаг, указываются такое особое мнение и аргументация члена органа управления эмитента, объясняющая его позицию.</w:t>
      </w:r>
    </w:p>
    <w:p w:rsidR="00E97E38" w:rsidRDefault="00E97E38">
      <w:pPr>
        <w:pStyle w:val="ConsPlusNormal"/>
        <w:ind w:firstLine="540"/>
        <w:jc w:val="both"/>
      </w:pPr>
    </w:p>
    <w:p w:rsidR="00E97E38" w:rsidRDefault="00E97E38">
      <w:pPr>
        <w:pStyle w:val="ConsPlusNormal"/>
        <w:ind w:firstLine="540"/>
        <w:jc w:val="both"/>
        <w:outlineLvl w:val="3"/>
      </w:pPr>
      <w:bookmarkStart w:id="140" w:name="P2797"/>
      <w:bookmarkEnd w:id="140"/>
      <w:r>
        <w:t>2.7. Сведения о перспективах развития эмитента</w:t>
      </w:r>
    </w:p>
    <w:p w:rsidR="00E97E38" w:rsidRDefault="00E97E38">
      <w:pPr>
        <w:pStyle w:val="ConsPlusNormal"/>
        <w:spacing w:before="220"/>
        <w:ind w:firstLine="540"/>
        <w:jc w:val="both"/>
      </w:pPr>
      <w:r>
        <w:t xml:space="preserve">Приводится описание стратегии дальнейшего развития эмитента, а если эмитентом составляется и раскрывается (содержится в проспекте ценных бумаг) консолидированная финансовая отчетность - стратегии дальнейшего развития группы эмитента, не менее чем на год в отношении организации нового производства, расширения или сокращения производства, </w:t>
      </w:r>
      <w:r>
        <w:lastRenderedPageBreak/>
        <w:t>разработки новых видов продукции, модернизации и реконструкции основных средств, возможного изменения основной деятельности.</w:t>
      </w:r>
    </w:p>
    <w:p w:rsidR="00E97E38" w:rsidRDefault="00E97E38">
      <w:pPr>
        <w:pStyle w:val="ConsPlusNormal"/>
        <w:spacing w:before="220"/>
        <w:ind w:firstLine="540"/>
        <w:jc w:val="both"/>
      </w:pPr>
      <w:r>
        <w:t>В случае если эмитентом (группой эмитента) принята и раскрыта стратегия развития эмитента (группы эмитента), эмитент может привести ссылку на данный документ.</w:t>
      </w:r>
    </w:p>
    <w:p w:rsidR="00E97E38" w:rsidRDefault="00E97E38">
      <w:pPr>
        <w:pStyle w:val="ConsPlusNormal"/>
        <w:ind w:firstLine="540"/>
        <w:jc w:val="both"/>
      </w:pPr>
    </w:p>
    <w:p w:rsidR="00E97E38" w:rsidRDefault="00E97E38">
      <w:pPr>
        <w:pStyle w:val="ConsPlusNormal"/>
        <w:ind w:firstLine="540"/>
        <w:jc w:val="both"/>
        <w:outlineLvl w:val="3"/>
      </w:pPr>
      <w:bookmarkStart w:id="141" w:name="P2801"/>
      <w:bookmarkEnd w:id="141"/>
      <w:r>
        <w:t>2.8. Сведения о рисках, связанных с эмитентом и приобретением ценных бумаг</w:t>
      </w:r>
    </w:p>
    <w:p w:rsidR="00E97E38" w:rsidRDefault="00E97E38">
      <w:pPr>
        <w:pStyle w:val="ConsPlusNormal"/>
        <w:spacing w:before="220"/>
        <w:ind w:firstLine="540"/>
        <w:jc w:val="both"/>
      </w:pPr>
      <w:r>
        <w:t xml:space="preserve">Абзац утратил силу с 1 апреля 2023 года. - </w:t>
      </w:r>
      <w:hyperlink r:id="rId401">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Информация, раскрываемая в настоящем пункте, должна объективно и достоверно описывать риски, относящиеся к эмитенту (группе эмитента) и приобретению его ценных бумаг, с указанием возможных последствий реализации каждого из описанных рисков с учетом специфики деятельности эмитента (группы эмитента).</w:t>
      </w:r>
    </w:p>
    <w:p w:rsidR="00E97E38" w:rsidRDefault="00E97E38">
      <w:pPr>
        <w:pStyle w:val="ConsPlusNormal"/>
        <w:spacing w:before="220"/>
        <w:ind w:firstLine="540"/>
        <w:jc w:val="both"/>
      </w:pPr>
      <w:r>
        <w:t>Эмитент может приводить сведения о рисках в отношении выделяемых сегментов операционной деятельности, видов товаров (работ, услуг), географии ведения бизнеса, иных аспектов, характеризующих специфику деятельности эмитента (группы эмитента).</w:t>
      </w:r>
    </w:p>
    <w:p w:rsidR="00E97E38" w:rsidRDefault="00E97E38">
      <w:pPr>
        <w:pStyle w:val="ConsPlusNormal"/>
        <w:spacing w:before="220"/>
        <w:ind w:firstLine="540"/>
        <w:jc w:val="both"/>
      </w:pPr>
      <w:r>
        <w:t>Указывается на то, что перечень рисков, приведенных в настоящем пункте, отражает точку зрения и собственные оценки эмитента и в силу этого не является исчерпывающим и единственно возможным, при этом потенциальные инвесторы, прежде чем принимать инвестиционное решение, должны сформировать собственное мнение, не опираясь исключительно на факторы, описанные в настоящем пункте.</w:t>
      </w:r>
    </w:p>
    <w:p w:rsidR="00E97E38" w:rsidRDefault="00E97E38">
      <w:pPr>
        <w:pStyle w:val="ConsPlusNormal"/>
        <w:spacing w:before="220"/>
        <w:ind w:firstLine="540"/>
        <w:jc w:val="both"/>
      </w:pPr>
      <w:r>
        <w:t>При наличии политики управления рисками, утвержденной эмитентом в качестве отдельного документа, указываются сведения о таком документе и описываются основные положения политики в области управления рисками.</w:t>
      </w:r>
    </w:p>
    <w:p w:rsidR="00E97E38" w:rsidRDefault="00E97E38">
      <w:pPr>
        <w:pStyle w:val="ConsPlusNormal"/>
        <w:ind w:firstLine="540"/>
        <w:jc w:val="both"/>
      </w:pPr>
    </w:p>
    <w:p w:rsidR="00E97E38" w:rsidRDefault="00E97E38">
      <w:pPr>
        <w:pStyle w:val="ConsPlusNormal"/>
        <w:ind w:firstLine="540"/>
        <w:jc w:val="both"/>
        <w:outlineLvl w:val="4"/>
      </w:pPr>
      <w:bookmarkStart w:id="142" w:name="P2808"/>
      <w:bookmarkEnd w:id="142"/>
      <w:r>
        <w:t>2.8.1. Отраслевые риски</w:t>
      </w:r>
    </w:p>
    <w:p w:rsidR="00E97E38" w:rsidRDefault="00E97E38">
      <w:pPr>
        <w:pStyle w:val="ConsPlusNormal"/>
        <w:spacing w:before="220"/>
        <w:ind w:firstLine="540"/>
        <w:jc w:val="both"/>
      </w:pPr>
      <w:r>
        <w:t>Описываются риски, характерные для отрасли, в которой эмитент (группа эмитента) осуществляет основную финансово-хозяйственную деятельность. Описывается влияние возможного ухудшения ситуации в отрасли на деятельность эмитента (группы эмитента) и исполнение обязательств по его ценным бумагам. Приводятся наиболее значимые, по мнению эмитента, возможные изменения в отрасли (отдельно на рынке Российской Федерации и рынках за пределами Российской Федерации).</w:t>
      </w:r>
    </w:p>
    <w:p w:rsidR="00E97E38" w:rsidRDefault="00E97E38">
      <w:pPr>
        <w:pStyle w:val="ConsPlusNormal"/>
        <w:spacing w:before="220"/>
        <w:ind w:firstLine="540"/>
        <w:jc w:val="both"/>
      </w:pPr>
      <w:r>
        <w:t>Отдельно описываются риски, связанные с возможным изменением цен на основные виды сырья, товаров, работ, услуг, используемых эмитентом (группой эмитента) в своей деятельности (отдельно на рынке Российской Федерации и рынках за пределами Российской Федерации), их влияние на деятельность эмитента (группы эмитента) и исполнение обязательств по его ценным бумагам.</w:t>
      </w:r>
    </w:p>
    <w:p w:rsidR="00E97E38" w:rsidRDefault="00E97E38">
      <w:pPr>
        <w:pStyle w:val="ConsPlusNormal"/>
        <w:spacing w:before="220"/>
        <w:ind w:firstLine="540"/>
        <w:jc w:val="both"/>
      </w:pPr>
      <w:r>
        <w:t>Отдельно описываются риски, связанные с возможным изменением цен на товары, работы и (или) услуги эмитента (группы эмитента) (отдельно на рынке Российской Федерации и рынках за пределами Российской Федерации), и их влияние на деятельность эмитента (группы эмитента) и исполнение обязательств по его ценным бумагам.</w:t>
      </w:r>
    </w:p>
    <w:p w:rsidR="00E97E38" w:rsidRDefault="00E97E38">
      <w:pPr>
        <w:pStyle w:val="ConsPlusNormal"/>
        <w:ind w:firstLine="540"/>
        <w:jc w:val="both"/>
      </w:pPr>
    </w:p>
    <w:p w:rsidR="00E97E38" w:rsidRDefault="00E97E38">
      <w:pPr>
        <w:pStyle w:val="ConsPlusNormal"/>
        <w:ind w:firstLine="540"/>
        <w:jc w:val="both"/>
        <w:outlineLvl w:val="4"/>
      </w:pPr>
      <w:r>
        <w:t>2.8.2. Страновые и региональные риски</w:t>
      </w:r>
    </w:p>
    <w:p w:rsidR="00E97E38" w:rsidRDefault="00E97E38">
      <w:pPr>
        <w:pStyle w:val="ConsPlusNormal"/>
        <w:spacing w:before="220"/>
        <w:ind w:firstLine="540"/>
        <w:jc w:val="both"/>
      </w:pPr>
      <w:r>
        <w:t xml:space="preserve">Описываются риски, связанные с политической и экономической ситуацией, военными конфликтами, введением чрезвычайного положения и забастовками, а также географическими особенностями в государстве (государствах) и административно-территориальных единицах государства (государств), в которых зарегистрирован (зарегистрированы) в качестве налогоплательщика и (или) осуществляет (осуществляют) финансово-хозяйственную деятельность </w:t>
      </w:r>
      <w:r>
        <w:lastRenderedPageBreak/>
        <w:t>эмитент (подконтрольные эмитенту организации, имеющие для него существенное значение).</w:t>
      </w:r>
    </w:p>
    <w:p w:rsidR="00E97E38" w:rsidRDefault="00E97E38">
      <w:pPr>
        <w:pStyle w:val="ConsPlusNormal"/>
        <w:ind w:firstLine="540"/>
        <w:jc w:val="both"/>
      </w:pPr>
    </w:p>
    <w:p w:rsidR="00E97E38" w:rsidRDefault="00E97E38">
      <w:pPr>
        <w:pStyle w:val="ConsPlusNormal"/>
        <w:ind w:firstLine="540"/>
        <w:jc w:val="both"/>
        <w:outlineLvl w:val="4"/>
      </w:pPr>
      <w:r>
        <w:t>2.8.3. Финансовые риски</w:t>
      </w:r>
    </w:p>
    <w:p w:rsidR="00E97E38" w:rsidRDefault="00E97E38">
      <w:pPr>
        <w:pStyle w:val="ConsPlusNormal"/>
        <w:spacing w:before="220"/>
        <w:ind w:firstLine="540"/>
        <w:jc w:val="both"/>
      </w:pPr>
      <w:r>
        <w:t>Описываются риски, связанные с влиянием изменения процентных ставок, валютного курса, инфляции на финансовое положение эмитента (группы эмитента), в том числе на ликвидность, источники финансирования, ключевые финансовые показатели. Указываются предполагаемые действия эмитента на случай отрицательного влияния изменения процентных ставок, валютного курса, инфляции.</w:t>
      </w:r>
    </w:p>
    <w:p w:rsidR="00E97E38" w:rsidRDefault="00E97E38">
      <w:pPr>
        <w:pStyle w:val="ConsPlusNormal"/>
        <w:spacing w:before="220"/>
        <w:ind w:firstLine="540"/>
        <w:jc w:val="both"/>
      </w:pPr>
      <w:r>
        <w:t>Указывается, каким образом инфляция может сказаться на выплатах по ценным бумагам эмитента, приводятся критические, по мнению эмитента, значения инфляции, а также предполагаемые действия эмитента по уменьшению указанного риска.</w:t>
      </w:r>
    </w:p>
    <w:p w:rsidR="00E97E38" w:rsidRDefault="00E97E38">
      <w:pPr>
        <w:pStyle w:val="ConsPlusNormal"/>
        <w:spacing w:before="220"/>
        <w:ind w:firstLine="540"/>
        <w:jc w:val="both"/>
      </w:pPr>
      <w:r>
        <w:t>Указывается, какие из показателей консолидированной финансовой отчетности (финансовой отчетности), бухгалтерской (финансовой) отчетности эмитента наиболее подвержены изменению в результате влияния финансовых рисков, указанных в настоящем пункте, в том числе указываются вероятность их возникновения и характер изменений в отчетности.</w:t>
      </w:r>
    </w:p>
    <w:p w:rsidR="00E97E38" w:rsidRDefault="00E97E38">
      <w:pPr>
        <w:pStyle w:val="ConsPlusNormal"/>
        <w:ind w:firstLine="540"/>
        <w:jc w:val="both"/>
      </w:pPr>
    </w:p>
    <w:p w:rsidR="00E97E38" w:rsidRDefault="00E97E38">
      <w:pPr>
        <w:pStyle w:val="ConsPlusNormal"/>
        <w:ind w:firstLine="540"/>
        <w:jc w:val="both"/>
        <w:outlineLvl w:val="4"/>
      </w:pPr>
      <w:r>
        <w:t>2.8.4. Правовые риски</w:t>
      </w:r>
    </w:p>
    <w:p w:rsidR="00E97E38" w:rsidRDefault="00E97E38">
      <w:pPr>
        <w:pStyle w:val="ConsPlusNormal"/>
        <w:spacing w:before="220"/>
        <w:ind w:firstLine="540"/>
        <w:jc w:val="both"/>
      </w:pPr>
      <w:r>
        <w:t>Описываются правовые риски, связанные с деятельностью эмитента (группы эмитента), в том числе риски, связанные с текущими судебными процессами, в которых участвует эмитент (подконтрольные эмитенту организации, имеющие для него существенное значение), а также с изменением:</w:t>
      </w:r>
    </w:p>
    <w:p w:rsidR="00E97E38" w:rsidRDefault="00E97E38">
      <w:pPr>
        <w:pStyle w:val="ConsPlusNormal"/>
        <w:jc w:val="both"/>
      </w:pPr>
      <w:r>
        <w:t xml:space="preserve">(в ред. </w:t>
      </w:r>
      <w:hyperlink r:id="rId40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валютного законодательства;</w:t>
      </w:r>
    </w:p>
    <w:p w:rsidR="00E97E38" w:rsidRDefault="00E97E38">
      <w:pPr>
        <w:pStyle w:val="ConsPlusNormal"/>
        <w:spacing w:before="220"/>
        <w:ind w:firstLine="540"/>
        <w:jc w:val="both"/>
      </w:pPr>
      <w:r>
        <w:t>законодательства о налогах и сборах;</w:t>
      </w:r>
    </w:p>
    <w:p w:rsidR="00E97E38" w:rsidRDefault="00E97E38">
      <w:pPr>
        <w:pStyle w:val="ConsPlusNormal"/>
        <w:spacing w:before="220"/>
        <w:ind w:firstLine="540"/>
        <w:jc w:val="both"/>
      </w:pPr>
      <w:r>
        <w:t>правил таможенного контроля и таможенных пошлин;</w:t>
      </w:r>
    </w:p>
    <w:p w:rsidR="00E97E38" w:rsidRDefault="00E97E38">
      <w:pPr>
        <w:pStyle w:val="ConsPlusNormal"/>
        <w:spacing w:before="220"/>
        <w:ind w:firstLine="540"/>
        <w:jc w:val="both"/>
      </w:pPr>
      <w:r>
        <w:t>требований по лицензированию основной деятельности эмитента (подконтрольных эмитенту организаций, имеющих для него существенное значение), а также лицензированию прав пользования объектами, нахождение которых в обороте ограничено (включая природные ресурсы);</w:t>
      </w:r>
    </w:p>
    <w:p w:rsidR="00E97E38" w:rsidRDefault="00E97E38">
      <w:pPr>
        <w:pStyle w:val="ConsPlusNormal"/>
        <w:spacing w:before="220"/>
        <w:ind w:firstLine="540"/>
        <w:jc w:val="both"/>
      </w:pPr>
      <w:r>
        <w:t>судебной практики по вопросам, связанным с финансово-хозяйственной деятельностью эмитента (группы эмитента), которые могут негативно сказаться на результатах его (ее) финансово-хозяйственной деятельности, а также на результатах текущих судебных процессов, в которых участвует эмитент (подконтрольные эмитенту организации, имеющие для него существенное значение).</w:t>
      </w:r>
    </w:p>
    <w:p w:rsidR="00E97E38" w:rsidRDefault="00E97E38">
      <w:pPr>
        <w:pStyle w:val="ConsPlusNormal"/>
        <w:spacing w:before="220"/>
        <w:ind w:firstLine="540"/>
        <w:jc w:val="both"/>
      </w:pPr>
      <w:r>
        <w:t>В случае ведения эмитентом (группой эмитента) финансово-хозяйственной деятельности на рынках за пределами Российской Федерации, отдельно описываются правовые риски, связанные с ведением такой деятельности.</w:t>
      </w:r>
    </w:p>
    <w:p w:rsidR="00E97E38" w:rsidRDefault="00E97E38">
      <w:pPr>
        <w:pStyle w:val="ConsPlusNormal"/>
        <w:ind w:firstLine="540"/>
        <w:jc w:val="both"/>
      </w:pPr>
    </w:p>
    <w:p w:rsidR="00E97E38" w:rsidRDefault="00E97E38">
      <w:pPr>
        <w:pStyle w:val="ConsPlusNormal"/>
        <w:ind w:firstLine="540"/>
        <w:jc w:val="both"/>
        <w:outlineLvl w:val="4"/>
      </w:pPr>
      <w:r>
        <w:t>2.8.5. Риск потери деловой репутации (репутационный риск)</w:t>
      </w:r>
    </w:p>
    <w:p w:rsidR="00E97E38" w:rsidRDefault="00E97E38">
      <w:pPr>
        <w:pStyle w:val="ConsPlusNormal"/>
        <w:spacing w:before="220"/>
        <w:ind w:firstLine="540"/>
        <w:jc w:val="both"/>
      </w:pPr>
      <w:r>
        <w:t>Описывается риск, связанный с формированием негативного представления о финансовой устойчивости, финансовом положении эмитента (группы эмитента), качестве производимых товаров (работ, услуг) или характере деятельности в целом.</w:t>
      </w:r>
    </w:p>
    <w:p w:rsidR="00E97E38" w:rsidRDefault="00E97E38">
      <w:pPr>
        <w:pStyle w:val="ConsPlusNormal"/>
        <w:ind w:firstLine="540"/>
        <w:jc w:val="both"/>
      </w:pPr>
    </w:p>
    <w:p w:rsidR="00E97E38" w:rsidRDefault="00E97E38">
      <w:pPr>
        <w:pStyle w:val="ConsPlusNormal"/>
        <w:ind w:firstLine="540"/>
        <w:jc w:val="both"/>
        <w:outlineLvl w:val="4"/>
      </w:pPr>
      <w:r>
        <w:t>2.8.6. Стратегический риск</w:t>
      </w:r>
    </w:p>
    <w:p w:rsidR="00E97E38" w:rsidRDefault="00E97E38">
      <w:pPr>
        <w:pStyle w:val="ConsPlusNormal"/>
        <w:spacing w:before="220"/>
        <w:ind w:firstLine="540"/>
        <w:jc w:val="both"/>
      </w:pPr>
      <w:r>
        <w:lastRenderedPageBreak/>
        <w:t>Описываются риски, связанные с принятием ошибочных решений, определяющих стратегию деятельности и развития эмитента (группы эмитента) (стратегическое управление). В их числе могут быть описаны риски, возникающие вследствие неучета или недостаточного учета возможных опасностей, которые могут угрожать деятельности эмитента (группы эмитента), неправильного или недостаточно обоснованного определения перспективных направлений деятельности, в которых эмитент (группа эмитента) может достичь преимущества перед конкурентами, отсутствия или обеспечения в неполном объеме необходимых ресурсов (финансовых, материально-технических, трудовых) и организационных мер (управленческих решений), которые должны обеспечить достижение стратегических целей деятельности эмитента (группы эмитента).</w:t>
      </w:r>
    </w:p>
    <w:p w:rsidR="00E97E38" w:rsidRDefault="00E97E38">
      <w:pPr>
        <w:pStyle w:val="ConsPlusNormal"/>
        <w:ind w:firstLine="540"/>
        <w:jc w:val="both"/>
      </w:pPr>
    </w:p>
    <w:p w:rsidR="00E97E38" w:rsidRDefault="00E97E38">
      <w:pPr>
        <w:pStyle w:val="ConsPlusNormal"/>
        <w:ind w:firstLine="540"/>
        <w:jc w:val="both"/>
        <w:outlineLvl w:val="4"/>
      </w:pPr>
      <w:r>
        <w:t>2.8.7. Риски, связанные с деятельностью эмитента</w:t>
      </w:r>
    </w:p>
    <w:p w:rsidR="00E97E38" w:rsidRDefault="00E97E38">
      <w:pPr>
        <w:pStyle w:val="ConsPlusNormal"/>
        <w:spacing w:before="220"/>
        <w:ind w:firstLine="540"/>
        <w:jc w:val="both"/>
      </w:pPr>
      <w:r>
        <w:t>Описываются риски, свойственные исключительно эмитенту (группе эмитента), в том числе риски, связанные с:</w:t>
      </w:r>
    </w:p>
    <w:p w:rsidR="00E97E38" w:rsidRDefault="00E97E38">
      <w:pPr>
        <w:pStyle w:val="ConsPlusNormal"/>
        <w:spacing w:before="220"/>
        <w:ind w:firstLine="540"/>
        <w:jc w:val="both"/>
      </w:pPr>
      <w:r>
        <w:t>отсутствием возможности продлить действие лицензий эмитента (подконтрольных эмитенту организаций, имеющих для него существенное значение) на ведение определенного вида деятельности либо на использование объектов, нахождение которых в обороте ограничено (включая природные ресурсы);</w:t>
      </w:r>
    </w:p>
    <w:p w:rsidR="00E97E38" w:rsidRDefault="00E97E38">
      <w:pPr>
        <w:pStyle w:val="ConsPlusNormal"/>
        <w:spacing w:before="220"/>
        <w:ind w:firstLine="540"/>
        <w:jc w:val="both"/>
      </w:pPr>
      <w:r>
        <w:t>возможной ответственностью эмитента (подконтрольных эмитенту организаций, имеющих для него существенное значение) по обязательствам третьих лиц, в том числе подконтрольных эмитенту;</w:t>
      </w:r>
    </w:p>
    <w:p w:rsidR="00E97E38" w:rsidRDefault="00E97E38">
      <w:pPr>
        <w:pStyle w:val="ConsPlusNormal"/>
        <w:spacing w:before="220"/>
        <w:ind w:firstLine="540"/>
        <w:jc w:val="both"/>
      </w:pPr>
      <w:r>
        <w:t>возможностью потери потребителей, на оборот с которыми приходится не менее чем 10 процентов общей выручки от продажи товаров (работ, услуг) эмитента (группы эмитента);</w:t>
      </w:r>
    </w:p>
    <w:p w:rsidR="00E97E38" w:rsidRDefault="00E97E38">
      <w:pPr>
        <w:pStyle w:val="ConsPlusNormal"/>
        <w:spacing w:before="220"/>
        <w:ind w:firstLine="540"/>
        <w:jc w:val="both"/>
      </w:pPr>
      <w:r>
        <w:t>реализацией информационных угроз, в том числе обусловленных недостатком (уязвимостью) применяемых информационных технологий;</w:t>
      </w:r>
    </w:p>
    <w:p w:rsidR="00E97E38" w:rsidRDefault="00E97E38">
      <w:pPr>
        <w:pStyle w:val="ConsPlusNormal"/>
        <w:spacing w:before="220"/>
        <w:ind w:firstLine="540"/>
        <w:jc w:val="both"/>
      </w:pPr>
      <w:r>
        <w:t>негативным воздействием производственно-хозяйственной деятельности эмитента (подконтрольных эмитенту организаций, имеющих для него существенное значение) на окружающую среду;</w:t>
      </w:r>
    </w:p>
    <w:p w:rsidR="00E97E38" w:rsidRDefault="00E97E38">
      <w:pPr>
        <w:pStyle w:val="ConsPlusNormal"/>
        <w:spacing w:before="220"/>
        <w:ind w:firstLine="540"/>
        <w:jc w:val="both"/>
      </w:pPr>
      <w:r>
        <w:t>воздействием на производственно-хозяйственную деятельность эмитента (подконтрольных эмитенту организаций, имеющих для него существенное значение) стихийных сил природы, в том числе землетрясений, наводнений, бурь, эпидемий.</w:t>
      </w:r>
    </w:p>
    <w:p w:rsidR="00E97E38" w:rsidRDefault="00E97E38">
      <w:pPr>
        <w:pStyle w:val="ConsPlusNormal"/>
        <w:ind w:firstLine="540"/>
        <w:jc w:val="both"/>
      </w:pPr>
    </w:p>
    <w:p w:rsidR="00E97E38" w:rsidRDefault="00E97E38">
      <w:pPr>
        <w:pStyle w:val="ConsPlusNormal"/>
        <w:ind w:firstLine="540"/>
        <w:jc w:val="both"/>
        <w:outlineLvl w:val="4"/>
      </w:pPr>
      <w:bookmarkStart w:id="143" w:name="P2846"/>
      <w:bookmarkEnd w:id="143"/>
      <w:r>
        <w:t>2.8.8. Риски кредитных организаций</w:t>
      </w:r>
    </w:p>
    <w:p w:rsidR="00E97E38" w:rsidRDefault="00E97E38">
      <w:pPr>
        <w:pStyle w:val="ConsPlusNormal"/>
        <w:spacing w:before="220"/>
        <w:ind w:firstLine="540"/>
        <w:jc w:val="both"/>
      </w:pPr>
      <w:r>
        <w:t>Эмитенты, являющиеся кредитными организациями (головными кредитными организациями банковских групп), дополнительно приводят сведения о рисках, связанных с деятельностью кредитной организации (банковской группы), включая информацию о:</w:t>
      </w:r>
    </w:p>
    <w:p w:rsidR="00E97E38" w:rsidRDefault="00E97E38">
      <w:pPr>
        <w:pStyle w:val="ConsPlusNormal"/>
        <w:spacing w:before="220"/>
        <w:ind w:firstLine="540"/>
        <w:jc w:val="both"/>
      </w:pPr>
      <w:r>
        <w:t>кредитном риске;</w:t>
      </w:r>
    </w:p>
    <w:p w:rsidR="00E97E38" w:rsidRDefault="00E97E38">
      <w:pPr>
        <w:pStyle w:val="ConsPlusNormal"/>
        <w:spacing w:before="220"/>
        <w:ind w:firstLine="540"/>
        <w:jc w:val="both"/>
      </w:pPr>
      <w:r>
        <w:t>рыночном риске;</w:t>
      </w:r>
    </w:p>
    <w:p w:rsidR="00E97E38" w:rsidRDefault="00E97E38">
      <w:pPr>
        <w:pStyle w:val="ConsPlusNormal"/>
        <w:spacing w:before="220"/>
        <w:ind w:firstLine="540"/>
        <w:jc w:val="both"/>
      </w:pPr>
      <w:r>
        <w:t>риске ликвидности;</w:t>
      </w:r>
    </w:p>
    <w:p w:rsidR="00E97E38" w:rsidRDefault="00E97E38">
      <w:pPr>
        <w:pStyle w:val="ConsPlusNormal"/>
        <w:spacing w:before="220"/>
        <w:ind w:firstLine="540"/>
        <w:jc w:val="both"/>
      </w:pPr>
      <w:r>
        <w:t>операционном риске;</w:t>
      </w:r>
    </w:p>
    <w:p w:rsidR="00E97E38" w:rsidRDefault="00E97E38">
      <w:pPr>
        <w:pStyle w:val="ConsPlusNormal"/>
        <w:spacing w:before="220"/>
        <w:ind w:firstLine="540"/>
        <w:jc w:val="both"/>
      </w:pPr>
      <w:r>
        <w:t>риске секьюритизации.</w:t>
      </w:r>
    </w:p>
    <w:p w:rsidR="00E97E38" w:rsidRDefault="00E97E38">
      <w:pPr>
        <w:pStyle w:val="ConsPlusNormal"/>
        <w:spacing w:before="220"/>
        <w:ind w:firstLine="540"/>
        <w:jc w:val="both"/>
      </w:pPr>
      <w:r>
        <w:t xml:space="preserve">В случае если информация о таких рисках была ранее раскрыта эмитентом, являющимся кредитной организацией (головной кредитной организацией банковской группы), в составе </w:t>
      </w:r>
      <w:r>
        <w:lastRenderedPageBreak/>
        <w:t xml:space="preserve">информации, предусмотренной </w:t>
      </w:r>
      <w:hyperlink r:id="rId403">
        <w:r>
          <w:rPr>
            <w:color w:val="0000FF"/>
          </w:rPr>
          <w:t>Указанием</w:t>
        </w:r>
      </w:hyperlink>
      <w:r>
        <w:t xml:space="preserve"> Банка России от 7 августа 2017 года N 4482-У "О форме и порядке раскрытия кредитной организацией (головной кредитной организацией банковской группы) информации о принимаемых рисках, процедурах их оценки, управления рисками и капиталом", зарегистрированным Министерством юстиции Российской Федерации 1 ноября 2017 года N 48769, 29 июня 2018 года N 51480, 21 февраля 2019 года N 53860 (далее - Указание Банка России N 4482-У), вместо информации, предусмотренной настоящим подпунктом, эмитент вправе привести ссылку на такую информацию с указанием адреса сайта в сети "Интернет", на котором раскрыта данная информация, наименования и иных идентификационных признаков (отчетного периода, за который составлен), а также структурной единицы (раздела, пункта) документа, в котором раскрыта данная информация.</w:t>
      </w:r>
    </w:p>
    <w:p w:rsidR="00E97E38" w:rsidRDefault="00E97E38">
      <w:pPr>
        <w:pStyle w:val="ConsPlusNormal"/>
        <w:ind w:firstLine="540"/>
        <w:jc w:val="both"/>
      </w:pPr>
    </w:p>
    <w:p w:rsidR="00E97E38" w:rsidRDefault="00E97E38">
      <w:pPr>
        <w:pStyle w:val="ConsPlusNormal"/>
        <w:ind w:firstLine="540"/>
        <w:jc w:val="both"/>
        <w:outlineLvl w:val="4"/>
      </w:pPr>
      <w:bookmarkStart w:id="144" w:name="P2855"/>
      <w:bookmarkEnd w:id="144"/>
      <w:r>
        <w:t>2.8.9. Риски, связанные с приобретением ценных бумаг эмитента</w:t>
      </w:r>
    </w:p>
    <w:p w:rsidR="00E97E38" w:rsidRDefault="00E97E38">
      <w:pPr>
        <w:pStyle w:val="ConsPlusNormal"/>
        <w:spacing w:before="220"/>
        <w:ind w:firstLine="540"/>
        <w:jc w:val="both"/>
      </w:pPr>
      <w:r>
        <w:t>Для структурных облигаций эмитента описывается риск получения выплат в размере менее их номинальной стоимости.</w:t>
      </w:r>
    </w:p>
    <w:p w:rsidR="00E97E38" w:rsidRDefault="00E97E38">
      <w:pPr>
        <w:pStyle w:val="ConsPlusNormal"/>
        <w:spacing w:before="220"/>
        <w:ind w:firstLine="540"/>
        <w:jc w:val="both"/>
      </w:pPr>
      <w:r>
        <w:t>Описываются иные риски (при их наличии), связанные со спецификой ценных бумаг эмитента, в отношении которых осуществляется регистрация проспекта ценных бумаг. В их числе могут описываться риски, связанные с особенностями формирования денежного потока, направляемого эмитентом на осуществление выплат по облигациям, риски, связанные с реализацией проекта, финансирование которого осуществляется путем размещения ценных бумаг.</w:t>
      </w:r>
    </w:p>
    <w:p w:rsidR="00E97E38" w:rsidRDefault="00E97E38">
      <w:pPr>
        <w:pStyle w:val="ConsPlusNormal"/>
        <w:jc w:val="both"/>
      </w:pPr>
      <w:r>
        <w:t xml:space="preserve">(в ред. </w:t>
      </w:r>
      <w:hyperlink r:id="rId404">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2.8.10. Иные риски, которые являются существенными для эмитента.</w:t>
      </w:r>
    </w:p>
    <w:p w:rsidR="00E97E38" w:rsidRDefault="00E97E38">
      <w:pPr>
        <w:pStyle w:val="ConsPlusNormal"/>
        <w:spacing w:before="220"/>
        <w:ind w:firstLine="540"/>
        <w:jc w:val="both"/>
      </w:pPr>
      <w:r>
        <w:t>Указываются сведения об иных рисках, являющихся, по мнению эмитента, существенными для эмитента (группы эмитента) и не указанных ранее в настоящем пункте.</w:t>
      </w:r>
    </w:p>
    <w:p w:rsidR="00E97E38" w:rsidRDefault="00E97E38">
      <w:pPr>
        <w:pStyle w:val="ConsPlusNormal"/>
        <w:ind w:firstLine="540"/>
        <w:jc w:val="both"/>
      </w:pPr>
    </w:p>
    <w:p w:rsidR="00E97E38" w:rsidRDefault="00E97E38">
      <w:pPr>
        <w:pStyle w:val="ConsPlusNormal"/>
        <w:ind w:firstLine="540"/>
        <w:jc w:val="both"/>
      </w:pPr>
      <w:r>
        <w:t xml:space="preserve">Примечания к </w:t>
      </w:r>
      <w:hyperlink w:anchor="P2546">
        <w:r>
          <w:rPr>
            <w:color w:val="0000FF"/>
          </w:rPr>
          <w:t>разделу 2</w:t>
        </w:r>
      </w:hyperlink>
      <w:r>
        <w:t>.</w:t>
      </w:r>
    </w:p>
    <w:p w:rsidR="00E97E38" w:rsidRDefault="00E97E38">
      <w:pPr>
        <w:pStyle w:val="ConsPlusNormal"/>
        <w:spacing w:before="220"/>
        <w:ind w:firstLine="540"/>
        <w:jc w:val="both"/>
      </w:pPr>
      <w:r>
        <w:t xml:space="preserve">1. Эмитенты, составляющие консолидированную финансовую отчетность, указывают информацию, установленную </w:t>
      </w:r>
      <w:hyperlink w:anchor="P2715">
        <w:r>
          <w:rPr>
            <w:color w:val="0000FF"/>
          </w:rPr>
          <w:t>пунктами 2.3</w:t>
        </w:r>
      </w:hyperlink>
      <w:r>
        <w:t xml:space="preserve"> - </w:t>
      </w:r>
      <w:hyperlink w:anchor="P2748">
        <w:r>
          <w:rPr>
            <w:color w:val="0000FF"/>
          </w:rPr>
          <w:t>2.5</w:t>
        </w:r>
      </w:hyperlink>
      <w:r>
        <w:t xml:space="preserve"> настоящего приложения, в отношении группы эмитента, при этом указываются сведения о поставщиках, дебиторах, кредиторах, лицах, которым предоставлено обеспечение, не входящих в группу эмитента.</w:t>
      </w:r>
    </w:p>
    <w:p w:rsidR="00E97E38" w:rsidRDefault="00E97E38">
      <w:pPr>
        <w:pStyle w:val="ConsPlusNormal"/>
        <w:jc w:val="both"/>
      </w:pPr>
      <w:r>
        <w:t xml:space="preserve">(п. 1 в ред. </w:t>
      </w:r>
      <w:hyperlink r:id="rId405">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145" w:name="P2866"/>
      <w:bookmarkEnd w:id="145"/>
      <w:r>
        <w:t xml:space="preserve">2. Информация, установленная </w:t>
      </w:r>
      <w:hyperlink w:anchor="P2715">
        <w:r>
          <w:rPr>
            <w:color w:val="0000FF"/>
          </w:rPr>
          <w:t>пунктами 2.3</w:t>
        </w:r>
      </w:hyperlink>
      <w:r>
        <w:t xml:space="preserve"> - </w:t>
      </w:r>
      <w:hyperlink w:anchor="P2748">
        <w:r>
          <w:rPr>
            <w:color w:val="0000FF"/>
          </w:rPr>
          <w:t>2.5</w:t>
        </w:r>
      </w:hyperlink>
      <w:r>
        <w:t>, в отношении группы эмитента может не раскрываться, если, по мнению эмитента, предоставление такой информации не является для него рациональным, исходя из условий осуществляемой хозяйственной деятельности, размера группы эмитента, соотношения затрат на формирование такой информации и ее полезности (ценности) для пользователей.</w:t>
      </w:r>
    </w:p>
    <w:p w:rsidR="00E97E38" w:rsidRDefault="00E97E38">
      <w:pPr>
        <w:pStyle w:val="ConsPlusNormal"/>
        <w:spacing w:before="220"/>
        <w:ind w:firstLine="540"/>
        <w:jc w:val="both"/>
      </w:pPr>
      <w:r>
        <w:t xml:space="preserve">3. В случае, предусмотренном </w:t>
      </w:r>
      <w:hyperlink w:anchor="P2866">
        <w:r>
          <w:rPr>
            <w:color w:val="0000FF"/>
          </w:rPr>
          <w:t>пунктом 2</w:t>
        </w:r>
      </w:hyperlink>
      <w:r>
        <w:t xml:space="preserve"> настоящих примечаний, указывается на то, что предоставление такой информации не является для эмитента рациональным, исходя из условий осуществляемой хозяйственной деятельности и (или) размера группы эмитента и (или) соотношения затрат на формирование такой информации и ее полезности (ценности) для пользователей, а также приводятся пояснения в отношении причин, в силу которых раскрытие информации в отношении группы эмитента является для эмитента нерациональным. В этом случае информация, установленная </w:t>
      </w:r>
      <w:hyperlink w:anchor="P2715">
        <w:r>
          <w:rPr>
            <w:color w:val="0000FF"/>
          </w:rPr>
          <w:t>пунктами 2.3</w:t>
        </w:r>
      </w:hyperlink>
      <w:r>
        <w:t xml:space="preserve"> - </w:t>
      </w:r>
      <w:hyperlink w:anchor="P2748">
        <w:r>
          <w:rPr>
            <w:color w:val="0000FF"/>
          </w:rPr>
          <w:t>2.5</w:t>
        </w:r>
      </w:hyperlink>
      <w:r>
        <w:t xml:space="preserve"> настоящего приложения, раскрывается в отношении эмитента и подконтрольных эмитенту организаций, имеющих для него существенное значение (часть группы эмитента), при этом указываются сведения об основных поставщиках, дебиторах, кредиторах, лицах, которым предоставлено обеспечение, не входящих в группу эмитента.</w:t>
      </w:r>
    </w:p>
    <w:p w:rsidR="00E97E38" w:rsidRDefault="00E97E38">
      <w:pPr>
        <w:pStyle w:val="ConsPlusNormal"/>
        <w:jc w:val="both"/>
      </w:pPr>
      <w:r>
        <w:t xml:space="preserve">(п. 3 в ред. </w:t>
      </w:r>
      <w:hyperlink r:id="rId40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4. В случае если раскрытие информации, установленной </w:t>
      </w:r>
      <w:hyperlink w:anchor="P2715">
        <w:r>
          <w:rPr>
            <w:color w:val="0000FF"/>
          </w:rPr>
          <w:t>пунктами 2.3</w:t>
        </w:r>
      </w:hyperlink>
      <w:r>
        <w:t xml:space="preserve"> - </w:t>
      </w:r>
      <w:hyperlink w:anchor="P2748">
        <w:r>
          <w:rPr>
            <w:color w:val="0000FF"/>
          </w:rPr>
          <w:t>2.5</w:t>
        </w:r>
      </w:hyperlink>
      <w:r>
        <w:t xml:space="preserve"> настоящего </w:t>
      </w:r>
      <w:r>
        <w:lastRenderedPageBreak/>
        <w:t xml:space="preserve">приложения, в отношении части группы эмитента не является для эмитента рациональным, указывается на то, что предоставление такой информации не является для эмитента рациональным, исходя из условий осуществляемой хозяйственной деятельности и (или) размера группы эмитента, и (или) соотношения затрат на формирование такой информации и ее полезности (ценности) для пользователей, и приводятся пояснения в отношении причин, в силу которых раскрытие информации в отношении части группы эмитента является для эмитента нерациональным. В этом случае информация, установленная </w:t>
      </w:r>
      <w:hyperlink w:anchor="P2715">
        <w:r>
          <w:rPr>
            <w:color w:val="0000FF"/>
          </w:rPr>
          <w:t>пунктами 2.3</w:t>
        </w:r>
      </w:hyperlink>
      <w:r>
        <w:t xml:space="preserve"> - </w:t>
      </w:r>
      <w:hyperlink w:anchor="P2748">
        <w:r>
          <w:rPr>
            <w:color w:val="0000FF"/>
          </w:rPr>
          <w:t>2.5</w:t>
        </w:r>
      </w:hyperlink>
      <w:r>
        <w:t xml:space="preserve"> настоящего приложения, раскрывается в отношении эмитента. Указанная информация формируется на основе бухгалтерской (финансовой) отчетности эмитента, содержащейся в проспекте ценных бумаг.</w:t>
      </w:r>
    </w:p>
    <w:p w:rsidR="00E97E38" w:rsidRDefault="00E97E38">
      <w:pPr>
        <w:pStyle w:val="ConsPlusNormal"/>
        <w:jc w:val="both"/>
      </w:pPr>
      <w:r>
        <w:t xml:space="preserve">(п. 4 в ред. </w:t>
      </w:r>
      <w:hyperlink r:id="rId40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5. В случае если эмитент не обязан составлять консолидированную финансовую отчетность, но обязан составлять финансовую отчетность, информация, установленная </w:t>
      </w:r>
      <w:hyperlink w:anchor="P2715">
        <w:r>
          <w:rPr>
            <w:color w:val="0000FF"/>
          </w:rPr>
          <w:t>пунктами 2.3</w:t>
        </w:r>
      </w:hyperlink>
      <w:r>
        <w:t xml:space="preserve"> - </w:t>
      </w:r>
      <w:hyperlink w:anchor="P2748">
        <w:r>
          <w:rPr>
            <w:color w:val="0000FF"/>
          </w:rPr>
          <w:t>2.5</w:t>
        </w:r>
      </w:hyperlink>
      <w:r>
        <w:t xml:space="preserve"> настоящего приложения, раскрывается в отношении эмитента, при этом указанная информация формируется эмитентом на основе финансовой отчетности, содержащейся в проспекте ценных бумаг.</w:t>
      </w:r>
    </w:p>
    <w:p w:rsidR="00E97E38" w:rsidRDefault="00E97E38">
      <w:pPr>
        <w:pStyle w:val="ConsPlusNormal"/>
        <w:jc w:val="both"/>
      </w:pPr>
      <w:r>
        <w:t xml:space="preserve">(п. 5 в ред. </w:t>
      </w:r>
      <w:hyperlink r:id="rId40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6. Иностранные эмитенты, являющиеся международными финансовыми организациями, не указывают в проспекте ценных бумаг сведения, предусмотренные настоящим разделом.</w:t>
      </w:r>
    </w:p>
    <w:p w:rsidR="00E97E38" w:rsidRDefault="00E97E38">
      <w:pPr>
        <w:pStyle w:val="ConsPlusNormal"/>
        <w:spacing w:before="220"/>
        <w:ind w:firstLine="540"/>
        <w:jc w:val="both"/>
      </w:pPr>
      <w:r>
        <w:t>7. Эмитенты, являющиеся иностранными государствами, вместо сведений, предусмотренных настоящим разделом, указывают следующие сведения:</w:t>
      </w:r>
    </w:p>
    <w:p w:rsidR="00E97E38" w:rsidRDefault="00E97E38">
      <w:pPr>
        <w:pStyle w:val="ConsPlusNormal"/>
        <w:spacing w:before="220"/>
        <w:ind w:firstLine="540"/>
        <w:jc w:val="both"/>
      </w:pPr>
      <w:r>
        <w:t>объем и темп роста валового внутреннего продукта (национального валового внутреннего продукта) иностранного государства;</w:t>
      </w:r>
    </w:p>
    <w:p w:rsidR="00E97E38" w:rsidRDefault="00E97E38">
      <w:pPr>
        <w:pStyle w:val="ConsPlusNormal"/>
        <w:spacing w:before="220"/>
        <w:ind w:firstLine="540"/>
        <w:jc w:val="both"/>
      </w:pPr>
      <w:r>
        <w:t>объем и предел (верхний предел) государственного внутреннего и внешнего долга иностранного государства;</w:t>
      </w:r>
    </w:p>
    <w:p w:rsidR="00E97E38" w:rsidRDefault="00E97E38">
      <w:pPr>
        <w:pStyle w:val="ConsPlusNormal"/>
        <w:spacing w:before="220"/>
        <w:ind w:firstLine="540"/>
        <w:jc w:val="both"/>
      </w:pPr>
      <w:r>
        <w:t>уровень инфляции (темп роста цен) в иностранном государстве;</w:t>
      </w:r>
    </w:p>
    <w:p w:rsidR="00E97E38" w:rsidRDefault="00E97E38">
      <w:pPr>
        <w:pStyle w:val="ConsPlusNormal"/>
        <w:spacing w:before="220"/>
        <w:ind w:firstLine="540"/>
        <w:jc w:val="both"/>
      </w:pPr>
      <w:r>
        <w:t>общий объем доходов и расходов государственного бюджета иностранного государства;</w:t>
      </w:r>
    </w:p>
    <w:p w:rsidR="00E97E38" w:rsidRDefault="00E97E38">
      <w:pPr>
        <w:pStyle w:val="ConsPlusNormal"/>
        <w:spacing w:before="220"/>
        <w:ind w:firstLine="540"/>
        <w:jc w:val="both"/>
      </w:pPr>
      <w:r>
        <w:t>размер профицита (превышения доходов государственного бюджета над его расходами) или дефицита (превышения расходов государственного бюджета над его доходами) государственного бюджета иностранного государства.</w:t>
      </w:r>
    </w:p>
    <w:p w:rsidR="00E97E38" w:rsidRDefault="00E97E38">
      <w:pPr>
        <w:pStyle w:val="ConsPlusNormal"/>
        <w:spacing w:before="220"/>
        <w:ind w:firstLine="540"/>
        <w:jc w:val="both"/>
      </w:pPr>
      <w:r>
        <w:t>Указанные показатели рассчитываются в соответствии с методикой, применяемой иностранным государством.</w:t>
      </w:r>
    </w:p>
    <w:p w:rsidR="00E97E38" w:rsidRDefault="00E97E38">
      <w:pPr>
        <w:pStyle w:val="ConsPlusNormal"/>
        <w:spacing w:before="220"/>
        <w:ind w:firstLine="540"/>
        <w:jc w:val="both"/>
      </w:pPr>
      <w:r>
        <w:t xml:space="preserve">8. Эмитенты, являющиеся субъектами малого или среднего предпринимательства, указывают информацию, предусмотренную </w:t>
      </w:r>
      <w:hyperlink w:anchor="P2548">
        <w:r>
          <w:rPr>
            <w:color w:val="0000FF"/>
          </w:rPr>
          <w:t>пунктами 2.1</w:t>
        </w:r>
      </w:hyperlink>
      <w:r>
        <w:t xml:space="preserve"> - </w:t>
      </w:r>
      <w:hyperlink w:anchor="P2748">
        <w:r>
          <w:rPr>
            <w:color w:val="0000FF"/>
          </w:rPr>
          <w:t>2.5</w:t>
        </w:r>
      </w:hyperlink>
      <w:r>
        <w:t>, за последний завершенный отчетный год и за последний завершенный отчетный период, а прочие эмитенты - за три последних завершенных отчетных года или за каждый завершенный отчетный год (если эмитент осуществляет свою деятельность менее трех лет) и за последний завершенный отчетный период.</w:t>
      </w:r>
    </w:p>
    <w:p w:rsidR="00E97E38" w:rsidRDefault="00E97E38">
      <w:pPr>
        <w:pStyle w:val="ConsPlusNormal"/>
        <w:spacing w:before="220"/>
        <w:ind w:firstLine="540"/>
        <w:jc w:val="both"/>
      </w:pPr>
      <w:r>
        <w:t xml:space="preserve">9. В дополнительной части проспекта ценных бумаг не указывается информация, предусмотренная </w:t>
      </w:r>
      <w:hyperlink w:anchor="P2548">
        <w:r>
          <w:rPr>
            <w:color w:val="0000FF"/>
          </w:rPr>
          <w:t>пунктами 2.1</w:t>
        </w:r>
      </w:hyperlink>
      <w:r>
        <w:t xml:space="preserve"> - </w:t>
      </w:r>
      <w:hyperlink w:anchor="P2797">
        <w:r>
          <w:rPr>
            <w:color w:val="0000FF"/>
          </w:rPr>
          <w:t>2.7</w:t>
        </w:r>
      </w:hyperlink>
      <w:r>
        <w:t xml:space="preserve">, а также </w:t>
      </w:r>
      <w:hyperlink w:anchor="P2808">
        <w:r>
          <w:rPr>
            <w:color w:val="0000FF"/>
          </w:rPr>
          <w:t>подпунктами 2.8.1</w:t>
        </w:r>
      </w:hyperlink>
      <w:r>
        <w:t xml:space="preserve"> - </w:t>
      </w:r>
      <w:hyperlink w:anchor="P2846">
        <w:r>
          <w:rPr>
            <w:color w:val="0000FF"/>
          </w:rPr>
          <w:t>2.8.8 пункта 2.8</w:t>
        </w:r>
      </w:hyperlink>
      <w:r>
        <w:t>.</w:t>
      </w:r>
    </w:p>
    <w:p w:rsidR="00E97E38" w:rsidRDefault="00E97E38">
      <w:pPr>
        <w:pStyle w:val="ConsPlusNormal"/>
        <w:spacing w:before="220"/>
        <w:ind w:firstLine="540"/>
        <w:jc w:val="both"/>
      </w:pPr>
      <w:r>
        <w:t xml:space="preserve">10. В основной части проспекта ценных бумаг не указывается информация, предусмотренная </w:t>
      </w:r>
      <w:hyperlink w:anchor="P2855">
        <w:r>
          <w:rPr>
            <w:color w:val="0000FF"/>
          </w:rPr>
          <w:t>подпунктом 2.8.9 пункта 2.8</w:t>
        </w:r>
      </w:hyperlink>
      <w:r>
        <w:t>.</w:t>
      </w:r>
    </w:p>
    <w:p w:rsidR="00E97E38" w:rsidRDefault="00E97E38">
      <w:pPr>
        <w:pStyle w:val="ConsPlusNormal"/>
        <w:spacing w:before="220"/>
        <w:ind w:firstLine="540"/>
        <w:jc w:val="both"/>
      </w:pPr>
      <w:r>
        <w:t xml:space="preserve">11. Эмитенты, являющиеся специализированными финансовыми обществами или ипотечными агентами, вправе не указывать сведения, предусмотренные </w:t>
      </w:r>
      <w:hyperlink w:anchor="P2548">
        <w:r>
          <w:rPr>
            <w:color w:val="0000FF"/>
          </w:rPr>
          <w:t>пунктами 2.1</w:t>
        </w:r>
      </w:hyperlink>
      <w:r>
        <w:t xml:space="preserve"> - </w:t>
      </w:r>
      <w:hyperlink w:anchor="P2797">
        <w:r>
          <w:rPr>
            <w:color w:val="0000FF"/>
          </w:rPr>
          <w:t>2.7</w:t>
        </w:r>
      </w:hyperlink>
      <w:r>
        <w:t>.</w:t>
      </w:r>
    </w:p>
    <w:p w:rsidR="00E97E38" w:rsidRDefault="00E97E38">
      <w:pPr>
        <w:pStyle w:val="ConsPlusNormal"/>
        <w:spacing w:before="220"/>
        <w:ind w:firstLine="540"/>
        <w:jc w:val="both"/>
      </w:pPr>
      <w:r>
        <w:lastRenderedPageBreak/>
        <w:t xml:space="preserve">12. Эмитенты, являющиеся субъектами малого или среднего предпринимательства, вместо анализа динамики изменения финансовых и операционных показателей указывают в </w:t>
      </w:r>
      <w:hyperlink w:anchor="P2548">
        <w:r>
          <w:rPr>
            <w:color w:val="0000FF"/>
          </w:rPr>
          <w:t>пунктах 2.1</w:t>
        </w:r>
      </w:hyperlink>
      <w:r>
        <w:t xml:space="preserve"> и </w:t>
      </w:r>
      <w:hyperlink w:anchor="P2555">
        <w:r>
          <w:rPr>
            <w:color w:val="0000FF"/>
          </w:rPr>
          <w:t>2.2</w:t>
        </w:r>
      </w:hyperlink>
      <w:r>
        <w:t xml:space="preserve"> проспекта ценных бумаг общую характеристику своего финансового состояния, исходя из значений основных операционных и финансовых показателей, приведенных в проспекте ценных бумаг.</w:t>
      </w:r>
    </w:p>
    <w:p w:rsidR="00E97E38" w:rsidRDefault="00E97E38">
      <w:pPr>
        <w:pStyle w:val="ConsPlusNormal"/>
        <w:jc w:val="both"/>
      </w:pPr>
      <w:r>
        <w:t xml:space="preserve">(п. 12 введен </w:t>
      </w:r>
      <w:hyperlink r:id="rId409">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2"/>
      </w:pPr>
      <w:bookmarkStart w:id="146" w:name="P2888"/>
      <w:bookmarkEnd w:id="146"/>
      <w:r>
        <w:t>Раздел 3. Сведения о лицах, входящих в состав органов управления эмитента, сведения об организации в эмитенте управления рисками, контроля за финансово-хозяйственной деятельностью, внутреннего контроля и внутреннего аудита, а также сведения о работниках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47" w:name="P2890"/>
      <w:bookmarkEnd w:id="147"/>
      <w:r>
        <w:t>3.1. Информация о лицах, входящих в состав органов управления эмитента</w:t>
      </w:r>
    </w:p>
    <w:p w:rsidR="00E97E38" w:rsidRDefault="00E97E38">
      <w:pPr>
        <w:pStyle w:val="ConsPlusNormal"/>
        <w:spacing w:before="220"/>
        <w:ind w:firstLine="540"/>
        <w:jc w:val="both"/>
      </w:pPr>
      <w:r>
        <w:t>Сведения, предусмотренные настоящим пунктом, указываются по каждому из органов управления эмитента (за исключением общего собрания акционеров (участников, членов) эмитента).</w:t>
      </w:r>
    </w:p>
    <w:p w:rsidR="00E97E38" w:rsidRDefault="00E97E38">
      <w:pPr>
        <w:pStyle w:val="ConsPlusNormal"/>
        <w:spacing w:before="220"/>
        <w:ind w:firstLine="540"/>
        <w:jc w:val="both"/>
      </w:pPr>
      <w:r>
        <w:t>По каждому лицу, входящему в состав органа управления, указываются следующие сведения:</w:t>
      </w:r>
    </w:p>
    <w:p w:rsidR="00E97E38" w:rsidRDefault="00E97E38">
      <w:pPr>
        <w:pStyle w:val="ConsPlusNormal"/>
        <w:spacing w:before="220"/>
        <w:ind w:firstLine="540"/>
        <w:jc w:val="both"/>
      </w:pPr>
      <w:r>
        <w:t>фамилия, имя, отчество (последнее при наличии), год рождения;</w:t>
      </w:r>
    </w:p>
    <w:p w:rsidR="00E97E38" w:rsidRDefault="00E97E38">
      <w:pPr>
        <w:pStyle w:val="ConsPlusNormal"/>
        <w:spacing w:before="220"/>
        <w:ind w:firstLine="540"/>
        <w:jc w:val="both"/>
      </w:pPr>
      <w:r>
        <w:t>сведения об уровне образования, о квалификации и (или) специальности;</w:t>
      </w:r>
    </w:p>
    <w:p w:rsidR="00E97E38" w:rsidRDefault="00E97E38">
      <w:pPr>
        <w:pStyle w:val="ConsPlusNormal"/>
        <w:jc w:val="both"/>
      </w:pPr>
      <w:r>
        <w:t xml:space="preserve">(в ред. </w:t>
      </w:r>
      <w:hyperlink r:id="rId41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все должности, которые лицо занимает или занимало в эмитенте и в органах управления других организаций за три последних завершенных отчетных года или за каждый завершенный отчетный год (если эмитент осуществляет свою деятельность менее трех лет), а также за период с даты начала текущего года до даты утверждения проспекта ценных бумаг, в хронологическом порядке, в том числе по совместительству (с указанием периода, в течение которого лицо занимало указанные должности);</w:t>
      </w:r>
    </w:p>
    <w:p w:rsidR="00E97E38" w:rsidRDefault="00E97E38">
      <w:pPr>
        <w:pStyle w:val="ConsPlusNormal"/>
        <w:jc w:val="both"/>
      </w:pPr>
      <w:r>
        <w:t xml:space="preserve">(в ред. </w:t>
      </w:r>
      <w:hyperlink r:id="rId41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доля участия лица в уставном (складочном) капитале эмитента, являющегося коммерческой организацией, а для эмитентов, являющихся акционерными обществами, - также доля принадлежащих такому лицу обыкновенных акций эмитента и количество акций эмитента каждой категории (типа), которые могут быть приобретены лицом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доля участия лица в уставном (складочном) капитале подконтрольных эмитенту организаций, имеющих для него существенное значение, а для тех подконтрольных эмитенту организаций, которые имеют для него существенное значение и являются акционерными обществами, - также доля принадлежащих лицу обыкновенных акций подконтрольной эмитенту организации и количество акций подконтрольной эмитенту организации каждой категории (типа), которые могут быть приобретены лицом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 xml:space="preserve">характер родственных связей (супруги, родители, дети, усыновители, усыновленные, родные братья и сестры, дедушки, бабушки, внуки) с лицами, входящими в состав органов управления эмитента и (или) органов контроля за финансово-хозяйственной деятельностью эмитента, указанных в </w:t>
      </w:r>
      <w:hyperlink w:anchor="P2926">
        <w:r>
          <w:rPr>
            <w:color w:val="0000FF"/>
          </w:rPr>
          <w:t>пункте 3.3</w:t>
        </w:r>
      </w:hyperlink>
      <w:r>
        <w:t xml:space="preserve"> настоящего раздела;</w:t>
      </w:r>
    </w:p>
    <w:p w:rsidR="00E97E38" w:rsidRDefault="00E97E38">
      <w:pPr>
        <w:pStyle w:val="ConsPlusNormal"/>
        <w:spacing w:before="220"/>
        <w:ind w:firstLine="540"/>
        <w:jc w:val="both"/>
      </w:pPr>
      <w:r>
        <w:t xml:space="preserve">сведения о привлечении лица к административной ответственности за правонарушения в области финансов, налогов и сборов, страхования, рынка ценных бумаг или к уголовной ответственности (о наличии судимости) за преступления в сфере экономики и (или) за преступления </w:t>
      </w:r>
      <w:r>
        <w:lastRenderedPageBreak/>
        <w:t>против государственной власти;</w:t>
      </w:r>
    </w:p>
    <w:p w:rsidR="00E97E38" w:rsidRDefault="00E97E38">
      <w:pPr>
        <w:pStyle w:val="ConsPlusNormal"/>
        <w:spacing w:before="220"/>
        <w:ind w:firstLine="540"/>
        <w:jc w:val="both"/>
      </w:pPr>
      <w:r>
        <w:t xml:space="preserve">сведения о занятии лицом должностей в органах управления коммерческих организаций в период, когда в отношении указанных организаций было возбуждено дело о банкротстве и (или) была введена одна из процедур банкротства, предусмотренных </w:t>
      </w:r>
      <w:hyperlink r:id="rId412">
        <w:r>
          <w:rPr>
            <w:color w:val="0000FF"/>
          </w:rPr>
          <w:t>статьей 27</w:t>
        </w:r>
      </w:hyperlink>
      <w:r>
        <w:t xml:space="preserve"> Федерального закона "О несостоятельности (банкротстве)" (Собрание законодательства Российской Федерации, 2002, N 43, ст. 4190; 2015, N 27, ст. 3945).</w:t>
      </w:r>
    </w:p>
    <w:p w:rsidR="00E97E38" w:rsidRDefault="00E97E38">
      <w:pPr>
        <w:pStyle w:val="ConsPlusNormal"/>
        <w:spacing w:before="220"/>
        <w:ind w:firstLine="540"/>
        <w:jc w:val="both"/>
      </w:pPr>
      <w:r>
        <w:t>В проспекте облигаций, не конвертируемых в акции, указываются сведения об участии (член комитета, председатель комитета) членов совета директоров (наблюдательного совета) в работе комитета по аудиту.</w:t>
      </w:r>
    </w:p>
    <w:p w:rsidR="00E97E38" w:rsidRDefault="00E97E38">
      <w:pPr>
        <w:pStyle w:val="ConsPlusNormal"/>
        <w:jc w:val="both"/>
      </w:pPr>
      <w:r>
        <w:t xml:space="preserve">(в ред. </w:t>
      </w:r>
      <w:hyperlink r:id="rId41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проспекте, составленном в отношении иных ценных бумаг, по каждому члену совета директоров (наблюдательного совета) эмитента указываются сведения об участии (член комитета, председатель комитета) в работе комитетов совета директоров (наблюдательного совета) с указанием названия комитета (комитетов).</w:t>
      </w:r>
    </w:p>
    <w:p w:rsidR="00E97E38" w:rsidRDefault="00E97E38">
      <w:pPr>
        <w:pStyle w:val="ConsPlusNormal"/>
        <w:jc w:val="both"/>
      </w:pPr>
      <w:r>
        <w:t xml:space="preserve">(в ред. </w:t>
      </w:r>
      <w:hyperlink r:id="rId41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Эмитентами, акции которых допущены к организованным торгам, дополнительно приводятся сведения о членах совета директоров (наблюдательного совета), которых эмитент считает независимыми с учетом положений </w:t>
      </w:r>
      <w:hyperlink r:id="rId415">
        <w:r>
          <w:rPr>
            <w:color w:val="0000FF"/>
          </w:rPr>
          <w:t>Кодекса</w:t>
        </w:r>
      </w:hyperlink>
      <w:r>
        <w:t xml:space="preserve"> корпоративного управления.</w:t>
      </w:r>
    </w:p>
    <w:p w:rsidR="00E97E38" w:rsidRDefault="00E97E38">
      <w:pPr>
        <w:pStyle w:val="ConsPlusNormal"/>
        <w:spacing w:before="220"/>
        <w:ind w:firstLine="540"/>
        <w:jc w:val="both"/>
      </w:pPr>
      <w:r>
        <w:t>В случае если полномочия единоличного исполнительного органа эмитента переданы управляющей организации, указываются:</w:t>
      </w:r>
    </w:p>
    <w:p w:rsidR="00E97E38" w:rsidRDefault="00E97E38">
      <w:pPr>
        <w:pStyle w:val="ConsPlusNormal"/>
        <w:spacing w:before="220"/>
        <w:ind w:firstLine="540"/>
        <w:jc w:val="both"/>
      </w:pPr>
      <w:r>
        <w:t>полное и сокращенное (при наличии) фирменные наименования, идентификационный номер налогоплательщика (ИНН), основной государственный регистрационный номер (ОГРН);</w:t>
      </w:r>
    </w:p>
    <w:p w:rsidR="00E97E38" w:rsidRDefault="00E97E38">
      <w:pPr>
        <w:pStyle w:val="ConsPlusNormal"/>
        <w:spacing w:before="220"/>
        <w:ind w:firstLine="540"/>
        <w:jc w:val="both"/>
      </w:pPr>
      <w:r>
        <w:t>дата и номер договора о передаче управляющей организации полномочий единоличного исполнительного органа;</w:t>
      </w:r>
    </w:p>
    <w:p w:rsidR="00E97E38" w:rsidRDefault="00E97E38">
      <w:pPr>
        <w:pStyle w:val="ConsPlusNormal"/>
        <w:spacing w:before="220"/>
        <w:ind w:firstLine="540"/>
        <w:jc w:val="both"/>
      </w:pPr>
      <w:r>
        <w:t>место нахождения, контактный телефон, адрес электронной почты;</w:t>
      </w:r>
    </w:p>
    <w:p w:rsidR="00E97E38" w:rsidRDefault="00E97E38">
      <w:pPr>
        <w:pStyle w:val="ConsPlusNormal"/>
        <w:spacing w:before="220"/>
        <w:ind w:firstLine="540"/>
        <w:jc w:val="both"/>
      </w:pPr>
      <w:r>
        <w:t>отдельно по каждому органу управления управляющей организации (за исключением общего собрания акционеров (участников, членов) информация о персональном составе органа управления с указанием по каждому лицу, входящему в состав такого органа управления, сведений, предусмотренных настоящим пунктом для раскрытия информации о лицах, входящих в состав органов управления эмитента.</w:t>
      </w:r>
    </w:p>
    <w:p w:rsidR="00E97E38" w:rsidRDefault="00E97E38">
      <w:pPr>
        <w:pStyle w:val="ConsPlusNormal"/>
        <w:spacing w:before="220"/>
        <w:ind w:firstLine="540"/>
        <w:jc w:val="both"/>
      </w:pPr>
      <w:r>
        <w:t>В случае если полномочия единоличного исполнительного органа эмитента переданы управляющему, указываются:</w:t>
      </w:r>
    </w:p>
    <w:p w:rsidR="00E97E38" w:rsidRDefault="00E97E38">
      <w:pPr>
        <w:pStyle w:val="ConsPlusNormal"/>
        <w:spacing w:before="220"/>
        <w:ind w:firstLine="540"/>
        <w:jc w:val="both"/>
      </w:pPr>
      <w:r>
        <w:t>сведения, предусмотренные настоящим пунктом для раскрытия информации о лицах, входящих в состав органов управления эмитента;</w:t>
      </w:r>
    </w:p>
    <w:p w:rsidR="00E97E38" w:rsidRDefault="00E97E38">
      <w:pPr>
        <w:pStyle w:val="ConsPlusNormal"/>
        <w:spacing w:before="220"/>
        <w:ind w:firstLine="540"/>
        <w:jc w:val="both"/>
      </w:pPr>
      <w:r>
        <w:t>основной государственный регистрационный номер индивидуального предпринимателя (ОГРНИП);</w:t>
      </w:r>
    </w:p>
    <w:p w:rsidR="00E97E38" w:rsidRDefault="00E97E38">
      <w:pPr>
        <w:pStyle w:val="ConsPlusNormal"/>
        <w:spacing w:before="220"/>
        <w:ind w:firstLine="540"/>
        <w:jc w:val="both"/>
      </w:pPr>
      <w:r>
        <w:t>дата и номер договора о передаче управляющему полномочий единоличного исполнительного органа.</w:t>
      </w:r>
    </w:p>
    <w:p w:rsidR="00E97E38" w:rsidRDefault="00E97E38">
      <w:pPr>
        <w:pStyle w:val="ConsPlusNormal"/>
        <w:ind w:firstLine="540"/>
        <w:jc w:val="both"/>
      </w:pPr>
    </w:p>
    <w:p w:rsidR="00E97E38" w:rsidRDefault="00E97E38">
      <w:pPr>
        <w:pStyle w:val="ConsPlusNormal"/>
        <w:ind w:firstLine="540"/>
        <w:jc w:val="both"/>
        <w:outlineLvl w:val="3"/>
      </w:pPr>
      <w:bookmarkStart w:id="148" w:name="P2918"/>
      <w:bookmarkEnd w:id="148"/>
      <w:r>
        <w:t>3.2. Сведения о политике эмитента в области вознаграждения и (или) компенсации расходов, а также о размере вознаграждения и (или) компенсации расходов по каждому органу управления эмитента</w:t>
      </w:r>
    </w:p>
    <w:p w:rsidR="00E97E38" w:rsidRDefault="00E97E38">
      <w:pPr>
        <w:pStyle w:val="ConsPlusNormal"/>
        <w:spacing w:before="220"/>
        <w:ind w:firstLine="540"/>
        <w:jc w:val="both"/>
      </w:pPr>
      <w:r>
        <w:lastRenderedPageBreak/>
        <w:t>Приводятся основные положения политики в области вознаграждения и (или) компенсации расходов членов органов управления эмитента.</w:t>
      </w:r>
    </w:p>
    <w:p w:rsidR="00E97E38" w:rsidRDefault="00E97E38">
      <w:pPr>
        <w:pStyle w:val="ConsPlusNormal"/>
        <w:spacing w:before="220"/>
        <w:ind w:firstLine="540"/>
        <w:jc w:val="both"/>
      </w:pPr>
      <w:r>
        <w:t>По каждому из органов управления эмитента (за исключением физического лица, занимающего должность (осуществляющего функции) единоличного исполнительного органа эмитента, если только таким лицом не является управляющий) описываются с указанием размера все виды вознаграждения, включая заработную плату членов органов управления эмитента, являющихся (являвшихся) его работниками, в том числе работающих (работавших) по совместительству, премии, вознаграждения, отдельно выплаченные за участие в работе органа управления, иные виды вознаграждения, которые были выплачены эмитентом в течение последнего завершенного отчетного года, а также за последний завершенный отчетный период, а также описываются с указанием размера расходы, связанные с исполнением функций членов органов управления эмитента, компенсированные эмитентом в течение последнего завершенного отчетного года, а также за последний завершенный отчетный период.</w:t>
      </w:r>
    </w:p>
    <w:p w:rsidR="00E97E38" w:rsidRDefault="00E97E38">
      <w:pPr>
        <w:pStyle w:val="ConsPlusNormal"/>
        <w:spacing w:before="220"/>
        <w:ind w:firstLine="540"/>
        <w:jc w:val="both"/>
      </w:pPr>
      <w:r>
        <w:t>В случае если эмитентом выплачивалось вознаграждение и (или) компенсировались расходы лицу, которое одновременно являлось членом совета директоров (наблюдательного совета) эмитента и входило в состав коллегиального исполнительного органа (правления, дирекции) эмитента, выплаченное вознаграждение и (или) компенсированные расходы такого лица, связанные с осуществлением им функций члена совета директоров (наблюдательного совета) эмитента, включаются в совокупный размер выплаченного вознаграждения и (или) компенсированных расходов по совету директоров (наблюдательному совету) эмитента, а иные виды выплаченного вознаграждения и (или) компенсированных расходов такого лица включаются в совокупный размер вознаграждения и (или) компенсированных расходов по коллегиальному исполнительному органу (правлению, дирекции) эмитента.</w:t>
      </w:r>
    </w:p>
    <w:p w:rsidR="00E97E38" w:rsidRDefault="00E97E38">
      <w:pPr>
        <w:pStyle w:val="ConsPlusNormal"/>
        <w:spacing w:before="220"/>
        <w:ind w:firstLine="540"/>
        <w:jc w:val="both"/>
      </w:pPr>
      <w:r>
        <w:t>Дополнительно указываются сведения о принятых органами управления эмитента решениях и (или) существующих соглашениях относительно размера вознаграждения, подлежащего выплате, и (или) размера таких расходов, подлежащих компенсации.</w:t>
      </w:r>
    </w:p>
    <w:p w:rsidR="00E97E38" w:rsidRDefault="00E97E38">
      <w:pPr>
        <w:pStyle w:val="ConsPlusNormal"/>
        <w:spacing w:before="220"/>
        <w:ind w:firstLine="540"/>
        <w:jc w:val="both"/>
      </w:pPr>
      <w:r>
        <w:t>В случае если эмитентом является акционерный инвестиционный фонд, описываются также с указанием размера вознаграждения управляющей компании, осуществляющей доверительное управление активами такого фонда, специализированного депозитария, регистратора, оценщика и аудитора такого фонда, а также все виды расходов, связанных с управлением акционерным инвестиционным фондом, в том числе с содержанием имущества, принадлежащего акционерному инвестиционному фонду, и совершением сделок с указанным имуществом, которые были выплачены эмитентом в течение последнего завершенного отчетного года, а также за последний завершенный отчетный период. Дополнительно указываются сведения о принятых органами управления акционерного инвестиционного фонда решениях и (или) существующих соглашениях относительно размера вознаграждения, подлежащего выплате.</w:t>
      </w:r>
    </w:p>
    <w:p w:rsidR="00E97E38" w:rsidRDefault="00E97E38">
      <w:pPr>
        <w:pStyle w:val="ConsPlusNormal"/>
        <w:spacing w:before="220"/>
        <w:ind w:firstLine="540"/>
        <w:jc w:val="both"/>
      </w:pPr>
      <w:r>
        <w:t>Сведения, указанные в настоящем пункте, не могут являться предметом соглашения о конфиденциальной информации, препятствующего их раскрытию в проспекте ценных бумаг.</w:t>
      </w:r>
    </w:p>
    <w:p w:rsidR="00E97E38" w:rsidRDefault="00E97E38">
      <w:pPr>
        <w:pStyle w:val="ConsPlusNormal"/>
        <w:ind w:firstLine="540"/>
        <w:jc w:val="both"/>
      </w:pPr>
    </w:p>
    <w:p w:rsidR="00E97E38" w:rsidRDefault="00E97E38">
      <w:pPr>
        <w:pStyle w:val="ConsPlusNormal"/>
        <w:ind w:firstLine="540"/>
        <w:jc w:val="both"/>
        <w:outlineLvl w:val="3"/>
      </w:pPr>
      <w:bookmarkStart w:id="149" w:name="P2926"/>
      <w:bookmarkEnd w:id="149"/>
      <w:r>
        <w:t>3.3. Сведения об организации в эмитенте управления рисками, контроля за финансово-хозяйственной деятельностью, внутреннего контроля и внутреннего аудита</w:t>
      </w:r>
    </w:p>
    <w:p w:rsidR="00E97E38" w:rsidRDefault="00E97E38">
      <w:pPr>
        <w:pStyle w:val="ConsPlusNormal"/>
        <w:spacing w:before="220"/>
        <w:ind w:firstLine="540"/>
        <w:jc w:val="both"/>
      </w:pPr>
      <w:r>
        <w:t>Приводится описание организации в эмитенте управления рисками, контроля за финансово-хозяйственной деятельностью, внутреннего контроля и внутреннего аудита в соответствии с уставом (учредительным документом) эмитента, внутренними документами эмитента и решениями уполномоченных органов управления эмитента, в том числе сведения:</w:t>
      </w:r>
    </w:p>
    <w:p w:rsidR="00E97E38" w:rsidRDefault="00E97E38">
      <w:pPr>
        <w:pStyle w:val="ConsPlusNormal"/>
        <w:spacing w:before="220"/>
        <w:ind w:firstLine="540"/>
        <w:jc w:val="both"/>
      </w:pPr>
      <w:r>
        <w:t>о наличии комитета по аудиту совета директоров (наблюдательного совета) эмитента, его функциях, персональном и количественном составе;</w:t>
      </w:r>
    </w:p>
    <w:p w:rsidR="00E97E38" w:rsidRDefault="00E97E38">
      <w:pPr>
        <w:pStyle w:val="ConsPlusNormal"/>
        <w:spacing w:before="220"/>
        <w:ind w:firstLine="540"/>
        <w:jc w:val="both"/>
      </w:pPr>
      <w:r>
        <w:lastRenderedPageBreak/>
        <w:t>о наличии отдельного структурного подразделения (подразделений) эмитента по управлению рисками и (или) внутреннему контролю, а также задачах и функциях указанного структурного подразделения (подразделений);</w:t>
      </w:r>
    </w:p>
    <w:p w:rsidR="00E97E38" w:rsidRDefault="00E97E38">
      <w:pPr>
        <w:pStyle w:val="ConsPlusNormal"/>
        <w:spacing w:before="220"/>
        <w:ind w:firstLine="540"/>
        <w:jc w:val="both"/>
      </w:pPr>
      <w:r>
        <w:t>о наличии структурного подразделения (должностного лица) эмитента, ответственного за организацию и осуществление внутреннего аудита, а также задачах и функциях указанного структурного подразделения (должностного лица);</w:t>
      </w:r>
    </w:p>
    <w:p w:rsidR="00E97E38" w:rsidRDefault="00E97E38">
      <w:pPr>
        <w:pStyle w:val="ConsPlusNormal"/>
        <w:spacing w:before="220"/>
        <w:ind w:firstLine="540"/>
        <w:jc w:val="both"/>
      </w:pPr>
      <w:r>
        <w:t>о наличии и компетенции ревизионной комиссии (ревизора) эмитента.</w:t>
      </w:r>
    </w:p>
    <w:p w:rsidR="00E97E38" w:rsidRDefault="00E97E38">
      <w:pPr>
        <w:pStyle w:val="ConsPlusNormal"/>
        <w:spacing w:before="220"/>
        <w:ind w:firstLine="540"/>
        <w:jc w:val="both"/>
      </w:pPr>
      <w:r>
        <w:t>Указываются сведения о политике эмитента в области управления рисками, внутреннего контроля и внутреннего аудита, а также о наличии внутреннего документа эмитента, устанавливающего правила по предотвращению неправомерного использования конфиденциальной и инсайдерской информации.</w:t>
      </w:r>
    </w:p>
    <w:p w:rsidR="00E97E38" w:rsidRDefault="00E97E38">
      <w:pPr>
        <w:pStyle w:val="ConsPlusNormal"/>
        <w:ind w:firstLine="540"/>
        <w:jc w:val="both"/>
      </w:pPr>
    </w:p>
    <w:p w:rsidR="00E97E38" w:rsidRDefault="00E97E38">
      <w:pPr>
        <w:pStyle w:val="ConsPlusNormal"/>
        <w:ind w:firstLine="540"/>
        <w:jc w:val="both"/>
        <w:outlineLvl w:val="3"/>
      </w:pPr>
      <w:bookmarkStart w:id="150" w:name="P2934"/>
      <w:bookmarkEnd w:id="150"/>
      <w:r>
        <w:t>3.4. Информация о лицах, ответственных в эмитенте за организацию и осуществление управления рисками, контроля за финансово-хозяйственной деятельностью и внутреннего контроля, внутреннего аудита</w:t>
      </w:r>
    </w:p>
    <w:p w:rsidR="00E97E38" w:rsidRDefault="00E97E38">
      <w:pPr>
        <w:pStyle w:val="ConsPlusNormal"/>
        <w:spacing w:before="220"/>
        <w:ind w:firstLine="540"/>
        <w:jc w:val="both"/>
      </w:pPr>
      <w:r>
        <w:t>В случае наличия в эмитенте ревизионной комиссии (ревизора) указывается информация о персональном составе ревизионной комиссии (ревизоре) эмитента с указанием по каждому члену ревизионной комиссии (ревизору) эмитента следующих сведений:</w:t>
      </w:r>
    </w:p>
    <w:p w:rsidR="00E97E38" w:rsidRDefault="00E97E38">
      <w:pPr>
        <w:pStyle w:val="ConsPlusNormal"/>
        <w:spacing w:before="220"/>
        <w:ind w:firstLine="540"/>
        <w:jc w:val="both"/>
      </w:pPr>
      <w:r>
        <w:t>фамилии, имени, отчества (последнее при наличии), года рождения;</w:t>
      </w:r>
    </w:p>
    <w:p w:rsidR="00E97E38" w:rsidRDefault="00E97E38">
      <w:pPr>
        <w:pStyle w:val="ConsPlusNormal"/>
        <w:spacing w:before="220"/>
        <w:ind w:firstLine="540"/>
        <w:jc w:val="both"/>
      </w:pPr>
      <w:r>
        <w:t>сведения об уровне образования, о квалификации и (или) специальности;</w:t>
      </w:r>
    </w:p>
    <w:p w:rsidR="00E97E38" w:rsidRDefault="00E97E38">
      <w:pPr>
        <w:pStyle w:val="ConsPlusNormal"/>
        <w:jc w:val="both"/>
      </w:pPr>
      <w:r>
        <w:t xml:space="preserve">(в ред. </w:t>
      </w:r>
      <w:hyperlink r:id="rId41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всех должностей, которые член ревизионной комиссии (ревизор) занимал или занимает в эмитенте и в органах управления других организаций за три последних завершенных отчетных года или за каждый завершенный отчетный год (если эмитент осуществляет свою деятельность менее трех лет), а также за период с даты начала текущего года до даты утверждения проспекта ценных бумаг, в хронологическом порядке, в том числе по совместительству (с указанием периода, в течение которого лицо занимало указанные должности);</w:t>
      </w:r>
    </w:p>
    <w:p w:rsidR="00E97E38" w:rsidRDefault="00E97E38">
      <w:pPr>
        <w:pStyle w:val="ConsPlusNormal"/>
        <w:jc w:val="both"/>
      </w:pPr>
      <w:r>
        <w:t xml:space="preserve">(в ред. </w:t>
      </w:r>
      <w:hyperlink r:id="rId41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доли участия члена ревизионной комиссии (ревизора) в уставном (складочном) капитале (паевом фонде) эмитента, являющегося коммерческой корпоративной организацией, а для эмитентов, являющихся акционерными обществами, - также доли принадлежащих члену ревизионной комиссии (ревизору) обыкновенных акций эмитента и количества акций эмитента каждой категории (типа), которые могут быть приобретены членом ревизионной комиссии (ревизором)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доли участия члена ревизионной комиссии (ревизора) в уставном (складочном) капитале (паевом фонде) подконтрольных эмитенту организаций, имеющих для эмитента существенное значение, а для тех подконтрольных эмитенту организаций, которые имеют для него существенное значение и являются акционерными обществами, - также доли принадлежащих члену ревизионной комиссии (ревизору) обыкновенных акций подконтрольных эмитенту акционерных обществ, имеющих для эмитента существенное значение, и количества акций указанных акционерных обществ каждой категории (типа), которые могут быть приобретены членом ревизионной комиссии (ревизором)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 xml:space="preserve">характера родственных связей (супруги, родители, дети, усыновители, усыновленные, родные братья и сестры, дедушки, бабушки, внуки) между членом ревизионной комиссии </w:t>
      </w:r>
      <w:r>
        <w:lastRenderedPageBreak/>
        <w:t>(ревизором) эмитента и членами совета директоров (наблюдательного совета) эмитента, членами коллегиального исполнительного органа эмитента, лицом, занимающим должность (осуществляющим функции) единоличного исполнительного органа эмитента;</w:t>
      </w:r>
    </w:p>
    <w:p w:rsidR="00E97E38" w:rsidRDefault="00E97E38">
      <w:pPr>
        <w:pStyle w:val="ConsPlusNormal"/>
        <w:spacing w:before="220"/>
        <w:ind w:firstLine="540"/>
        <w:jc w:val="both"/>
      </w:pPr>
      <w:r>
        <w:t>сведений о привлечении члена ревизионной комиссии (ревизора) эмитента к административной ответственности за правонарушения в области финансов, налогов и сборов, страхования, рынка ценных бумаг или к уголовной ответственности (о наличии судимости) за преступления в сфере экономики и (или) за преступления против государственной власти;</w:t>
      </w:r>
    </w:p>
    <w:p w:rsidR="00E97E38" w:rsidRDefault="00E97E38">
      <w:pPr>
        <w:pStyle w:val="ConsPlusNormal"/>
        <w:spacing w:before="220"/>
        <w:ind w:firstLine="540"/>
        <w:jc w:val="both"/>
      </w:pPr>
      <w:r>
        <w:t xml:space="preserve">сведений о занятии членом ревизионной комиссии (ревизором) эмитента должностей в органах управления коммерческих организаций в период, когда в отношении указанных организаций было возбуждено дело о банкротстве и (или) введена одна из процедур банкротства, предусмотренных </w:t>
      </w:r>
      <w:hyperlink r:id="rId418">
        <w:r>
          <w:rPr>
            <w:color w:val="0000FF"/>
          </w:rPr>
          <w:t>статьей 27</w:t>
        </w:r>
      </w:hyperlink>
      <w:r>
        <w:t xml:space="preserve"> Федерального закона "О несостоятельности (банкротстве)".</w:t>
      </w:r>
    </w:p>
    <w:p w:rsidR="00E97E38" w:rsidRDefault="00E97E38">
      <w:pPr>
        <w:pStyle w:val="ConsPlusNormal"/>
        <w:spacing w:before="220"/>
        <w:ind w:firstLine="540"/>
        <w:jc w:val="both"/>
      </w:pPr>
      <w:r>
        <w:t>В случае наличия в эмитенте отдельного структурного подразделения (подразделений) по управлению рисками и (или) внутреннему контролю, структурного подразделения (должностного лица), ответственного за организацию и осуществление внутреннего аудита, информация, предусмотренная настоящим пунктом, указывается в отношении руководителя такого структурного подразделения (такого должностного лица)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51" w:name="P2948"/>
      <w:bookmarkEnd w:id="151"/>
      <w:r>
        <w:t>3.5. Сведения о любых обязательствах эмитента перед работниками эмитента и работниками подконтрольных эмитенту организаций, касающихся возможности их участия в уставном капитале эмитента</w:t>
      </w:r>
    </w:p>
    <w:p w:rsidR="00E97E38" w:rsidRDefault="00E97E38">
      <w:pPr>
        <w:pStyle w:val="ConsPlusNormal"/>
        <w:spacing w:before="220"/>
        <w:ind w:firstLine="540"/>
        <w:jc w:val="both"/>
      </w:pPr>
      <w:r>
        <w:t>Сведения, предусмотренные настоящим пунктом, раскрываются эмитентами, являющимися хозяйственными обществами.</w:t>
      </w:r>
    </w:p>
    <w:p w:rsidR="00E97E38" w:rsidRDefault="00E97E38">
      <w:pPr>
        <w:pStyle w:val="ConsPlusNormal"/>
        <w:spacing w:before="220"/>
        <w:ind w:firstLine="540"/>
        <w:jc w:val="both"/>
      </w:pPr>
      <w:r>
        <w:t>В случае если имеются любые соглашения или обязательства эмитента или подконтрольных эмитенту организаций, касающиеся возможности участия работников эмитента и работников подконтрольных эмитенту организаций в его уставном капитале, указываются сведения о заключении таких соглашений или обязательств, их общий объем, а также совокупная доля участия в уставном капитале эмитента (совокупное количество обыкновенных акций эмитента - акционерного общества), которая может быть приобретена (которое может быть приобретено) по таким соглашениям или обязательствам работниками эмитента и работниками подконтрольных эмитенту организаций, или указывается на отсутствие таких соглашений или обязательств.</w:t>
      </w:r>
    </w:p>
    <w:p w:rsidR="00E97E38" w:rsidRDefault="00E97E38">
      <w:pPr>
        <w:pStyle w:val="ConsPlusNormal"/>
        <w:spacing w:before="220"/>
        <w:ind w:firstLine="540"/>
        <w:jc w:val="both"/>
      </w:pPr>
      <w:r>
        <w:t>Для эмитентов, являющихся акционерными обществами, дополнительно раскрываются сведения о предоставлении или возможности предоставления работникам эмитента и работникам подконтрольных эмитенту организаций опционов эмитента.</w:t>
      </w:r>
    </w:p>
    <w:p w:rsidR="00E97E38" w:rsidRDefault="00E97E38">
      <w:pPr>
        <w:pStyle w:val="ConsPlusNormal"/>
        <w:ind w:firstLine="540"/>
        <w:jc w:val="both"/>
      </w:pPr>
    </w:p>
    <w:p w:rsidR="00E97E38" w:rsidRDefault="00E97E38">
      <w:pPr>
        <w:pStyle w:val="ConsPlusNormal"/>
        <w:ind w:firstLine="540"/>
        <w:jc w:val="both"/>
      </w:pPr>
      <w:r>
        <w:t>Примечания к разделу 3.</w:t>
      </w:r>
    </w:p>
    <w:p w:rsidR="00E97E38" w:rsidRDefault="00E97E38">
      <w:pPr>
        <w:pStyle w:val="ConsPlusNormal"/>
        <w:spacing w:before="220"/>
        <w:ind w:firstLine="540"/>
        <w:jc w:val="both"/>
      </w:pPr>
      <w:r>
        <w:t>1. Информация, предусмотренная настоящим разделом, не указывается в дополнительной части проспекта ценных бумаг.</w:t>
      </w:r>
    </w:p>
    <w:p w:rsidR="00E97E38" w:rsidRDefault="00E97E38">
      <w:pPr>
        <w:pStyle w:val="ConsPlusNormal"/>
        <w:spacing w:before="220"/>
        <w:ind w:firstLine="540"/>
        <w:jc w:val="both"/>
      </w:pPr>
      <w:r>
        <w:t xml:space="preserve">2. Эмитенты, являющиеся иностранными государствами, указывают сведения, предусмотренные </w:t>
      </w:r>
      <w:hyperlink w:anchor="P2890">
        <w:r>
          <w:rPr>
            <w:color w:val="0000FF"/>
          </w:rPr>
          <w:t>пунктом 3.1</w:t>
        </w:r>
      </w:hyperlink>
      <w:r>
        <w:t xml:space="preserve">, в отношении руководителя уполномоченного органа иностранного государства и его заместителей, а также не указывают сведения, предусмотренные </w:t>
      </w:r>
      <w:hyperlink w:anchor="P2918">
        <w:r>
          <w:rPr>
            <w:color w:val="0000FF"/>
          </w:rPr>
          <w:t>пунктами 3.2</w:t>
        </w:r>
      </w:hyperlink>
      <w:r>
        <w:t xml:space="preserve"> - </w:t>
      </w:r>
      <w:hyperlink w:anchor="P2948">
        <w:r>
          <w:rPr>
            <w:color w:val="0000FF"/>
          </w:rPr>
          <w:t>3.5</w:t>
        </w:r>
      </w:hyperlink>
      <w:r>
        <w:t>.</w:t>
      </w:r>
    </w:p>
    <w:p w:rsidR="00E97E38" w:rsidRDefault="00E97E38">
      <w:pPr>
        <w:pStyle w:val="ConsPlusNormal"/>
        <w:spacing w:before="220"/>
        <w:ind w:firstLine="540"/>
        <w:jc w:val="both"/>
      </w:pPr>
      <w:r>
        <w:t xml:space="preserve">3. Эмитенты, являющиеся международными финансовыми организациями, не указывают сведения, предусмотренные </w:t>
      </w:r>
      <w:hyperlink w:anchor="P2918">
        <w:r>
          <w:rPr>
            <w:color w:val="0000FF"/>
          </w:rPr>
          <w:t>пунктами 3.2</w:t>
        </w:r>
      </w:hyperlink>
      <w:r>
        <w:t xml:space="preserve">, </w:t>
      </w:r>
      <w:hyperlink w:anchor="P2934">
        <w:r>
          <w:rPr>
            <w:color w:val="0000FF"/>
          </w:rPr>
          <w:t>3.4</w:t>
        </w:r>
      </w:hyperlink>
      <w:r>
        <w:t xml:space="preserve"> и </w:t>
      </w:r>
      <w:hyperlink w:anchor="P2948">
        <w:r>
          <w:rPr>
            <w:color w:val="0000FF"/>
          </w:rPr>
          <w:t>3.5</w:t>
        </w:r>
      </w:hyperlink>
      <w:r>
        <w:t>.</w:t>
      </w:r>
    </w:p>
    <w:p w:rsidR="00E97E38" w:rsidRDefault="00E97E38">
      <w:pPr>
        <w:pStyle w:val="ConsPlusNormal"/>
        <w:spacing w:before="220"/>
        <w:ind w:firstLine="540"/>
        <w:jc w:val="both"/>
      </w:pPr>
      <w:r>
        <w:t xml:space="preserve">4. Эмитенты, являющиеся специализированными финансовыми обществами или ипотечными агентами, не указывают сведения, предусмотренные </w:t>
      </w:r>
      <w:hyperlink w:anchor="P2918">
        <w:r>
          <w:rPr>
            <w:color w:val="0000FF"/>
          </w:rPr>
          <w:t>пунктами 3.2</w:t>
        </w:r>
      </w:hyperlink>
      <w:r>
        <w:t xml:space="preserve"> - </w:t>
      </w:r>
      <w:hyperlink w:anchor="P2948">
        <w:r>
          <w:rPr>
            <w:color w:val="0000FF"/>
          </w:rPr>
          <w:t>3.5</w:t>
        </w:r>
      </w:hyperlink>
      <w:r>
        <w:t>.</w:t>
      </w:r>
    </w:p>
    <w:p w:rsidR="00E97E38" w:rsidRDefault="00E97E38">
      <w:pPr>
        <w:pStyle w:val="ConsPlusNormal"/>
        <w:ind w:firstLine="540"/>
        <w:jc w:val="both"/>
      </w:pPr>
    </w:p>
    <w:p w:rsidR="00E97E38" w:rsidRDefault="00E97E38">
      <w:pPr>
        <w:pStyle w:val="ConsPlusNormal"/>
        <w:ind w:firstLine="540"/>
        <w:jc w:val="both"/>
        <w:outlineLvl w:val="2"/>
      </w:pPr>
      <w:bookmarkStart w:id="152" w:name="P2959"/>
      <w:bookmarkEnd w:id="152"/>
      <w:r>
        <w:lastRenderedPageBreak/>
        <w:t>Раздел 4. Сведения об акционерах (участниках, членах) эмитента</w:t>
      </w:r>
    </w:p>
    <w:p w:rsidR="00E97E38" w:rsidRDefault="00E97E38">
      <w:pPr>
        <w:pStyle w:val="ConsPlusNormal"/>
        <w:ind w:firstLine="540"/>
        <w:jc w:val="both"/>
      </w:pPr>
    </w:p>
    <w:p w:rsidR="00E97E38" w:rsidRDefault="00E97E38">
      <w:pPr>
        <w:pStyle w:val="ConsPlusNormal"/>
        <w:ind w:firstLine="540"/>
        <w:jc w:val="both"/>
        <w:outlineLvl w:val="3"/>
      </w:pPr>
      <w:r>
        <w:t>4.1. Сведения об общем количестве акционеров (участников, членов) эмитента</w:t>
      </w:r>
    </w:p>
    <w:p w:rsidR="00E97E38" w:rsidRDefault="00E97E38">
      <w:pPr>
        <w:pStyle w:val="ConsPlusNormal"/>
        <w:spacing w:before="220"/>
        <w:ind w:firstLine="540"/>
        <w:jc w:val="both"/>
      </w:pPr>
      <w:r>
        <w:t>Для корпоративных юридических лиц, не являющихся акционерными обществами, указывается общее количество их участников (членов).</w:t>
      </w:r>
    </w:p>
    <w:p w:rsidR="00E97E38" w:rsidRDefault="00E97E38">
      <w:pPr>
        <w:pStyle w:val="ConsPlusNormal"/>
        <w:spacing w:before="220"/>
        <w:ind w:firstLine="540"/>
        <w:jc w:val="both"/>
      </w:pPr>
      <w:r>
        <w:t>Для акционерных обществ указывается общее количество лиц с ненулевыми остатками на лицевых счетах, зарегистрированных в реестре акционеров эмитента на дату утверждения проспекта ценных бумаг.</w:t>
      </w:r>
    </w:p>
    <w:p w:rsidR="00E97E38" w:rsidRDefault="00E97E38">
      <w:pPr>
        <w:pStyle w:val="ConsPlusNormal"/>
        <w:spacing w:before="220"/>
        <w:ind w:firstLine="540"/>
        <w:jc w:val="both"/>
      </w:pPr>
      <w:r>
        <w:t>В случае если в состав лиц, зарегистрированных в реестре акционеров эмитента, входят номинальные держатели акций эмитента, дополнительно указывается общее количество номинальных держателей акций эмитента с ненулевыми остатками на лицевых счетах.</w:t>
      </w:r>
    </w:p>
    <w:p w:rsidR="00E97E38" w:rsidRDefault="00E97E38">
      <w:pPr>
        <w:pStyle w:val="ConsPlusNormal"/>
        <w:spacing w:before="220"/>
        <w:ind w:firstLine="540"/>
        <w:jc w:val="both"/>
      </w:pPr>
      <w:r>
        <w:t>Дополнительно указывается общее количество лиц, включенных в составленный последним список лиц, имевших (имеющих) право на участие в общем собрании акционеров эмитента (иной список лиц, который составлен в целях осуществления (реализации) прав по акциям эмитента и для составления которого номинальные держатели акций эмитента представляли данные о лицах, в интересах которых они владели (владеют) акциями эмитента), или иной имеющийся у эмитента список, для составления которого номинальные держатели акций эмитента представляли данные о лицах, в интересах которых они владели (владеют) акциями эмитента, с указанием категорий (типов) акций эмитента, владельцы которых подлежали включению в последний имеющийся у эмитента список, и даты, на которую в таком списке указывались лица, имеющие право осуществлять права по акциям эмитента.</w:t>
      </w:r>
    </w:p>
    <w:p w:rsidR="00E97E38" w:rsidRDefault="00E97E38">
      <w:pPr>
        <w:pStyle w:val="ConsPlusNormal"/>
        <w:spacing w:before="220"/>
        <w:ind w:firstLine="540"/>
        <w:jc w:val="both"/>
      </w:pPr>
      <w:r>
        <w:t>Эмитентами, являющимися акционерными обществами, указывается информация о количестве акций, приобретенных и (или) выкупленных эмитентом, и (или) поступивших в его распоряжение, на дату окончания последнего завершенного отчетного периода, отдельно по каждой категории (типу) акций.</w:t>
      </w:r>
    </w:p>
    <w:p w:rsidR="00E97E38" w:rsidRDefault="00E97E38">
      <w:pPr>
        <w:pStyle w:val="ConsPlusNormal"/>
        <w:spacing w:before="220"/>
        <w:ind w:firstLine="540"/>
        <w:jc w:val="both"/>
      </w:pPr>
      <w:r>
        <w:t>Эмитентами, являющимися акционерными обществами, указывается известная им информация о количестве акций эмитента, принадлежащих подконтрольным им организациям, отдельно по каждой категории (типу) акций.</w:t>
      </w:r>
    </w:p>
    <w:p w:rsidR="00E97E38" w:rsidRDefault="00E97E38">
      <w:pPr>
        <w:pStyle w:val="ConsPlusNormal"/>
        <w:ind w:firstLine="540"/>
        <w:jc w:val="both"/>
      </w:pPr>
    </w:p>
    <w:p w:rsidR="00E97E38" w:rsidRDefault="00E97E38">
      <w:pPr>
        <w:pStyle w:val="ConsPlusNormal"/>
        <w:ind w:firstLine="540"/>
        <w:jc w:val="both"/>
        <w:outlineLvl w:val="3"/>
      </w:pPr>
      <w:r>
        <w:t>4.2. Сведения об акционерах (участниках, членах) эмитента или лицах, имеющих право распоряжаться голосами, приходящимися на голосующие акции (доли), составляющие уставный (складочный) капитал (паевой фонд) эмитента</w:t>
      </w:r>
    </w:p>
    <w:p w:rsidR="00E97E38" w:rsidRDefault="00E97E38">
      <w:pPr>
        <w:pStyle w:val="ConsPlusNormal"/>
        <w:spacing w:before="220"/>
        <w:ind w:firstLine="540"/>
        <w:jc w:val="both"/>
      </w:pPr>
      <w:r>
        <w:t>Сведения, предусмотренные настоящим пунктом, указываются эмитентами, являющимися корпоративными юридическими лицами.</w:t>
      </w:r>
    </w:p>
    <w:p w:rsidR="00E97E38" w:rsidRDefault="00E97E38">
      <w:pPr>
        <w:pStyle w:val="ConsPlusNormal"/>
        <w:spacing w:before="220"/>
        <w:ind w:firstLine="540"/>
        <w:jc w:val="both"/>
      </w:pPr>
      <w:r>
        <w:t>Информация в настоящем пункте указывается в отношении лиц, имеющих право распоряжаться не менее чем 5 процентами голосов, приходящихся на голосующие акции (доли, паи), составляющие уставный (складочный) капитал (паевой фонд) эмитента. Такая информация должна включать:</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юридического лица или фамилию, имя, отчество (последнее при наличии) физического лица;</w:t>
      </w:r>
    </w:p>
    <w:p w:rsidR="00E97E38" w:rsidRDefault="00E97E38">
      <w:pPr>
        <w:pStyle w:val="ConsPlusNormal"/>
        <w:spacing w:before="220"/>
        <w:ind w:firstLine="540"/>
        <w:jc w:val="both"/>
      </w:pPr>
      <w:r>
        <w:t>размер доли (в процентах) голосов, приходящихся на голосующие акции (доли, паи), составляющие уставный (складочный) капитал (паевой фонд) эмитента, которой имеет право распоряжаться лицо;</w:t>
      </w:r>
    </w:p>
    <w:p w:rsidR="00E97E38" w:rsidRDefault="00E97E38">
      <w:pPr>
        <w:pStyle w:val="ConsPlusNormal"/>
        <w:spacing w:before="220"/>
        <w:ind w:firstLine="540"/>
        <w:jc w:val="both"/>
      </w:pPr>
      <w:r>
        <w:lastRenderedPageBreak/>
        <w:t>вид права распоряжения голосами, приходящимися на голосующие акции (доли, паи), составляющие уставный (складочный) капитал (паевой фонд) эмитента, которым обладает лицо (прямое распоряжение; косвенное распоряжение);</w:t>
      </w:r>
    </w:p>
    <w:p w:rsidR="00E97E38" w:rsidRDefault="00E97E38">
      <w:pPr>
        <w:pStyle w:val="ConsPlusNormal"/>
        <w:spacing w:before="220"/>
        <w:ind w:firstLine="540"/>
        <w:jc w:val="both"/>
      </w:pPr>
      <w:r>
        <w:t>в случае косвенного распоряжения - последовательно все подконтрольные такому лицу организации (цепочка организаций, находящихся под прямым или косвенным контролем такого лица), через которые такое лицо имеет право косвенно распоряжаться голосами, приходящимися на голосующие акции (доли, паи), составляющие уставный (складочный) капитал (паевой фонд) эмитента. При этом по каждой такой организации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признак права распоряжения голосами, приходящимися на голосующие акции (доли, паи), составляющие уставный (складочный) капитал (паевой фонд) эмитента, которым обладает лицо (самостоятельное распоряжение; совместное распоряжение с иными лицами);</w:t>
      </w:r>
    </w:p>
    <w:p w:rsidR="00E97E38" w:rsidRDefault="00E97E38">
      <w:pPr>
        <w:pStyle w:val="ConsPlusNormal"/>
        <w:spacing w:before="220"/>
        <w:ind w:firstLine="540"/>
        <w:jc w:val="both"/>
      </w:pPr>
      <w:r>
        <w:t>в случае совместного распоряжения -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каждого юридического лица или фамилию, имя, отчество (последнее при наличии) каждого физического лица, совместно с которыми лицо имеет право распоряжаться голосами, приходящимися на голосующие акции (доли, паи), составляющие уставный (складочный) капитал (паевой фонд) эмитента;</w:t>
      </w:r>
    </w:p>
    <w:p w:rsidR="00E97E38" w:rsidRDefault="00E97E38">
      <w:pPr>
        <w:pStyle w:val="ConsPlusNormal"/>
        <w:spacing w:before="220"/>
        <w:ind w:firstLine="540"/>
        <w:jc w:val="both"/>
      </w:pPr>
      <w:r>
        <w:t>основание, в силу которого лицо имеет право распоряжаться голосами, приходящимися на голосующие акции (доли, паи), составляющие уставный (складочный) капитал (паевой фонд) эмитента (участие (доля участия в уставном (складочном) капитале) в эмитенте, пай, договор доверительного управления имуществом, договор простого товарищества, договор поручения, акционерное соглашение, иное соглашение, предметом которого является осуществление прав, удостоверенных акциями (долями) эмитента);</w:t>
      </w:r>
    </w:p>
    <w:p w:rsidR="00E97E38" w:rsidRDefault="00E97E38">
      <w:pPr>
        <w:pStyle w:val="ConsPlusNormal"/>
        <w:spacing w:before="220"/>
        <w:ind w:firstLine="540"/>
        <w:jc w:val="both"/>
      </w:pPr>
      <w:r>
        <w:t>иные сведения, указываемые эмитентом по собственному усмотрению.</w:t>
      </w:r>
    </w:p>
    <w:p w:rsidR="00E97E38" w:rsidRDefault="00E97E38">
      <w:pPr>
        <w:pStyle w:val="ConsPlusNormal"/>
        <w:spacing w:before="220"/>
        <w:ind w:firstLine="540"/>
        <w:jc w:val="both"/>
      </w:pPr>
      <w:r>
        <w:t>В случае невозможности указания информации в отношении лиц, имеющих право распоряжаться не менее чем 5 процентами голосов, приходящихся на голосующие акции (доли, паи), составляющие уставный (складочный) капитал (паевой фонд) эмитента, информация в настоящем пункте раскрывается в отношении участников (акционеров, членов) эмитента, владеющих не менее чем 5 процентами его уставного (складочного) капитала (паевого фонда) или не менее чем 5 процентами его обыкновенных акций. Такая информация должна включать:</w:t>
      </w:r>
    </w:p>
    <w:p w:rsidR="00E97E38" w:rsidRDefault="00E97E38">
      <w:pPr>
        <w:pStyle w:val="ConsPlusNormal"/>
        <w:spacing w:before="220"/>
        <w:ind w:firstLine="540"/>
        <w:jc w:val="both"/>
      </w:pPr>
      <w:r>
        <w:t>указание обстоятельств, в силу которых эмитент не может указать информацию в разрезе лиц, имеющих право распоряжаться не менее чем 5 процентами голосов, приходящихся на голосующие акции (доли, паи), составляющие уставный (складочный) капитал (паевой фонд) эмитента, причин возникновения указанной ситуации, а также мер, предпринятых эмитентом для ее разрешения;</w:t>
      </w:r>
    </w:p>
    <w:p w:rsidR="00E97E38" w:rsidRDefault="00E97E38">
      <w:pPr>
        <w:pStyle w:val="ConsPlusNormal"/>
        <w:spacing w:before="220"/>
        <w:ind w:firstLine="540"/>
        <w:jc w:val="both"/>
      </w:pPr>
      <w:r>
        <w:t>сведения о каждом из участников (акционеров, членов) эмитента, владеющих не менее чем 5 процентами его уставного (складочного) капитала (паевого фонда) или не менее чем 5 процентами его обыкновенных акций, с указанием:</w:t>
      </w:r>
    </w:p>
    <w:p w:rsidR="00E97E38" w:rsidRDefault="00E97E38">
      <w:pPr>
        <w:pStyle w:val="ConsPlusNormal"/>
        <w:spacing w:before="220"/>
        <w:ind w:firstLine="540"/>
        <w:jc w:val="both"/>
      </w:pPr>
      <w:r>
        <w:t xml:space="preserve">полного и сокращенного (при наличии) фирменных наименований (для коммерческих организаций), наименования (для некоммерческих организаций), места нахождения, идентификационного номера налогоплательщика (ИНН) (при наличии), основного </w:t>
      </w:r>
      <w:r>
        <w:lastRenderedPageBreak/>
        <w:t>государственного регистрационного номера (ОГРН) (при наличии) юридического лица или фамилии, имени, отчества (последнее при наличии) физического лица;</w:t>
      </w:r>
    </w:p>
    <w:p w:rsidR="00E97E38" w:rsidRDefault="00E97E38">
      <w:pPr>
        <w:pStyle w:val="ConsPlusNormal"/>
        <w:spacing w:before="220"/>
        <w:ind w:firstLine="540"/>
        <w:jc w:val="both"/>
      </w:pPr>
      <w:r>
        <w:t>размера доли участника (акционера, члена) эмитента в уставном (складочном) капитале (паевом фонде) эмитента, а также доли принадлежащих ему обыкновенных акций эмитента;</w:t>
      </w:r>
    </w:p>
    <w:p w:rsidR="00E97E38" w:rsidRDefault="00E97E38">
      <w:pPr>
        <w:pStyle w:val="ConsPlusNormal"/>
        <w:spacing w:before="220"/>
        <w:ind w:firstLine="540"/>
        <w:jc w:val="both"/>
      </w:pPr>
      <w:r>
        <w:t>сведений о лицах, контролирующих такого участника (акционера) эмитента, а в случае их отсутствия - о лицах, владеющих не менее чем 20 процентами уставного (складочного) капитала такого участника (акционера) эмитента или не менее чем 20 процентами его обыкновенных акций.</w:t>
      </w:r>
    </w:p>
    <w:p w:rsidR="00E97E38" w:rsidRDefault="00E97E38">
      <w:pPr>
        <w:pStyle w:val="ConsPlusNormal"/>
        <w:spacing w:before="220"/>
        <w:ind w:firstLine="540"/>
        <w:jc w:val="both"/>
      </w:pPr>
      <w:r>
        <w:t>По каждому из лиц, контролирующих участника (акционера) эмитента, владеющего не менее чем 5 процентами его уставного (складочного) капитала или не менее чем 5 процентами его обыкновенных акций, а в случае их отсутствия - по каждому из лиц, владеющих не менее чем 20 процентами уставного (складочного) капитала такого участника (акционера) эмитента или не менее чем 20 процентами его обыкновенных акций,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юридического лица или фамилия, имя, отчество (последнее при наличии) физического лица.</w:t>
      </w:r>
    </w:p>
    <w:p w:rsidR="00E97E38" w:rsidRDefault="00E97E38">
      <w:pPr>
        <w:pStyle w:val="ConsPlusNormal"/>
        <w:spacing w:before="220"/>
        <w:ind w:firstLine="540"/>
        <w:jc w:val="both"/>
      </w:pPr>
      <w:r>
        <w:t>По каждому из лиц, контролирующих участника (акционера) эмитента, владеющего не менее чем 5 процентами его уставного (складочного) капитала или не менее чем 5 процентами его обыкновенных акций, дополнительно указываются:</w:t>
      </w:r>
    </w:p>
    <w:p w:rsidR="00E97E38" w:rsidRDefault="00E97E38">
      <w:pPr>
        <w:pStyle w:val="ConsPlusNormal"/>
        <w:spacing w:before="220"/>
        <w:ind w:firstLine="540"/>
        <w:jc w:val="both"/>
      </w:pPr>
      <w:r>
        <w:t>вид контроля, под которым находится участник (акционер) эмитента по отношению к контролирующему его лицу (прямой контроль, косвенный контроль);</w:t>
      </w:r>
    </w:p>
    <w:p w:rsidR="00E97E38" w:rsidRDefault="00E97E38">
      <w:pPr>
        <w:pStyle w:val="ConsPlusNormal"/>
        <w:spacing w:before="220"/>
        <w:ind w:firstLine="540"/>
        <w:jc w:val="both"/>
      </w:pPr>
      <w:r>
        <w:t>основание, в силу которого лицо, контролирующее участника (акционера) эмитента, осуществляет контроль (участие в юридическом лице, являющемся участником (акционером) эмитента, заключение договора доверительного управления имуществом, договора простого товарищества, договора поручения, акционерного соглашения, иного соглашения, предметом которого является осуществление прав, удостоверенных акциями (долями) юридического лица, являющегося участником (акционером) эмитента);</w:t>
      </w:r>
    </w:p>
    <w:p w:rsidR="00E97E38" w:rsidRDefault="00E97E38">
      <w:pPr>
        <w:pStyle w:val="ConsPlusNormal"/>
        <w:spacing w:before="220"/>
        <w:ind w:firstLine="540"/>
        <w:jc w:val="both"/>
      </w:pPr>
      <w:r>
        <w:t>признак осуществления лицом, контролирующим участника (акционера) эмитента, контроля (право распоряжаться более 50 процентами голосов в высшем органе управления юридического лица, являющегося участником (акционером) эмитента; право назначать (избирать) единоличный исполнительный орган юридического лица, являющегося участником (акционером) эмитента; право назначать (избирать) более 50 процентов состава коллегиального органа управления юридического лица, являющегося участником (акционером) эмитента);</w:t>
      </w:r>
    </w:p>
    <w:p w:rsidR="00E97E38" w:rsidRDefault="00E97E38">
      <w:pPr>
        <w:pStyle w:val="ConsPlusNormal"/>
        <w:spacing w:before="220"/>
        <w:ind w:firstLine="540"/>
        <w:jc w:val="both"/>
      </w:pPr>
      <w:r>
        <w:t>в случае косвенного контроля - последовательно все подконтрольные лицу, контролирующему участника (акционера) эмитента, организации (цепочка организаций, находящихся под прямым или косвенным контролем лица, контролирующего участника (акционера) эмитента), через которых лицо, контролирующее участника (акционера) эмитента, осуществляет косвенный контроль. При этом по каждой такой организации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иные сведения, указываемые эмитентом по собственному усмотрению.</w:t>
      </w:r>
    </w:p>
    <w:p w:rsidR="00E97E38" w:rsidRDefault="00E97E38">
      <w:pPr>
        <w:pStyle w:val="ConsPlusNormal"/>
        <w:spacing w:before="220"/>
        <w:ind w:firstLine="540"/>
        <w:jc w:val="both"/>
      </w:pPr>
      <w:r>
        <w:t>В случае отсутствия лиц, контролирующих участника (акционера) эмитента, владеющего не менее чем 5 процентами его уставного (складочного) капитала или не менее чем 5 процентами его обыкновенных акций, указывается это обстоятельство.</w:t>
      </w:r>
    </w:p>
    <w:p w:rsidR="00E97E38" w:rsidRDefault="00E97E38">
      <w:pPr>
        <w:pStyle w:val="ConsPlusNormal"/>
        <w:spacing w:before="220"/>
        <w:ind w:firstLine="540"/>
        <w:jc w:val="both"/>
      </w:pPr>
      <w:r>
        <w:lastRenderedPageBreak/>
        <w:t>По каждому из лиц, владеющих не менее чем 20 процентами уставного (складочного) капитала или не менее чем 20 процентами обыкновенных акций участника (акционера) эмитента, который владеет не менее чем 5 процентами уставного (складочного) капитала эмитента или не менее чем 5 процентами его обыкновенных акций, дополнительно указываются:</w:t>
      </w:r>
    </w:p>
    <w:p w:rsidR="00E97E38" w:rsidRDefault="00E97E38">
      <w:pPr>
        <w:pStyle w:val="ConsPlusNormal"/>
        <w:spacing w:before="220"/>
        <w:ind w:firstLine="540"/>
        <w:jc w:val="both"/>
      </w:pPr>
      <w:r>
        <w:t>размер доли такого лица в уставном (складочном) капитале участника (акционера) эмитента, а также доли принадлежащих ему обыкновенных акций участника (акционера) эмитента;</w:t>
      </w:r>
    </w:p>
    <w:p w:rsidR="00E97E38" w:rsidRDefault="00E97E38">
      <w:pPr>
        <w:pStyle w:val="ConsPlusNormal"/>
        <w:spacing w:before="220"/>
        <w:ind w:firstLine="540"/>
        <w:jc w:val="both"/>
      </w:pPr>
      <w:r>
        <w:t>размер доли такого лица в уставном (складочном) капитале эмитента, а также доли принадлежащих ему обыкновенных акций эмитента;</w:t>
      </w:r>
    </w:p>
    <w:p w:rsidR="00E97E38" w:rsidRDefault="00E97E38">
      <w:pPr>
        <w:pStyle w:val="ConsPlusNormal"/>
        <w:spacing w:before="220"/>
        <w:ind w:firstLine="540"/>
        <w:jc w:val="both"/>
      </w:pPr>
      <w:r>
        <w:t>иные сведения, указываемые эмитентом по собственному усмотрению.</w:t>
      </w:r>
    </w:p>
    <w:p w:rsidR="00E97E38" w:rsidRDefault="00E97E38">
      <w:pPr>
        <w:pStyle w:val="ConsPlusNormal"/>
        <w:spacing w:before="220"/>
        <w:ind w:firstLine="540"/>
        <w:jc w:val="both"/>
      </w:pPr>
      <w:r>
        <w:t>В случае отсутствия лиц, владеющих не менее чем 20 процентами уставного (складочного) капитала или не менее чем 20 процентами обыкновенных акций участника (акционера) эмитента, который владеет не менее чем 5 процентами уставного (складочного) капитала эмитента или не менее чем 5 процентами его обыкновенных акций, указывается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bookmarkStart w:id="153" w:name="P3000"/>
      <w:bookmarkEnd w:id="153"/>
      <w:r>
        <w:t>4.3. Сведения о доле участия Российской Федерации, субъекта Российской Федерации или муниципального образования в уставном капитале эмитента, наличии специального права ("золотой акции")</w:t>
      </w:r>
    </w:p>
    <w:p w:rsidR="00E97E38" w:rsidRDefault="00E97E38">
      <w:pPr>
        <w:pStyle w:val="ConsPlusNormal"/>
        <w:spacing w:before="220"/>
        <w:ind w:firstLine="540"/>
        <w:jc w:val="both"/>
      </w:pPr>
      <w:r>
        <w:t>В случае участия Российской Федерации, субъекта Российской Федерации или муниципального образования в уставном капитале эмитента, наличия специального права ("золотой акции") указываются сведения о доле Российской Федерации, субъекта Российской Федерации или муниципального образования в уставном капитале эмитента и специальном праве ("золотой акции"):</w:t>
      </w:r>
    </w:p>
    <w:p w:rsidR="00E97E38" w:rsidRDefault="00E97E38">
      <w:pPr>
        <w:pStyle w:val="ConsPlusNormal"/>
        <w:spacing w:before="220"/>
        <w:ind w:firstLine="540"/>
        <w:jc w:val="both"/>
      </w:pPr>
      <w:r>
        <w:t>размер доли уставного капитала эмитента, находящейся в государственной собственности (собственности Российской Федерации или субъектов Российской Федерации), муниципальной собственности;</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наименование (для некоммерческих организаций), место нахождения юридического лица либо фамилия, имя, отчество (последнее при наличии) физического лица, управляющего государственным, муниципальным пакетом акций, а также лица (органа), которое (который) от имени Российской Федерации, субъекта Российской Федерации или муниципального образования осуществляет функции участника (акционера) эмитента;</w:t>
      </w:r>
    </w:p>
    <w:p w:rsidR="00E97E38" w:rsidRDefault="00E97E38">
      <w:pPr>
        <w:pStyle w:val="ConsPlusNormal"/>
        <w:spacing w:before="220"/>
        <w:ind w:firstLine="540"/>
        <w:jc w:val="both"/>
      </w:pPr>
      <w:r>
        <w:t>наличие специального права на участие Российской Федерации, субъектов Российской Федерации, муниципальных образований в управлении эмитентом - акционерным обществом ("золотой акции"), срок действия специального права ("золотой акции").</w:t>
      </w:r>
    </w:p>
    <w:p w:rsidR="00E97E38" w:rsidRDefault="00E97E38">
      <w:pPr>
        <w:pStyle w:val="ConsPlusNormal"/>
        <w:ind w:firstLine="540"/>
        <w:jc w:val="both"/>
      </w:pPr>
    </w:p>
    <w:p w:rsidR="00E97E38" w:rsidRDefault="00E97E38">
      <w:pPr>
        <w:pStyle w:val="ConsPlusNormal"/>
        <w:ind w:firstLine="540"/>
        <w:jc w:val="both"/>
      </w:pPr>
      <w:r>
        <w:t>Примечания к разделу 4.</w:t>
      </w:r>
    </w:p>
    <w:p w:rsidR="00E97E38" w:rsidRDefault="00E97E38">
      <w:pPr>
        <w:pStyle w:val="ConsPlusNormal"/>
        <w:spacing w:before="220"/>
        <w:ind w:firstLine="540"/>
        <w:jc w:val="both"/>
      </w:pPr>
      <w:r>
        <w:t>1. Информация, предусмотренная настоящим разделом, не указывается в дополнительной части проспекта ценных бумаг.</w:t>
      </w:r>
    </w:p>
    <w:p w:rsidR="00E97E38" w:rsidRDefault="00E97E38">
      <w:pPr>
        <w:pStyle w:val="ConsPlusNormal"/>
        <w:spacing w:before="220"/>
        <w:ind w:firstLine="540"/>
        <w:jc w:val="both"/>
      </w:pPr>
      <w:r>
        <w:t>2. Эмитенты, являющиеся иностранными государствами или международными финансовыми организациями, не указывают информацию, предусмотренную настоящим разделом.</w:t>
      </w:r>
    </w:p>
    <w:p w:rsidR="00E97E38" w:rsidRDefault="00E97E38">
      <w:pPr>
        <w:pStyle w:val="ConsPlusNormal"/>
        <w:spacing w:before="220"/>
        <w:ind w:firstLine="540"/>
        <w:jc w:val="both"/>
      </w:pPr>
      <w:r>
        <w:t xml:space="preserve">3. Сведения, предусмотренные </w:t>
      </w:r>
      <w:hyperlink w:anchor="P3000">
        <w:r>
          <w:rPr>
            <w:color w:val="0000FF"/>
          </w:rPr>
          <w:t>пунктом 4.3</w:t>
        </w:r>
      </w:hyperlink>
      <w:r>
        <w:t>, не указываются в проспектах облигаций, не конвертируемых в акции.</w:t>
      </w:r>
    </w:p>
    <w:p w:rsidR="00E97E38" w:rsidRDefault="00E97E38">
      <w:pPr>
        <w:pStyle w:val="ConsPlusNormal"/>
        <w:ind w:firstLine="540"/>
        <w:jc w:val="both"/>
      </w:pPr>
    </w:p>
    <w:p w:rsidR="00E97E38" w:rsidRDefault="00E97E38">
      <w:pPr>
        <w:pStyle w:val="ConsPlusNormal"/>
        <w:ind w:firstLine="540"/>
        <w:jc w:val="both"/>
        <w:outlineLvl w:val="2"/>
      </w:pPr>
      <w:bookmarkStart w:id="154" w:name="P3011"/>
      <w:bookmarkEnd w:id="154"/>
      <w:r>
        <w:t>Раздел 5. Дополнительные сведения об эмитенте и о размещенных им ценных бумагах</w:t>
      </w:r>
    </w:p>
    <w:p w:rsidR="00E97E38" w:rsidRDefault="00E97E38">
      <w:pPr>
        <w:pStyle w:val="ConsPlusNormal"/>
        <w:ind w:firstLine="540"/>
        <w:jc w:val="both"/>
      </w:pPr>
    </w:p>
    <w:p w:rsidR="00E97E38" w:rsidRDefault="00E97E38">
      <w:pPr>
        <w:pStyle w:val="ConsPlusNormal"/>
        <w:ind w:firstLine="540"/>
        <w:jc w:val="both"/>
        <w:outlineLvl w:val="3"/>
      </w:pPr>
      <w:bookmarkStart w:id="155" w:name="P3013"/>
      <w:bookmarkEnd w:id="155"/>
      <w:r>
        <w:lastRenderedPageBreak/>
        <w:t>5.1. Подконтрольные эмитенту организации, имеющие для него существенное значение</w:t>
      </w:r>
    </w:p>
    <w:p w:rsidR="00E97E38" w:rsidRDefault="00E97E38">
      <w:pPr>
        <w:pStyle w:val="ConsPlusNormal"/>
        <w:spacing w:before="220"/>
        <w:ind w:firstLine="540"/>
        <w:jc w:val="both"/>
      </w:pPr>
      <w:r>
        <w:t>В случае если эмитент имеет подконтрольные организации, имеющие для него существенное значение, в отношении каждой такой организации указывается следующая информация:</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или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место нахождения;</w:t>
      </w:r>
    </w:p>
    <w:p w:rsidR="00E97E38" w:rsidRDefault="00E97E38">
      <w:pPr>
        <w:pStyle w:val="ConsPlusNormal"/>
        <w:spacing w:before="220"/>
        <w:ind w:firstLine="540"/>
        <w:jc w:val="both"/>
      </w:pPr>
      <w:r>
        <w:t>вид контроля, под которым находится организация, в отношении которой эмитент является контролирующим лицом (прямой контроль, косвенный контроль);</w:t>
      </w:r>
    </w:p>
    <w:p w:rsidR="00E97E38" w:rsidRDefault="00E97E38">
      <w:pPr>
        <w:pStyle w:val="ConsPlusNormal"/>
        <w:spacing w:before="220"/>
        <w:ind w:firstLine="540"/>
        <w:jc w:val="both"/>
      </w:pPr>
      <w:r>
        <w:t>признак осуществления эмитентом контроля над организацией, в отношении которой он является контролирующим лицом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эмитенту организации; право назначать (избирать) единоличный исполнительный орган подконтрольной эмитенту организации; право назначать (избирать) более 50 процентов состава коллегиального органа управления подконтрольной эмитенту организации);</w:t>
      </w:r>
    </w:p>
    <w:p w:rsidR="00E97E38" w:rsidRDefault="00E97E38">
      <w:pPr>
        <w:pStyle w:val="ConsPlusNormal"/>
        <w:spacing w:before="220"/>
        <w:ind w:firstLine="540"/>
        <w:jc w:val="both"/>
      </w:pPr>
      <w:r>
        <w:t>размер доли участия эмитента в уставном (складочном) капитале подконтрольной эмитенту организации, а в случае, когда подконтрольная организация является акционерным обществом, - также размер доли, количество, общая номинальная стоимость обыкновенных акций подконтрольной организации, принадлежащих эмитенту;</w:t>
      </w:r>
    </w:p>
    <w:p w:rsidR="00E97E38" w:rsidRDefault="00E97E38">
      <w:pPr>
        <w:pStyle w:val="ConsPlusNormal"/>
        <w:jc w:val="both"/>
      </w:pPr>
      <w:r>
        <w:t xml:space="preserve">(в ред. </w:t>
      </w:r>
      <w:hyperlink r:id="rId41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косвенного контроля - последовательно все подконтрольные эмитенту организации (цепочка организаций, находящихся под прямым или косвенным контролем эмитента), через которых эмитент осуществляет косвенный контроль над организацией, в отношении которой он является контролирующим лицом. При этом в отношении каждой такой организации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размер доли подконтрольной организации в уставном (складочном) капитале эмитента, а в случае, когда эмитент является акционерным обществом, - также размер доли обыкновенных акций эмитента, принадлежащих подконтрольной организации;</w:t>
      </w:r>
    </w:p>
    <w:p w:rsidR="00E97E38" w:rsidRDefault="00E97E38">
      <w:pPr>
        <w:pStyle w:val="ConsPlusNormal"/>
        <w:spacing w:before="220"/>
        <w:ind w:firstLine="540"/>
        <w:jc w:val="both"/>
      </w:pPr>
      <w:r>
        <w:t>описание основного вида деятельности подконтрольной эмитенту организации.</w:t>
      </w:r>
    </w:p>
    <w:p w:rsidR="00E97E38" w:rsidRDefault="00E97E38">
      <w:pPr>
        <w:pStyle w:val="ConsPlusNormal"/>
        <w:spacing w:before="220"/>
        <w:ind w:firstLine="540"/>
        <w:jc w:val="both"/>
      </w:pPr>
      <w:r>
        <w:t>Дополнительно для каждой подконтрольной эмитенту организации приводятся:</w:t>
      </w:r>
    </w:p>
    <w:p w:rsidR="00E97E38" w:rsidRDefault="00E97E38">
      <w:pPr>
        <w:pStyle w:val="ConsPlusNormal"/>
        <w:spacing w:before="220"/>
        <w:ind w:firstLine="540"/>
        <w:jc w:val="both"/>
      </w:pPr>
      <w:r>
        <w:t xml:space="preserve">персональный состав совета директоров (наблюдательного совета) подконтрольной организации с указанием в отношении председателя совета директоров (наблюдательного совета) и каждого члена совета директоров (наблюдательного совета) фамилии, имени, отчества (последнее при наличии) и доли в уставном (складочном) капитале (паевом фонде) эмитента - коммерческой организации (а в случае, когда эмитент является акционерным обществом, - также доли принадлежащих указанному лицу обыкновенных акций эмитента), или указание на то, что совет директоров (наблюдательный совет) данной подконтрольной эмитенту организации не </w:t>
      </w:r>
      <w:r>
        <w:lastRenderedPageBreak/>
        <w:t>избран (не сформирован), с описанием причины (причин), по которой (которым) совет директоров (наблюдательный совет) не избран (не сформирован);</w:t>
      </w:r>
    </w:p>
    <w:p w:rsidR="00E97E38" w:rsidRDefault="00E97E38">
      <w:pPr>
        <w:pStyle w:val="ConsPlusNormal"/>
        <w:spacing w:before="220"/>
        <w:ind w:firstLine="540"/>
        <w:jc w:val="both"/>
      </w:pPr>
      <w:r>
        <w:t>персональный состав коллегиального исполнительного органа (правления, дирекции) подконтрольной эмитенту организации с указанием по каждому члену коллегиального исполнительного органа фамилии, имени и отчества (последнее при наличии) и доли указанного лица в уставном (складочном) капитале (паевом фонде) эмитента - коммерческой организации (а в случае, когда эмитент является акционерным обществом, - также доли принадлежащих указанному лицу обыкновенных акций эмитента) или указание на то, что коллегиальный исполнительный орган данной подконтрольной эмитенту организации не избран (не сформирован), с описанием причины (причин), по которой (которым) коллегиальный исполнительный орган не избран (не сформирован);</w:t>
      </w:r>
    </w:p>
    <w:p w:rsidR="00E97E38" w:rsidRDefault="00E97E38">
      <w:pPr>
        <w:pStyle w:val="ConsPlusNormal"/>
        <w:spacing w:before="220"/>
        <w:ind w:firstLine="540"/>
        <w:jc w:val="both"/>
      </w:pPr>
      <w:r>
        <w:t>лицо, занимающее должность (осуществляющее функции) единоличного исполнительного органа подконтрольной эмитенту организации, с указанием фамилии, имени и отчества (последнее при наличии) и его доли в уставном (складочном) капитале (паевом фонде) эмитента - коммерческой организации (а в случае, когда эмитент является акционерным обществом, - также доли принадлежащих указанному лицу обыкновенных акций эмитента) или указание на то, что единоличный исполнительный орган данной подконтрольной эмитенту организации не избран (не назначен), с описанием причины (причин), по которой (которым) единоличный исполнительный орган не избран (не назначен).</w:t>
      </w:r>
    </w:p>
    <w:p w:rsidR="00E97E38" w:rsidRDefault="00E97E38">
      <w:pPr>
        <w:pStyle w:val="ConsPlusNormal"/>
        <w:spacing w:before="220"/>
        <w:ind w:firstLine="540"/>
        <w:jc w:val="both"/>
      </w:pPr>
      <w:r>
        <w:t>В случае если полномочия единоличного исполнительного органа данной подконтрольной организации переданы управляющей организации или управляющему, указывается на это обстоятельство и дополнительно раскрываются: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основной государственный регистрационный номер (ОГРН) управляющей организации или фамилия, имя, отчество (последнее при наличии), основной государственный регистрационный номер индивидуального предпринимателя (ОГРНИП) управляющего;</w:t>
      </w:r>
    </w:p>
    <w:p w:rsidR="00E97E38" w:rsidRDefault="00E97E38">
      <w:pPr>
        <w:pStyle w:val="ConsPlusNormal"/>
        <w:spacing w:before="220"/>
        <w:ind w:firstLine="540"/>
        <w:jc w:val="both"/>
      </w:pPr>
      <w:r>
        <w:t>размер доли участия эмитента в уставном (складочном) капитале управляющей организации, а в случае, когда управляющая организация является акционерным обществом, - также размер доли обыкновенных акций управляющей организации, принадлежащих эмитенту;</w:t>
      </w:r>
    </w:p>
    <w:p w:rsidR="00E97E38" w:rsidRDefault="00E97E38">
      <w:pPr>
        <w:pStyle w:val="ConsPlusNormal"/>
        <w:spacing w:before="220"/>
        <w:ind w:firstLine="540"/>
        <w:jc w:val="both"/>
      </w:pPr>
      <w:r>
        <w:t>размер доли участия управляющей организации (управляющего) в уставном (складочном) капитале эмитента - коммерческой организации, а в случае, когда эмитент является акционерным обществом, - также размер доли принадлежащих указанному лицу обыкновенных акций эмитента.</w:t>
      </w:r>
    </w:p>
    <w:p w:rsidR="00E97E38" w:rsidRDefault="00E97E38">
      <w:pPr>
        <w:pStyle w:val="ConsPlusNormal"/>
        <w:ind w:firstLine="540"/>
        <w:jc w:val="both"/>
      </w:pPr>
    </w:p>
    <w:p w:rsidR="00E97E38" w:rsidRDefault="00E97E38">
      <w:pPr>
        <w:pStyle w:val="ConsPlusNormal"/>
        <w:ind w:firstLine="540"/>
        <w:jc w:val="both"/>
        <w:outlineLvl w:val="3"/>
      </w:pPr>
      <w:r>
        <w:t>5.2. Сведения о рейтингах эмитента</w:t>
      </w:r>
    </w:p>
    <w:p w:rsidR="00E97E38" w:rsidRDefault="00E97E38">
      <w:pPr>
        <w:pStyle w:val="ConsPlusNormal"/>
        <w:spacing w:before="220"/>
        <w:ind w:firstLine="540"/>
        <w:jc w:val="both"/>
      </w:pPr>
      <w:r>
        <w:t>В случае присвоения эмитенту и (или) ценным бумагам эмитента рейтинга (рейтингов) по каждому из известных эмитенту рейтингов за три последних завершенных отчетных года или за каждый завершенный отчетный год (если эмитент осуществляет свою деятельность менее трех лет), а также за период с даты начала текущего года до даты утверждения проспекта ценных бумаг указываются:</w:t>
      </w:r>
    </w:p>
    <w:p w:rsidR="00E97E38" w:rsidRDefault="00E97E38">
      <w:pPr>
        <w:pStyle w:val="ConsPlusNormal"/>
        <w:spacing w:before="220"/>
        <w:ind w:firstLine="540"/>
        <w:jc w:val="both"/>
      </w:pPr>
      <w:r>
        <w:t>объект рейтинга (ценные бумаги и (или) их эмитент);</w:t>
      </w:r>
    </w:p>
    <w:p w:rsidR="00E97E38" w:rsidRDefault="00E97E38">
      <w:pPr>
        <w:pStyle w:val="ConsPlusNormal"/>
        <w:spacing w:before="220"/>
        <w:ind w:firstLine="540"/>
        <w:jc w:val="both"/>
      </w:pPr>
      <w:r>
        <w:t>вид рейтинга, который присвоен объекту рейтинговой оценки (кредитный рейтинг; иной рейтинг);</w:t>
      </w:r>
    </w:p>
    <w:p w:rsidR="00E97E38" w:rsidRDefault="00E97E38">
      <w:pPr>
        <w:pStyle w:val="ConsPlusNormal"/>
        <w:spacing w:before="220"/>
        <w:ind w:firstLine="540"/>
        <w:jc w:val="both"/>
      </w:pPr>
      <w:r>
        <w:t xml:space="preserve">в случае если объектом рейтинга являются ценные бумаги эмитента - вид, категория (тип), серия (при наличии) и иные идентификационные признаки ценных бумаг, указанные в решении о выпуске ценных бумаг, а также регистрационный номер выпуска (дополнительного выпуска) </w:t>
      </w:r>
      <w:r>
        <w:lastRenderedPageBreak/>
        <w:t>ценных бумаг и дата его регистрации;</w:t>
      </w:r>
    </w:p>
    <w:p w:rsidR="00E97E38" w:rsidRDefault="00E97E38">
      <w:pPr>
        <w:pStyle w:val="ConsPlusNormal"/>
        <w:spacing w:before="220"/>
        <w:ind w:firstLine="540"/>
        <w:jc w:val="both"/>
      </w:pPr>
      <w:r>
        <w:t>история изменения значений рейтинга за три последних завершенных отчетных года или за каждый завершенный отчетный год (если эмитент осуществляет свою деятельность менее трех лет), а также за период с даты начала текущего года до даты утверждения проспекта ценных бумаг, с указанием значения рейтинга и даты присвоения (изменения) значения рейтинга;</w:t>
      </w:r>
    </w:p>
    <w:p w:rsidR="00E97E38" w:rsidRDefault="00E97E38">
      <w:pPr>
        <w:pStyle w:val="ConsPlusNormal"/>
        <w:spacing w:before="220"/>
        <w:ind w:firstLine="540"/>
        <w:jc w:val="both"/>
      </w:pPr>
      <w:r>
        <w:t>краткое описание значения рейтинга или адрес сайта в сети "Интернет", на котором в свободном доступе размещена (опубликована) информация о методике присвоения рейтинга;</w:t>
      </w:r>
    </w:p>
    <w:p w:rsidR="00E97E38" w:rsidRDefault="00E97E38">
      <w:pPr>
        <w:pStyle w:val="ConsPlusNormal"/>
        <w:spacing w:before="220"/>
        <w:ind w:firstLine="540"/>
        <w:jc w:val="both"/>
      </w:pPr>
      <w:r>
        <w:t>полное фирменное наименование (для коммерческой организации) или наименование (для некоммерческой организации), место нахождения, идентификационный номер налогоплательщика (ИНН) (при наличии), основной государственный регистрационный номер (ОГРН) (при наличии) кредитного рейтингового агентства или иной организации, присвоившей рейтинг;</w:t>
      </w:r>
    </w:p>
    <w:p w:rsidR="00E97E38" w:rsidRDefault="00E97E38">
      <w:pPr>
        <w:pStyle w:val="ConsPlusNormal"/>
        <w:spacing w:before="220"/>
        <w:ind w:firstLine="540"/>
        <w:jc w:val="both"/>
      </w:pPr>
      <w:r>
        <w:t>иные сведения о рейтинге, указываемые эмитентом по своему усмотрению.</w:t>
      </w:r>
    </w:p>
    <w:p w:rsidR="00E97E38" w:rsidRDefault="00E97E38">
      <w:pPr>
        <w:pStyle w:val="ConsPlusNormal"/>
        <w:ind w:firstLine="540"/>
        <w:jc w:val="both"/>
      </w:pPr>
    </w:p>
    <w:p w:rsidR="00E97E38" w:rsidRDefault="00E97E38">
      <w:pPr>
        <w:pStyle w:val="ConsPlusNormal"/>
        <w:ind w:firstLine="540"/>
        <w:jc w:val="both"/>
        <w:outlineLvl w:val="3"/>
      </w:pPr>
      <w:r>
        <w:t>5.3. Дополнительные сведения о деятельности эмитентов, являющихся специализированными обществами</w:t>
      </w:r>
    </w:p>
    <w:p w:rsidR="00E97E38" w:rsidRDefault="00E97E38">
      <w:pPr>
        <w:pStyle w:val="ConsPlusNormal"/>
        <w:spacing w:before="220"/>
        <w:ind w:firstLine="540"/>
        <w:jc w:val="both"/>
      </w:pPr>
      <w:r>
        <w:t>Указывается вид специализированного общества (специализированное финансовое общество; специализированное общество проектного финансирования).</w:t>
      </w:r>
    </w:p>
    <w:p w:rsidR="00E97E38" w:rsidRDefault="00E97E38">
      <w:pPr>
        <w:pStyle w:val="ConsPlusNormal"/>
        <w:spacing w:before="220"/>
        <w:ind w:firstLine="540"/>
        <w:jc w:val="both"/>
      </w:pPr>
      <w:r>
        <w:t>Указываются цели и предмет деятельности специализированного общества в соответствии с его уставом.</w:t>
      </w:r>
    </w:p>
    <w:p w:rsidR="00E97E38" w:rsidRDefault="00E97E38">
      <w:pPr>
        <w:pStyle w:val="ConsPlusNormal"/>
        <w:spacing w:before="220"/>
        <w:ind w:firstLine="540"/>
        <w:jc w:val="both"/>
      </w:pPr>
      <w:r>
        <w:t>Указываются следующие специальные положения (в случае если такие положения содержатся в уставе специализированного общества):</w:t>
      </w:r>
    </w:p>
    <w:p w:rsidR="00E97E38" w:rsidRDefault="00E97E38">
      <w:pPr>
        <w:pStyle w:val="ConsPlusNormal"/>
        <w:spacing w:before="220"/>
        <w:ind w:firstLine="540"/>
        <w:jc w:val="both"/>
      </w:pPr>
      <w:r>
        <w:t>случаи и условия, которые не предусмотрены федеральными законами и при которых объявление и выплата дивидендов (распределение прибыли) специализированного общества не осуществляются, либо наличие запрета на объявление и выплату дивидендов (распределение прибыли) специализированного общества;</w:t>
      </w:r>
    </w:p>
    <w:p w:rsidR="00E97E38" w:rsidRDefault="00E97E38">
      <w:pPr>
        <w:pStyle w:val="ConsPlusNormal"/>
        <w:spacing w:before="220"/>
        <w:ind w:firstLine="540"/>
        <w:jc w:val="both"/>
      </w:pPr>
      <w:r>
        <w:t>перечень вопросов (в том числе о внесении в устав специализированного общества изменений и (или) дополнений, об одобрении определенных сделок, совершаемых специализированным обществом), решения по которым принимаются с согласия владельцев облигаций специализированного общества или кредиторов специализированного общества.</w:t>
      </w:r>
    </w:p>
    <w:p w:rsidR="00E97E38" w:rsidRDefault="00E97E38">
      <w:pPr>
        <w:pStyle w:val="ConsPlusNormal"/>
        <w:spacing w:before="220"/>
        <w:ind w:firstLine="540"/>
        <w:jc w:val="both"/>
      </w:pPr>
      <w:r>
        <w:t>Указываются следующие специальные положения (в случае если такие положения содержатся в уставе специализированного общества проектного финансирования):</w:t>
      </w:r>
    </w:p>
    <w:p w:rsidR="00E97E38" w:rsidRDefault="00E97E38">
      <w:pPr>
        <w:pStyle w:val="ConsPlusNormal"/>
        <w:spacing w:before="220"/>
        <w:ind w:firstLine="540"/>
        <w:jc w:val="both"/>
      </w:pPr>
      <w:r>
        <w:t>положение о том, что совет директоров (наблюдательный совет) и (или) ревизионная комиссия (ревизор) в специализированном обществе проектного финансирования не избираются;</w:t>
      </w:r>
    </w:p>
    <w:p w:rsidR="00E97E38" w:rsidRDefault="00E97E38">
      <w:pPr>
        <w:pStyle w:val="ConsPlusNormal"/>
        <w:spacing w:before="220"/>
        <w:ind w:firstLine="540"/>
        <w:jc w:val="both"/>
      </w:pPr>
      <w:r>
        <w:t xml:space="preserve">положение о том, что правила, предусмотренные </w:t>
      </w:r>
      <w:hyperlink r:id="rId420">
        <w:r>
          <w:rPr>
            <w:color w:val="0000FF"/>
          </w:rPr>
          <w:t>главами X</w:t>
        </w:r>
      </w:hyperlink>
      <w:r>
        <w:t xml:space="preserve"> и </w:t>
      </w:r>
      <w:hyperlink r:id="rId421">
        <w:r>
          <w:rPr>
            <w:color w:val="0000FF"/>
          </w:rPr>
          <w:t>XI</w:t>
        </w:r>
      </w:hyperlink>
      <w:r>
        <w:t xml:space="preserve"> Федерального закона "Об акционерных обществах" (Собрание законодательства Российской Федерации, 1991, N 1, ст. 1; 2016 N 27, ст. 4276; 2019, N 44, ст. 6177) (для специализированного общества проектного финансирования, созданного в организационно-правовой форме общества с ограниченной ответственностью, - правила, предусмотренные </w:t>
      </w:r>
      <w:hyperlink r:id="rId422">
        <w:r>
          <w:rPr>
            <w:color w:val="0000FF"/>
          </w:rPr>
          <w:t>статьями 45</w:t>
        </w:r>
      </w:hyperlink>
      <w:r>
        <w:t xml:space="preserve"> и </w:t>
      </w:r>
      <w:hyperlink r:id="rId423">
        <w:r>
          <w:rPr>
            <w:color w:val="0000FF"/>
          </w:rPr>
          <w:t>46</w:t>
        </w:r>
      </w:hyperlink>
      <w:r>
        <w:t xml:space="preserve"> Федерального закона от 8 февраля 1998 года N 14-ФЗ "Об обществах с ограниченной ответственностью" (Собрание законодательства Российской Федерации, 1998, N 7, ст. 785; 2016 N 27, ст. 4276; 2019, N 44, ст. 6177), не применяются к сделкам, совершаемым специализированным обществом проектного финансирования, в соответствии с уставом которого не избирается совет директоров (наблюдательный совет) такого специализированного общества.</w:t>
      </w:r>
    </w:p>
    <w:p w:rsidR="00E97E38" w:rsidRDefault="00E97E38">
      <w:pPr>
        <w:pStyle w:val="ConsPlusNormal"/>
        <w:spacing w:before="220"/>
        <w:ind w:firstLine="540"/>
        <w:jc w:val="both"/>
      </w:pPr>
      <w:r>
        <w:lastRenderedPageBreak/>
        <w:t>Указываются цели и предмет деятельности специализированного общества проектного финансирования.</w:t>
      </w:r>
    </w:p>
    <w:p w:rsidR="00E97E38" w:rsidRDefault="00E97E38">
      <w:pPr>
        <w:pStyle w:val="ConsPlusNormal"/>
        <w:spacing w:before="220"/>
        <w:ind w:firstLine="540"/>
        <w:jc w:val="both"/>
      </w:pPr>
      <w:r>
        <w:t>Приводится описание долгосрочного инвестиционного проекта, финансирование которого является целью и предметом деятельности специализированного общества проектного финансирования, с указанием:</w:t>
      </w:r>
    </w:p>
    <w:p w:rsidR="00E97E38" w:rsidRDefault="00E97E38">
      <w:pPr>
        <w:pStyle w:val="ConsPlusNormal"/>
        <w:spacing w:before="220"/>
        <w:ind w:firstLine="540"/>
        <w:jc w:val="both"/>
      </w:pPr>
      <w:r>
        <w:t>предполагаемого (расчетного) срока реализации инвестиционного проекта;</w:t>
      </w:r>
    </w:p>
    <w:p w:rsidR="00E97E38" w:rsidRDefault="00E97E38">
      <w:pPr>
        <w:pStyle w:val="ConsPlusNormal"/>
        <w:spacing w:before="220"/>
        <w:ind w:firstLine="540"/>
        <w:jc w:val="both"/>
      </w:pPr>
      <w:r>
        <w:t>стадии реализации инвестиционного проекта;</w:t>
      </w:r>
    </w:p>
    <w:p w:rsidR="00E97E38" w:rsidRDefault="00E97E38">
      <w:pPr>
        <w:pStyle w:val="ConsPlusNormal"/>
        <w:spacing w:before="220"/>
        <w:ind w:firstLine="540"/>
        <w:jc w:val="both"/>
      </w:pPr>
      <w:r>
        <w:t>предполагаемого (расчетного) срока окупаемости инвестиционного проекта;</w:t>
      </w:r>
    </w:p>
    <w:p w:rsidR="00E97E38" w:rsidRDefault="00E97E38">
      <w:pPr>
        <w:pStyle w:val="ConsPlusNormal"/>
        <w:spacing w:before="220"/>
        <w:ind w:firstLine="540"/>
        <w:jc w:val="both"/>
      </w:pPr>
      <w:r>
        <w:t>общего размера (объема) финансирования, привлеченного для реализации инвестиционного проекта, и общего размера (объема) затрат (расходов), понесенных специализированным обществом проектного финансирования на реализацию инвестиционного проекта.</w:t>
      </w:r>
    </w:p>
    <w:p w:rsidR="00E97E38" w:rsidRDefault="00E97E38">
      <w:pPr>
        <w:pStyle w:val="ConsPlusNormal"/>
        <w:spacing w:before="220"/>
        <w:ind w:firstLine="540"/>
        <w:jc w:val="both"/>
      </w:pPr>
      <w:r>
        <w:t>В случае если на дату утверждения проспекта ценных бумаг не определены долгосрочные инвестиционные проекты, финансируемые специализированным обществом проектного финансирования, вместо описания таких проектов эмитентом приводятся критерии их отбора.</w:t>
      </w:r>
    </w:p>
    <w:p w:rsidR="00E97E38" w:rsidRDefault="00E97E38">
      <w:pPr>
        <w:pStyle w:val="ConsPlusNormal"/>
        <w:ind w:firstLine="540"/>
        <w:jc w:val="both"/>
      </w:pPr>
    </w:p>
    <w:p w:rsidR="00E97E38" w:rsidRDefault="00E97E38">
      <w:pPr>
        <w:pStyle w:val="ConsPlusNormal"/>
        <w:ind w:firstLine="540"/>
        <w:jc w:val="both"/>
        <w:outlineLvl w:val="3"/>
      </w:pPr>
      <w:bookmarkStart w:id="156" w:name="P3060"/>
      <w:bookmarkEnd w:id="156"/>
      <w:r>
        <w:t>5.4. Сведения о каждой категории (типе) акций эмитента</w:t>
      </w:r>
    </w:p>
    <w:p w:rsidR="00E97E38" w:rsidRDefault="00E97E38">
      <w:pPr>
        <w:pStyle w:val="ConsPlusNormal"/>
        <w:spacing w:before="220"/>
        <w:ind w:firstLine="540"/>
        <w:jc w:val="both"/>
      </w:pPr>
      <w:r>
        <w:t>По каждой категории (типу) акций указываются:</w:t>
      </w:r>
    </w:p>
    <w:p w:rsidR="00E97E38" w:rsidRDefault="00E97E38">
      <w:pPr>
        <w:pStyle w:val="ConsPlusNormal"/>
        <w:spacing w:before="220"/>
        <w:ind w:firstLine="540"/>
        <w:jc w:val="both"/>
      </w:pPr>
      <w:r>
        <w:t>категория акций (обыкновенные, привилегированные), для привилегированных акций - тип;</w:t>
      </w:r>
    </w:p>
    <w:p w:rsidR="00E97E38" w:rsidRDefault="00E97E38">
      <w:pPr>
        <w:pStyle w:val="ConsPlusNormal"/>
        <w:spacing w:before="220"/>
        <w:ind w:firstLine="540"/>
        <w:jc w:val="both"/>
      </w:pPr>
      <w:r>
        <w:t>номинальная стоимость каждой акции;</w:t>
      </w:r>
    </w:p>
    <w:p w:rsidR="00E97E38" w:rsidRDefault="00E97E38">
      <w:pPr>
        <w:pStyle w:val="ConsPlusNormal"/>
        <w:spacing w:before="220"/>
        <w:ind w:firstLine="540"/>
        <w:jc w:val="both"/>
      </w:pPr>
      <w:r>
        <w:t>количество акций, находящихся в обращении (количество акций, которые размещены и не являются погашенными);</w:t>
      </w:r>
    </w:p>
    <w:p w:rsidR="00E97E38" w:rsidRDefault="00E97E38">
      <w:pPr>
        <w:pStyle w:val="ConsPlusNormal"/>
        <w:spacing w:before="220"/>
        <w:ind w:firstLine="540"/>
        <w:jc w:val="both"/>
      </w:pPr>
      <w:r>
        <w:t xml:space="preserve">количество дополнительных акций, которые могут быть размещены или находятся в процессе размещения (количество акций дополнительного выпуска, регистрация которого осуществлена, но в отношении которого не осуществлена государственная регистрация отчета об итогах дополнительного выпуска или не представлено уведомление об итогах дополнительного выпуска в случае, если в соответствии со </w:t>
      </w:r>
      <w:hyperlink r:id="rId424">
        <w:r>
          <w:rPr>
            <w:color w:val="0000FF"/>
          </w:rPr>
          <w:t>статьей 25</w:t>
        </w:r>
      </w:hyperlink>
      <w:r>
        <w:t xml:space="preserve"> Федерального закона "О рынке ценных бумаг" (Собрание законодательства Российской Федерации, 1996, N 17, ст. 1918; 2019, N 31, ст. 4418) государственная регистрация отчета об итогах дополнительного выпуска акций не осуществляется);</w:t>
      </w:r>
    </w:p>
    <w:p w:rsidR="00E97E38" w:rsidRDefault="00E97E38">
      <w:pPr>
        <w:pStyle w:val="ConsPlusNormal"/>
        <w:spacing w:before="220"/>
        <w:ind w:firstLine="540"/>
        <w:jc w:val="both"/>
      </w:pPr>
      <w:r>
        <w:t>количество объявленных акций;</w:t>
      </w:r>
    </w:p>
    <w:p w:rsidR="00E97E38" w:rsidRDefault="00E97E38">
      <w:pPr>
        <w:pStyle w:val="ConsPlusNormal"/>
        <w:spacing w:before="220"/>
        <w:ind w:firstLine="540"/>
        <w:jc w:val="both"/>
      </w:pPr>
      <w:r>
        <w:t>количество акций, приобретенных и (или) выкупленных эмитентом, и (или) поступивших в его распоряжение;</w:t>
      </w:r>
    </w:p>
    <w:p w:rsidR="00E97E38" w:rsidRDefault="00E97E38">
      <w:pPr>
        <w:pStyle w:val="ConsPlusNormal"/>
        <w:spacing w:before="220"/>
        <w:ind w:firstLine="540"/>
        <w:jc w:val="both"/>
      </w:pPr>
      <w:r>
        <w:t>количество дополнительных акций, которые могут быть размещены в результате конвертации размещенных ценных бумаг, конвертируемых в акции, или в результате исполнения обязательств по опционам эмитента;</w:t>
      </w:r>
    </w:p>
    <w:p w:rsidR="00E97E38" w:rsidRDefault="00E97E38">
      <w:pPr>
        <w:pStyle w:val="ConsPlusNormal"/>
        <w:spacing w:before="220"/>
        <w:ind w:firstLine="540"/>
        <w:jc w:val="both"/>
      </w:pPr>
      <w:r>
        <w:t>регистрационный номер выпуска акций эмитента и дата его регистрации, а при наличии дополнительных выпусков акций эмитента, в отношении которых Банком России не принято решение об аннулировании их индивидуального кода, - также регистрационный номер и дата регистрации каждого такого дополнительного выпуска;</w:t>
      </w:r>
    </w:p>
    <w:p w:rsidR="00E97E38" w:rsidRDefault="00E97E38">
      <w:pPr>
        <w:pStyle w:val="ConsPlusNormal"/>
        <w:spacing w:before="220"/>
        <w:ind w:firstLine="540"/>
        <w:jc w:val="both"/>
      </w:pPr>
      <w:r>
        <w:t>права, предоставляемые акциями их владельцам:</w:t>
      </w:r>
    </w:p>
    <w:p w:rsidR="00E97E38" w:rsidRDefault="00E97E38">
      <w:pPr>
        <w:pStyle w:val="ConsPlusNormal"/>
        <w:spacing w:before="220"/>
        <w:ind w:firstLine="540"/>
        <w:jc w:val="both"/>
      </w:pPr>
      <w:r>
        <w:t xml:space="preserve">права акционера на получение объявленных дивидендов, а в случае, когда уставом эмитента </w:t>
      </w:r>
      <w:r>
        <w:lastRenderedPageBreak/>
        <w:t>предусмотрены привилегированные акции двух и более типов, по каждому из которых определен размер дивиденда, - также сведения об очередности выплаты дивидендов по определенному типу привилегированных акций;</w:t>
      </w:r>
    </w:p>
    <w:p w:rsidR="00E97E38" w:rsidRDefault="00E97E38">
      <w:pPr>
        <w:pStyle w:val="ConsPlusNormal"/>
        <w:spacing w:before="220"/>
        <w:ind w:firstLine="540"/>
        <w:jc w:val="both"/>
      </w:pPr>
      <w:r>
        <w:t xml:space="preserve">права акционера - владельца обыкновенных акций на участие в общем собрании акционеров с правом голоса по всем вопросам его компетенции, а в случае размещения привилегированных акций - права акционера - владельца привилегированных акций на участие в общем собрании акционеров с правом голоса по вопросам его компетенции в случаях, порядке и на условиях, предусмотренных Федеральным </w:t>
      </w:r>
      <w:hyperlink r:id="rId425">
        <w:r>
          <w:rPr>
            <w:color w:val="0000FF"/>
          </w:rPr>
          <w:t>законом</w:t>
        </w:r>
      </w:hyperlink>
      <w:r>
        <w:t xml:space="preserve"> "Об акционерных обществах";</w:t>
      </w:r>
    </w:p>
    <w:p w:rsidR="00E97E38" w:rsidRDefault="00E97E38">
      <w:pPr>
        <w:pStyle w:val="ConsPlusNormal"/>
        <w:spacing w:before="220"/>
        <w:ind w:firstLine="540"/>
        <w:jc w:val="both"/>
      </w:pPr>
      <w:r>
        <w:t>права акционера - владельца привилегированных акций определенного типа на их конвертацию в обыкновенные акции или привилегированные акции иных типов и порядок осуществления такой конвертации (количество, категория (тип) акций, в которые осуществляется конвертация, и иные условия конвертации) в случае, когда уставом эмитента предусмотрена возможность такой конвертации;</w:t>
      </w:r>
    </w:p>
    <w:p w:rsidR="00E97E38" w:rsidRDefault="00E97E38">
      <w:pPr>
        <w:pStyle w:val="ConsPlusNormal"/>
        <w:spacing w:before="220"/>
        <w:ind w:firstLine="540"/>
        <w:jc w:val="both"/>
      </w:pPr>
      <w:r>
        <w:t>права акционера на получение части имущества эмитента в случае его ликвидации, а в случае, когда уставом эмитента предусмотрены привилегированные акции двух и более типов, по каждому из которых определена ликвидационная стоимость, - также сведения об очередности выплаты ликвидационной стоимости по определенному типу привилегированных акций;</w:t>
      </w:r>
    </w:p>
    <w:p w:rsidR="00E97E38" w:rsidRDefault="00E97E38">
      <w:pPr>
        <w:pStyle w:val="ConsPlusNormal"/>
        <w:spacing w:before="220"/>
        <w:ind w:firstLine="540"/>
        <w:jc w:val="both"/>
      </w:pPr>
      <w:r>
        <w:t>иные сведения об акциях, указываемые эмитентом по собственному усмотрению.</w:t>
      </w:r>
    </w:p>
    <w:p w:rsidR="00E97E38" w:rsidRDefault="00E97E38">
      <w:pPr>
        <w:pStyle w:val="ConsPlusNormal"/>
        <w:ind w:firstLine="540"/>
        <w:jc w:val="both"/>
      </w:pPr>
    </w:p>
    <w:p w:rsidR="00E97E38" w:rsidRDefault="00E97E38">
      <w:pPr>
        <w:pStyle w:val="ConsPlusNormal"/>
        <w:ind w:firstLine="540"/>
        <w:jc w:val="both"/>
        <w:outlineLvl w:val="3"/>
      </w:pPr>
      <w:bookmarkStart w:id="157" w:name="P3077"/>
      <w:bookmarkEnd w:id="157"/>
      <w:r>
        <w:t>5.5. Сведения об объявленных и выплаченных дивидендах по акциям эмитента</w:t>
      </w:r>
    </w:p>
    <w:p w:rsidR="00E97E38" w:rsidRDefault="00E97E38">
      <w:pPr>
        <w:pStyle w:val="ConsPlusNormal"/>
        <w:spacing w:before="220"/>
        <w:ind w:firstLine="540"/>
        <w:jc w:val="both"/>
      </w:pPr>
      <w:r>
        <w:t>Информация, предусмотренная настоящим пунктом, указывается в отношении дивидендов, решение о выплате (объявлении) которых принято в течение трех последних завершенных отчетных лет (в течение всего срока с даты государственной регистрации эмитента, если эмитент осуществляет свою деятельность менее трех лет), а также в течение последнего завершенного отчетного периода до даты утверждения проспекта ценных бумаг.</w:t>
      </w:r>
    </w:p>
    <w:p w:rsidR="00E97E38" w:rsidRDefault="00E97E38">
      <w:pPr>
        <w:pStyle w:val="ConsPlusNormal"/>
        <w:spacing w:before="220"/>
        <w:ind w:firstLine="540"/>
        <w:jc w:val="both"/>
      </w:pPr>
      <w:r>
        <w:t>По каждой категории (типу) акций эмитента указываются следующие сведения об объявленных и (или) о выплаченных дивидендах по акциям эмитента:</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5046"/>
        <w:gridCol w:w="1417"/>
        <w:gridCol w:w="737"/>
        <w:gridCol w:w="1417"/>
      </w:tblGrid>
      <w:tr w:rsidR="00E97E38">
        <w:tc>
          <w:tcPr>
            <w:tcW w:w="454" w:type="dxa"/>
            <w:vMerge w:val="restart"/>
          </w:tcPr>
          <w:p w:rsidR="00E97E38" w:rsidRDefault="00E97E38">
            <w:pPr>
              <w:pStyle w:val="ConsPlusNormal"/>
              <w:jc w:val="center"/>
            </w:pPr>
            <w:r>
              <w:t>N п/п</w:t>
            </w:r>
          </w:p>
        </w:tc>
        <w:tc>
          <w:tcPr>
            <w:tcW w:w="5046" w:type="dxa"/>
            <w:vMerge w:val="restart"/>
          </w:tcPr>
          <w:p w:rsidR="00E97E38" w:rsidRDefault="00E97E38">
            <w:pPr>
              <w:pStyle w:val="ConsPlusNormal"/>
              <w:jc w:val="center"/>
            </w:pPr>
            <w:r>
              <w:t>Наименование показателя</w:t>
            </w:r>
          </w:p>
        </w:tc>
        <w:tc>
          <w:tcPr>
            <w:tcW w:w="3571" w:type="dxa"/>
            <w:gridSpan w:val="3"/>
          </w:tcPr>
          <w:p w:rsidR="00E97E38" w:rsidRDefault="00E97E38">
            <w:pPr>
              <w:pStyle w:val="ConsPlusNormal"/>
              <w:jc w:val="center"/>
            </w:pPr>
            <w:r>
              <w:t>Отчетные периоды, за которые (по результатам которых) выплачиваются (выплачивались) объявленные дивиденды</w:t>
            </w:r>
          </w:p>
        </w:tc>
      </w:tr>
      <w:tr w:rsidR="00E97E38">
        <w:tc>
          <w:tcPr>
            <w:tcW w:w="454" w:type="dxa"/>
            <w:vMerge/>
          </w:tcPr>
          <w:p w:rsidR="00E97E38" w:rsidRDefault="00E97E38">
            <w:pPr>
              <w:pStyle w:val="ConsPlusNormal"/>
            </w:pPr>
          </w:p>
        </w:tc>
        <w:tc>
          <w:tcPr>
            <w:tcW w:w="5046" w:type="dxa"/>
            <w:vMerge/>
          </w:tcPr>
          <w:p w:rsidR="00E97E38" w:rsidRDefault="00E97E38">
            <w:pPr>
              <w:pStyle w:val="ConsPlusNormal"/>
            </w:pPr>
          </w:p>
        </w:tc>
        <w:tc>
          <w:tcPr>
            <w:tcW w:w="1417" w:type="dxa"/>
          </w:tcPr>
          <w:p w:rsidR="00E97E38" w:rsidRDefault="00E97E38">
            <w:pPr>
              <w:pStyle w:val="ConsPlusNormal"/>
              <w:jc w:val="center"/>
            </w:pPr>
            <w:r>
              <w:t>20__ год</w:t>
            </w:r>
          </w:p>
          <w:p w:rsidR="00E97E38" w:rsidRDefault="00E97E38">
            <w:pPr>
              <w:pStyle w:val="ConsPlusNormal"/>
              <w:jc w:val="center"/>
            </w:pPr>
            <w:r>
              <w:t>(__ месяцев 20__ года)</w:t>
            </w:r>
          </w:p>
        </w:tc>
        <w:tc>
          <w:tcPr>
            <w:tcW w:w="737" w:type="dxa"/>
          </w:tcPr>
          <w:p w:rsidR="00E97E38" w:rsidRDefault="00E97E38">
            <w:pPr>
              <w:pStyle w:val="ConsPlusNormal"/>
              <w:jc w:val="center"/>
            </w:pPr>
            <w:r>
              <w:t>...</w:t>
            </w:r>
          </w:p>
        </w:tc>
        <w:tc>
          <w:tcPr>
            <w:tcW w:w="1417" w:type="dxa"/>
          </w:tcPr>
          <w:p w:rsidR="00E97E38" w:rsidRDefault="00E97E38">
            <w:pPr>
              <w:pStyle w:val="ConsPlusNormal"/>
              <w:jc w:val="center"/>
            </w:pPr>
            <w:r>
              <w:t>20__ год</w:t>
            </w:r>
          </w:p>
          <w:p w:rsidR="00E97E38" w:rsidRDefault="00E97E38">
            <w:pPr>
              <w:pStyle w:val="ConsPlusNormal"/>
              <w:jc w:val="center"/>
            </w:pPr>
            <w:r>
              <w:t>(__ месяцев 20__ года)</w:t>
            </w:r>
          </w:p>
        </w:tc>
      </w:tr>
      <w:tr w:rsidR="00E97E38">
        <w:tc>
          <w:tcPr>
            <w:tcW w:w="454" w:type="dxa"/>
          </w:tcPr>
          <w:p w:rsidR="00E97E38" w:rsidRDefault="00E97E38">
            <w:pPr>
              <w:pStyle w:val="ConsPlusNormal"/>
              <w:jc w:val="center"/>
            </w:pPr>
            <w:r>
              <w:t>1</w:t>
            </w:r>
          </w:p>
        </w:tc>
        <w:tc>
          <w:tcPr>
            <w:tcW w:w="5046" w:type="dxa"/>
          </w:tcPr>
          <w:p w:rsidR="00E97E38" w:rsidRDefault="00E97E38">
            <w:pPr>
              <w:pStyle w:val="ConsPlusNormal"/>
              <w:jc w:val="center"/>
            </w:pPr>
            <w:r>
              <w:t>2</w:t>
            </w:r>
          </w:p>
        </w:tc>
        <w:tc>
          <w:tcPr>
            <w:tcW w:w="1417" w:type="dxa"/>
          </w:tcPr>
          <w:p w:rsidR="00E97E38" w:rsidRDefault="00E97E38">
            <w:pPr>
              <w:pStyle w:val="ConsPlusNormal"/>
              <w:jc w:val="center"/>
            </w:pPr>
            <w:r>
              <w:t>3</w:t>
            </w:r>
          </w:p>
        </w:tc>
        <w:tc>
          <w:tcPr>
            <w:tcW w:w="737" w:type="dxa"/>
          </w:tcPr>
          <w:p w:rsidR="00E97E38" w:rsidRDefault="00E97E38">
            <w:pPr>
              <w:pStyle w:val="ConsPlusNormal"/>
              <w:jc w:val="center"/>
            </w:pPr>
            <w:r>
              <w:t>4</w:t>
            </w:r>
          </w:p>
        </w:tc>
        <w:tc>
          <w:tcPr>
            <w:tcW w:w="1417" w:type="dxa"/>
          </w:tcPr>
          <w:p w:rsidR="00E97E38" w:rsidRDefault="00E97E38">
            <w:pPr>
              <w:pStyle w:val="ConsPlusNormal"/>
              <w:jc w:val="center"/>
            </w:pPr>
            <w:r>
              <w:t>5</w:t>
            </w:r>
          </w:p>
        </w:tc>
      </w:tr>
      <w:tr w:rsidR="00E97E38">
        <w:tc>
          <w:tcPr>
            <w:tcW w:w="454" w:type="dxa"/>
          </w:tcPr>
          <w:p w:rsidR="00E97E38" w:rsidRDefault="00E97E38">
            <w:pPr>
              <w:pStyle w:val="ConsPlusNormal"/>
              <w:jc w:val="center"/>
            </w:pPr>
            <w:r>
              <w:t>1</w:t>
            </w:r>
          </w:p>
        </w:tc>
        <w:tc>
          <w:tcPr>
            <w:tcW w:w="8617" w:type="dxa"/>
            <w:gridSpan w:val="4"/>
          </w:tcPr>
          <w:p w:rsidR="00E97E38" w:rsidRDefault="00E97E38">
            <w:pPr>
              <w:pStyle w:val="ConsPlusNormal"/>
              <w:jc w:val="center"/>
              <w:outlineLvl w:val="4"/>
            </w:pPr>
            <w:r>
              <w:t>Категория (тип) акций</w:t>
            </w:r>
          </w:p>
        </w:tc>
      </w:tr>
      <w:tr w:rsidR="00E97E38">
        <w:tc>
          <w:tcPr>
            <w:tcW w:w="454" w:type="dxa"/>
          </w:tcPr>
          <w:p w:rsidR="00E97E38" w:rsidRDefault="00E97E38">
            <w:pPr>
              <w:pStyle w:val="ConsPlusNormal"/>
              <w:jc w:val="center"/>
            </w:pPr>
            <w:r>
              <w:t>2</w:t>
            </w:r>
          </w:p>
        </w:tc>
        <w:tc>
          <w:tcPr>
            <w:tcW w:w="8617" w:type="dxa"/>
            <w:gridSpan w:val="4"/>
          </w:tcPr>
          <w:p w:rsidR="00E97E38" w:rsidRDefault="00E97E38">
            <w:pPr>
              <w:pStyle w:val="ConsPlusNormal"/>
              <w:jc w:val="center"/>
              <w:outlineLvl w:val="5"/>
            </w:pPr>
            <w:r>
              <w:t>I. Сведения об объявленных дивидендах</w:t>
            </w:r>
          </w:p>
        </w:tc>
      </w:tr>
      <w:tr w:rsidR="00E97E38">
        <w:tc>
          <w:tcPr>
            <w:tcW w:w="454" w:type="dxa"/>
          </w:tcPr>
          <w:p w:rsidR="00E97E38" w:rsidRDefault="00E97E38">
            <w:pPr>
              <w:pStyle w:val="ConsPlusNormal"/>
              <w:jc w:val="center"/>
            </w:pPr>
            <w:r>
              <w:t>3</w:t>
            </w:r>
          </w:p>
        </w:tc>
        <w:tc>
          <w:tcPr>
            <w:tcW w:w="5046" w:type="dxa"/>
          </w:tcPr>
          <w:p w:rsidR="00E97E38" w:rsidRDefault="00E97E38">
            <w:pPr>
              <w:pStyle w:val="ConsPlusNormal"/>
            </w:pPr>
            <w:r>
              <w:t>Размер объявленных дивидендов в расчете на одну акцию, руб.</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5046" w:type="dxa"/>
          </w:tcPr>
          <w:p w:rsidR="00E97E38" w:rsidRDefault="00E97E38">
            <w:pPr>
              <w:pStyle w:val="ConsPlusNormal"/>
            </w:pPr>
            <w:r>
              <w:t>Размер объявленных дивидендов в совокупности по всем акциям данной категории (типа), руб.</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lastRenderedPageBreak/>
              <w:t>5</w:t>
            </w:r>
          </w:p>
        </w:tc>
        <w:tc>
          <w:tcPr>
            <w:tcW w:w="5046" w:type="dxa"/>
          </w:tcPr>
          <w:p w:rsidR="00E97E38" w:rsidRDefault="00E97E38">
            <w:pPr>
              <w:pStyle w:val="ConsPlusNormal"/>
            </w:pPr>
            <w:r>
              <w:t>Доля объявленных дивидендов в чистой прибыли отчетного периода, за который (по результатам которого) выплачиваются (выплачивались) объявленные дивиденды:</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right"/>
            </w:pPr>
            <w:r>
              <w:t>6</w:t>
            </w:r>
          </w:p>
        </w:tc>
        <w:tc>
          <w:tcPr>
            <w:tcW w:w="5046" w:type="dxa"/>
          </w:tcPr>
          <w:p w:rsidR="00E97E38" w:rsidRDefault="00E97E38">
            <w:pPr>
              <w:pStyle w:val="ConsPlusNormal"/>
              <w:ind w:left="283"/>
            </w:pPr>
            <w:r>
              <w:t>по данным консолидированной финансовой отчетности (финансовой отчетности), %</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right"/>
            </w:pPr>
            <w:r>
              <w:t>7</w:t>
            </w:r>
          </w:p>
        </w:tc>
        <w:tc>
          <w:tcPr>
            <w:tcW w:w="5046" w:type="dxa"/>
          </w:tcPr>
          <w:p w:rsidR="00E97E38" w:rsidRDefault="00E97E38">
            <w:pPr>
              <w:pStyle w:val="ConsPlusNormal"/>
              <w:ind w:left="283"/>
            </w:pPr>
            <w:r>
              <w:t>по данным бухгалтерской (финансовой) отчетности, %</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8</w:t>
            </w:r>
          </w:p>
        </w:tc>
        <w:tc>
          <w:tcPr>
            <w:tcW w:w="5046" w:type="dxa"/>
          </w:tcPr>
          <w:p w:rsidR="00E97E38" w:rsidRDefault="00E97E38">
            <w:pPr>
              <w:pStyle w:val="ConsPlusNormal"/>
            </w:pPr>
            <w:r>
              <w:t>Источник выплаты объявленных дивидендов (чистая прибыль отчетного периода, нераспределенная чистая прибыль прошлых лет, специальный фонд)</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9</w:t>
            </w:r>
          </w:p>
        </w:tc>
        <w:tc>
          <w:tcPr>
            <w:tcW w:w="5046" w:type="dxa"/>
          </w:tcPr>
          <w:p w:rsidR="00E97E38" w:rsidRDefault="00E97E38">
            <w:pPr>
              <w:pStyle w:val="ConsPlusNormal"/>
            </w:pPr>
            <w:r>
              <w:t>Орган управления эмитента, принявший решение об объявлении дивидендов, дата принятия такого решения, дата составления и номер протокола собрания (заседания) органа управления эмитента, на котором принято такое решение</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10</w:t>
            </w:r>
          </w:p>
        </w:tc>
        <w:tc>
          <w:tcPr>
            <w:tcW w:w="5046" w:type="dxa"/>
          </w:tcPr>
          <w:p w:rsidR="00E97E38" w:rsidRDefault="00E97E38">
            <w:pPr>
              <w:pStyle w:val="ConsPlusNormal"/>
            </w:pPr>
            <w:r>
              <w:t>Дата, на которую определяются (определялись) лица, имеющие (имевшие) право на получение дивидендов</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11</w:t>
            </w:r>
          </w:p>
        </w:tc>
        <w:tc>
          <w:tcPr>
            <w:tcW w:w="5046" w:type="dxa"/>
          </w:tcPr>
          <w:p w:rsidR="00E97E38" w:rsidRDefault="00E97E38">
            <w:pPr>
              <w:pStyle w:val="ConsPlusNormal"/>
            </w:pPr>
            <w:r>
              <w:t>Срок (дата) выплаты объявленных дивидендов</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12</w:t>
            </w:r>
          </w:p>
        </w:tc>
        <w:tc>
          <w:tcPr>
            <w:tcW w:w="5046" w:type="dxa"/>
          </w:tcPr>
          <w:p w:rsidR="00E97E38" w:rsidRDefault="00E97E38">
            <w:pPr>
              <w:pStyle w:val="ConsPlusNormal"/>
            </w:pPr>
            <w:r>
              <w:t>Иные сведения об объявленных дивидендах, указываемые эмитентом по собственному усмотрению</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13</w:t>
            </w:r>
          </w:p>
        </w:tc>
        <w:tc>
          <w:tcPr>
            <w:tcW w:w="8617" w:type="dxa"/>
            <w:gridSpan w:val="4"/>
          </w:tcPr>
          <w:p w:rsidR="00E97E38" w:rsidRDefault="00E97E38">
            <w:pPr>
              <w:pStyle w:val="ConsPlusNormal"/>
              <w:jc w:val="center"/>
              <w:outlineLvl w:val="5"/>
            </w:pPr>
            <w:r>
              <w:t>II. Сведения о выплаченных дивидендах</w:t>
            </w:r>
          </w:p>
        </w:tc>
      </w:tr>
      <w:tr w:rsidR="00E97E38">
        <w:tc>
          <w:tcPr>
            <w:tcW w:w="454" w:type="dxa"/>
          </w:tcPr>
          <w:p w:rsidR="00E97E38" w:rsidRDefault="00E97E38">
            <w:pPr>
              <w:pStyle w:val="ConsPlusNormal"/>
              <w:jc w:val="center"/>
            </w:pPr>
            <w:r>
              <w:t>14</w:t>
            </w:r>
          </w:p>
        </w:tc>
        <w:tc>
          <w:tcPr>
            <w:tcW w:w="5046" w:type="dxa"/>
          </w:tcPr>
          <w:p w:rsidR="00E97E38" w:rsidRDefault="00E97E38">
            <w:pPr>
              <w:pStyle w:val="ConsPlusNormal"/>
            </w:pPr>
            <w:r>
              <w:t>Общий размер выплаченных дивидендов по акциям данной категории (типа), руб.</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15</w:t>
            </w:r>
          </w:p>
        </w:tc>
        <w:tc>
          <w:tcPr>
            <w:tcW w:w="5046" w:type="dxa"/>
          </w:tcPr>
          <w:p w:rsidR="00E97E38" w:rsidRDefault="00E97E38">
            <w:pPr>
              <w:pStyle w:val="ConsPlusNormal"/>
            </w:pPr>
            <w:r>
              <w:t>Доля выплаченных дивидендов в общем размере объявленных дивидендов по акциям данной категории (типа), %</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16</w:t>
            </w:r>
          </w:p>
        </w:tc>
        <w:tc>
          <w:tcPr>
            <w:tcW w:w="5046" w:type="dxa"/>
          </w:tcPr>
          <w:p w:rsidR="00E97E38" w:rsidRDefault="00E97E38">
            <w:pPr>
              <w:pStyle w:val="ConsPlusNormal"/>
            </w:pPr>
            <w:r>
              <w:t>Причины невыплаты объявленных дивидендов в случае, если объявленные дивиденды не выплачены или выплачены эмитентом не в полном объеме</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r w:rsidR="00E97E38">
        <w:tc>
          <w:tcPr>
            <w:tcW w:w="454" w:type="dxa"/>
          </w:tcPr>
          <w:p w:rsidR="00E97E38" w:rsidRDefault="00E97E38">
            <w:pPr>
              <w:pStyle w:val="ConsPlusNormal"/>
              <w:jc w:val="center"/>
            </w:pPr>
            <w:r>
              <w:t>17</w:t>
            </w:r>
          </w:p>
        </w:tc>
        <w:tc>
          <w:tcPr>
            <w:tcW w:w="5046" w:type="dxa"/>
          </w:tcPr>
          <w:p w:rsidR="00E97E38" w:rsidRDefault="00E97E38">
            <w:pPr>
              <w:pStyle w:val="ConsPlusNormal"/>
            </w:pPr>
            <w:r>
              <w:t>Иные сведения о выплаченных дивидендах, указываемые эмитентом по собственному усмотрению</w:t>
            </w:r>
          </w:p>
        </w:tc>
        <w:tc>
          <w:tcPr>
            <w:tcW w:w="1417" w:type="dxa"/>
          </w:tcPr>
          <w:p w:rsidR="00E97E38" w:rsidRDefault="00E97E38">
            <w:pPr>
              <w:pStyle w:val="ConsPlusNormal"/>
            </w:pPr>
          </w:p>
        </w:tc>
        <w:tc>
          <w:tcPr>
            <w:tcW w:w="737" w:type="dxa"/>
          </w:tcPr>
          <w:p w:rsidR="00E97E38" w:rsidRDefault="00E97E38">
            <w:pPr>
              <w:pStyle w:val="ConsPlusNormal"/>
            </w:pPr>
          </w:p>
        </w:tc>
        <w:tc>
          <w:tcPr>
            <w:tcW w:w="1417"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В случае если решение о выплате (объявлении) дивидендов эмитентом не принималось,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bookmarkStart w:id="158" w:name="P3173"/>
      <w:bookmarkEnd w:id="158"/>
      <w:r>
        <w:t>5.6. Сведения о выпусках ценных бумаг, за исключением акций</w:t>
      </w:r>
    </w:p>
    <w:p w:rsidR="00E97E38" w:rsidRDefault="00E97E38">
      <w:pPr>
        <w:pStyle w:val="ConsPlusNormal"/>
        <w:ind w:firstLine="540"/>
        <w:jc w:val="both"/>
      </w:pPr>
    </w:p>
    <w:p w:rsidR="00E97E38" w:rsidRDefault="00E97E38">
      <w:pPr>
        <w:pStyle w:val="ConsPlusNormal"/>
        <w:ind w:firstLine="540"/>
        <w:jc w:val="both"/>
        <w:outlineLvl w:val="4"/>
      </w:pPr>
      <w:r>
        <w:lastRenderedPageBreak/>
        <w:t>5.6.1. Сведения о выпусках, все ценные бумаги которых погашены</w:t>
      </w:r>
    </w:p>
    <w:p w:rsidR="00E97E38" w:rsidRDefault="00E97E38">
      <w:pPr>
        <w:pStyle w:val="ConsPlusNormal"/>
        <w:spacing w:before="220"/>
        <w:ind w:firstLine="540"/>
        <w:jc w:val="both"/>
      </w:pPr>
      <w:r>
        <w:t>Указывается общее количество выпусков ценных бумаг эмитента каждого отдельного вида (за исключением акций), все ценные бумаги которых были погашены до даты утверждения проспекта ценных бумаг, а для облигаций - также их совокупная номинальная стоимость.</w:t>
      </w:r>
    </w:p>
    <w:p w:rsidR="00E97E38" w:rsidRDefault="00E97E38">
      <w:pPr>
        <w:pStyle w:val="ConsPlusNormal"/>
        <w:ind w:firstLine="540"/>
        <w:jc w:val="both"/>
      </w:pPr>
    </w:p>
    <w:p w:rsidR="00E97E38" w:rsidRDefault="00E97E38">
      <w:pPr>
        <w:pStyle w:val="ConsPlusNormal"/>
        <w:ind w:firstLine="540"/>
        <w:jc w:val="both"/>
        <w:outlineLvl w:val="4"/>
      </w:pPr>
      <w:r>
        <w:t>5.6.2. Сведения о выпусках, ценные бумаги которых не являются погашенными</w:t>
      </w:r>
    </w:p>
    <w:p w:rsidR="00E97E38" w:rsidRDefault="00E97E38">
      <w:pPr>
        <w:pStyle w:val="ConsPlusNormal"/>
        <w:spacing w:before="220"/>
        <w:ind w:firstLine="540"/>
        <w:jc w:val="both"/>
      </w:pPr>
      <w:r>
        <w:t>При наличии зарегистрированных и непогашенных выпусков ценных бумаг (за исключением акций), в отношении которых у эмитента отсутствует обязанность по раскрытию информации, указывается общее количество выпусков ценных бумаг эмитента каждого отдельного вида, а для облигаций - также их общий объем по номинальной стоимости. Такая информация указывается отдельно в зависимости от статуса эмиссии ценных бумаг (выпуск зарегистрирован, но его размещение не началось; выпуск находится в процессе размещения; размещение завершено).</w:t>
      </w:r>
    </w:p>
    <w:p w:rsidR="00E97E38" w:rsidRDefault="00E97E38">
      <w:pPr>
        <w:pStyle w:val="ConsPlusNormal"/>
        <w:spacing w:before="220"/>
        <w:ind w:firstLine="540"/>
        <w:jc w:val="both"/>
      </w:pPr>
      <w:r>
        <w:t>При наличии зарегистрированных и непогашенных выпусков ценных бумаг (за исключением акций), в отношении которых у эмитента имеется обязанность по раскрытию информации, указывается адрес страницы в сети Интернет, на которой раскрыты тексты решений о выпуске таких ценных бумаг.</w:t>
      </w:r>
    </w:p>
    <w:p w:rsidR="00E97E38" w:rsidRDefault="00E97E38">
      <w:pPr>
        <w:pStyle w:val="ConsPlusNormal"/>
        <w:ind w:firstLine="540"/>
        <w:jc w:val="both"/>
      </w:pPr>
    </w:p>
    <w:p w:rsidR="00E97E38" w:rsidRDefault="00E97E38">
      <w:pPr>
        <w:pStyle w:val="ConsPlusNormal"/>
        <w:ind w:firstLine="540"/>
        <w:jc w:val="both"/>
        <w:outlineLvl w:val="3"/>
      </w:pPr>
      <w:r>
        <w:t>5.7. Сведения о неисполнении эмитентом обязательств по ценным бумагам, за исключением акций</w:t>
      </w:r>
    </w:p>
    <w:p w:rsidR="00E97E38" w:rsidRDefault="00E97E38">
      <w:pPr>
        <w:pStyle w:val="ConsPlusNormal"/>
        <w:spacing w:before="220"/>
        <w:ind w:firstLine="540"/>
        <w:jc w:val="both"/>
      </w:pPr>
      <w:r>
        <w:t>В случае если обязательства эмитента по ценным бумагам (за исключением обязательств по выплате объявленных дивидендов), срок исполнения которых наступил, не исполнены или исполнены ненадлежащим образом, в том числе по вине эмитента (просрочка должника) или вине владельца ценных бумаг (просрочка кредитора), указываются следующие сведения:</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180"/>
        <w:gridCol w:w="2891"/>
      </w:tblGrid>
      <w:tr w:rsidR="00E97E38">
        <w:tc>
          <w:tcPr>
            <w:tcW w:w="6180" w:type="dxa"/>
          </w:tcPr>
          <w:p w:rsidR="00E97E38" w:rsidRDefault="00E97E38">
            <w:pPr>
              <w:pStyle w:val="ConsPlusNormal"/>
            </w:pPr>
            <w:r>
              <w:t>Вид, серия (при наличии) и иные идентификационные признаки ценных бумаг, указанные в решении о выпуске ценных бумаг</w:t>
            </w:r>
          </w:p>
        </w:tc>
        <w:tc>
          <w:tcPr>
            <w:tcW w:w="2891" w:type="dxa"/>
          </w:tcPr>
          <w:p w:rsidR="00E97E38" w:rsidRDefault="00E97E38">
            <w:pPr>
              <w:pStyle w:val="ConsPlusNormal"/>
            </w:pPr>
          </w:p>
        </w:tc>
      </w:tr>
      <w:tr w:rsidR="00E97E38">
        <w:tc>
          <w:tcPr>
            <w:tcW w:w="6180" w:type="dxa"/>
          </w:tcPr>
          <w:p w:rsidR="00E97E38" w:rsidRDefault="00E97E38">
            <w:pPr>
              <w:pStyle w:val="ConsPlusNormal"/>
            </w:pPr>
            <w:r>
              <w:t>Регистрационный номер выпуска ценных бумаг и дата его регистрации</w:t>
            </w:r>
          </w:p>
        </w:tc>
        <w:tc>
          <w:tcPr>
            <w:tcW w:w="2891" w:type="dxa"/>
          </w:tcPr>
          <w:p w:rsidR="00E97E38" w:rsidRDefault="00E97E38">
            <w:pPr>
              <w:pStyle w:val="ConsPlusNormal"/>
            </w:pPr>
          </w:p>
        </w:tc>
      </w:tr>
      <w:tr w:rsidR="00E97E38">
        <w:tc>
          <w:tcPr>
            <w:tcW w:w="6180" w:type="dxa"/>
          </w:tcPr>
          <w:p w:rsidR="00E97E38" w:rsidRDefault="00E97E38">
            <w:pPr>
              <w:pStyle w:val="ConsPlusNormal"/>
            </w:pPr>
            <w:r>
              <w:t>Наименование лица (Банк России или регистрирующая организация), осуществившего регистрацию выпуска ценных бумаг</w:t>
            </w:r>
          </w:p>
        </w:tc>
        <w:tc>
          <w:tcPr>
            <w:tcW w:w="2891" w:type="dxa"/>
          </w:tcPr>
          <w:p w:rsidR="00E97E38" w:rsidRDefault="00E97E38">
            <w:pPr>
              <w:pStyle w:val="ConsPlusNormal"/>
            </w:pPr>
          </w:p>
        </w:tc>
      </w:tr>
      <w:tr w:rsidR="00E97E38">
        <w:tc>
          <w:tcPr>
            <w:tcW w:w="6180" w:type="dxa"/>
          </w:tcPr>
          <w:p w:rsidR="00E97E38" w:rsidRDefault="00E97E38">
            <w:pPr>
              <w:pStyle w:val="ConsPlusNormal"/>
            </w:pPr>
            <w:r>
              <w:t>Количество ценных бумаг выпуска</w:t>
            </w:r>
          </w:p>
        </w:tc>
        <w:tc>
          <w:tcPr>
            <w:tcW w:w="2891" w:type="dxa"/>
          </w:tcPr>
          <w:p w:rsidR="00E97E38" w:rsidRDefault="00E97E38">
            <w:pPr>
              <w:pStyle w:val="ConsPlusNormal"/>
            </w:pPr>
          </w:p>
        </w:tc>
      </w:tr>
      <w:tr w:rsidR="00E97E38">
        <w:tc>
          <w:tcPr>
            <w:tcW w:w="6180" w:type="dxa"/>
          </w:tcPr>
          <w:p w:rsidR="00E97E38" w:rsidRDefault="00E97E38">
            <w:pPr>
              <w:pStyle w:val="ConsPlusNormal"/>
            </w:pPr>
            <w:r>
              <w:t>Объем выпуска ценных бумаг по номинальной стоимости (для облигаций)</w:t>
            </w:r>
          </w:p>
        </w:tc>
        <w:tc>
          <w:tcPr>
            <w:tcW w:w="2891" w:type="dxa"/>
          </w:tcPr>
          <w:p w:rsidR="00E97E38" w:rsidRDefault="00E97E38">
            <w:pPr>
              <w:pStyle w:val="ConsPlusNormal"/>
            </w:pPr>
          </w:p>
        </w:tc>
      </w:tr>
      <w:tr w:rsidR="00E97E38">
        <w:tc>
          <w:tcPr>
            <w:tcW w:w="6180" w:type="dxa"/>
          </w:tcPr>
          <w:p w:rsidR="00E97E38" w:rsidRDefault="00E97E38">
            <w:pPr>
              <w:pStyle w:val="ConsPlusNormal"/>
            </w:pPr>
            <w:r>
              <w:t>Обязательства по ценным бумагам выпуска, не исполненные или исполненные ненадлежащим образом, а также плановый срок (дата) исполнения этих обязательств</w:t>
            </w:r>
          </w:p>
        </w:tc>
        <w:tc>
          <w:tcPr>
            <w:tcW w:w="2891" w:type="dxa"/>
          </w:tcPr>
          <w:p w:rsidR="00E97E38" w:rsidRDefault="00E97E38">
            <w:pPr>
              <w:pStyle w:val="ConsPlusNormal"/>
            </w:pPr>
          </w:p>
        </w:tc>
      </w:tr>
      <w:tr w:rsidR="00E97E38">
        <w:tc>
          <w:tcPr>
            <w:tcW w:w="6180" w:type="dxa"/>
          </w:tcPr>
          <w:p w:rsidR="00E97E38" w:rsidRDefault="00E97E38">
            <w:pPr>
              <w:pStyle w:val="ConsPlusNormal"/>
            </w:pPr>
            <w:r>
              <w:t>Объем неисполненных обязательств по ценным бумагам выпуска в денежном выражении (отдельно в отношении каждого факта неисполнения обязательств)</w:t>
            </w:r>
          </w:p>
        </w:tc>
        <w:tc>
          <w:tcPr>
            <w:tcW w:w="2891" w:type="dxa"/>
          </w:tcPr>
          <w:p w:rsidR="00E97E38" w:rsidRDefault="00E97E38">
            <w:pPr>
              <w:pStyle w:val="ConsPlusNormal"/>
            </w:pPr>
          </w:p>
        </w:tc>
      </w:tr>
      <w:tr w:rsidR="00E97E38">
        <w:tc>
          <w:tcPr>
            <w:tcW w:w="6180" w:type="dxa"/>
          </w:tcPr>
          <w:p w:rsidR="00E97E38" w:rsidRDefault="00E97E38">
            <w:pPr>
              <w:pStyle w:val="ConsPlusNormal"/>
            </w:pPr>
            <w:r>
              <w:t>Причины неисполнения или ненадлежащего исполнения обязательств по ценным бумагам выпуска</w:t>
            </w:r>
          </w:p>
        </w:tc>
        <w:tc>
          <w:tcPr>
            <w:tcW w:w="2891" w:type="dxa"/>
          </w:tcPr>
          <w:p w:rsidR="00E97E38" w:rsidRDefault="00E97E38">
            <w:pPr>
              <w:pStyle w:val="ConsPlusNormal"/>
            </w:pPr>
          </w:p>
        </w:tc>
      </w:tr>
      <w:tr w:rsidR="00E97E38">
        <w:tc>
          <w:tcPr>
            <w:tcW w:w="6180" w:type="dxa"/>
          </w:tcPr>
          <w:p w:rsidR="00E97E38" w:rsidRDefault="00E97E38">
            <w:pPr>
              <w:pStyle w:val="ConsPlusNormal"/>
            </w:pPr>
            <w:r>
              <w:lastRenderedPageBreak/>
              <w:t>Планируемый срок надлежащего исполнения обязательств по ценным бумагам выпуска</w:t>
            </w:r>
          </w:p>
        </w:tc>
        <w:tc>
          <w:tcPr>
            <w:tcW w:w="2891" w:type="dxa"/>
          </w:tcPr>
          <w:p w:rsidR="00E97E38" w:rsidRDefault="00E97E38">
            <w:pPr>
              <w:pStyle w:val="ConsPlusNormal"/>
            </w:pPr>
          </w:p>
        </w:tc>
      </w:tr>
      <w:tr w:rsidR="00E97E38">
        <w:tc>
          <w:tcPr>
            <w:tcW w:w="6180" w:type="dxa"/>
          </w:tcPr>
          <w:p w:rsidR="00E97E38" w:rsidRDefault="00E97E38">
            <w:pPr>
              <w:pStyle w:val="ConsPlusNormal"/>
            </w:pPr>
            <w:r>
              <w:t>Возможные действия владельцев ценных бумаг выпуска по защите своих прав в связи с неисполнением или ненадлежащим исполнением обязательств по ценным бумагам выпуска</w:t>
            </w:r>
          </w:p>
        </w:tc>
        <w:tc>
          <w:tcPr>
            <w:tcW w:w="2891" w:type="dxa"/>
          </w:tcPr>
          <w:p w:rsidR="00E97E38" w:rsidRDefault="00E97E38">
            <w:pPr>
              <w:pStyle w:val="ConsPlusNormal"/>
            </w:pPr>
          </w:p>
        </w:tc>
      </w:tr>
      <w:tr w:rsidR="00E97E38">
        <w:tc>
          <w:tcPr>
            <w:tcW w:w="6180" w:type="dxa"/>
          </w:tcPr>
          <w:p w:rsidR="00E97E38" w:rsidRDefault="00E97E38">
            <w:pPr>
              <w:pStyle w:val="ConsPlusNormal"/>
            </w:pPr>
            <w:r>
              <w:t>Иные сведения о неисполненных обязательствах по ценным бумагам выпуска, указываемые эмитентом по собственному усмотрению</w:t>
            </w:r>
          </w:p>
        </w:tc>
        <w:tc>
          <w:tcPr>
            <w:tcW w:w="289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3"/>
      </w:pPr>
      <w:r>
        <w:t>5.8. Сведения о регистраторе, осуществляющем ведение реестра владельцев акций эмитента</w:t>
      </w:r>
    </w:p>
    <w:p w:rsidR="00E97E38" w:rsidRDefault="00E97E38">
      <w:pPr>
        <w:pStyle w:val="ConsPlusNormal"/>
        <w:spacing w:before="220"/>
        <w:ind w:firstLine="540"/>
        <w:jc w:val="both"/>
      </w:pPr>
      <w:r>
        <w:t>В проспекте акций (ценных бумаг, конвертируемых в акции) в отношении регистратора, ведущего реестр акций эмитента, являющегося акционерным обществом, 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и основной государственный регистрационный номер (ОГРН);</w:t>
      </w:r>
    </w:p>
    <w:p w:rsidR="00E97E38" w:rsidRDefault="00E97E38">
      <w:pPr>
        <w:pStyle w:val="ConsPlusNormal"/>
        <w:spacing w:before="220"/>
        <w:ind w:firstLine="540"/>
        <w:jc w:val="both"/>
      </w:pPr>
      <w:r>
        <w:t>номер, дата выдачи, срок действия лицензии на осуществление деятельности по ведению реестра владельцев ценных бумаг, наименование органа, выдавшего лицензию;</w:t>
      </w:r>
    </w:p>
    <w:p w:rsidR="00E97E38" w:rsidRDefault="00E97E38">
      <w:pPr>
        <w:pStyle w:val="ConsPlusNormal"/>
        <w:spacing w:before="220"/>
        <w:ind w:firstLine="540"/>
        <w:jc w:val="both"/>
      </w:pPr>
      <w:r>
        <w:t>дату, с которой регистратор осуществляет ведение реестра владельцев ценных бумаг акционерного общества.</w:t>
      </w:r>
    </w:p>
    <w:p w:rsidR="00E97E38" w:rsidRDefault="00E97E38">
      <w:pPr>
        <w:pStyle w:val="ConsPlusNormal"/>
        <w:spacing w:before="220"/>
        <w:ind w:firstLine="540"/>
        <w:jc w:val="both"/>
      </w:pPr>
      <w:r>
        <w:t>иные сведения о ведении реестра владельцев ценных бумаг эмитента, указываемые эмитентом по собственному усмотрению.</w:t>
      </w:r>
    </w:p>
    <w:p w:rsidR="00E97E38" w:rsidRDefault="00E97E38">
      <w:pPr>
        <w:pStyle w:val="ConsPlusNormal"/>
        <w:spacing w:before="220"/>
        <w:ind w:firstLine="540"/>
        <w:jc w:val="both"/>
      </w:pPr>
      <w:r>
        <w:t xml:space="preserve">Эмитент, являющийся публичным акционерным обществом, вместо приведения в проспекте ценных бумаг сведений о регистраторе, предусмотренных настоящим пунктом, может привести ссылку на соответствующую информацию, опубликованную эмитентом на странице в сети Интернет в соответствии с </w:t>
      </w:r>
      <w:hyperlink w:anchor="P1869">
        <w:r>
          <w:rPr>
            <w:color w:val="0000FF"/>
          </w:rPr>
          <w:t>главой 62</w:t>
        </w:r>
      </w:hyperlink>
      <w:r>
        <w:t xml:space="preserve"> настоящего Положения.</w:t>
      </w:r>
    </w:p>
    <w:p w:rsidR="00E97E38" w:rsidRDefault="00E97E38">
      <w:pPr>
        <w:pStyle w:val="ConsPlusNormal"/>
        <w:ind w:firstLine="540"/>
        <w:jc w:val="both"/>
      </w:pPr>
    </w:p>
    <w:p w:rsidR="00E97E38" w:rsidRDefault="00E97E38">
      <w:pPr>
        <w:pStyle w:val="ConsPlusNormal"/>
        <w:ind w:firstLine="540"/>
        <w:jc w:val="both"/>
        <w:outlineLvl w:val="3"/>
      </w:pPr>
      <w:bookmarkStart w:id="159" w:name="P3216"/>
      <w:bookmarkEnd w:id="159"/>
      <w:r>
        <w:t>5.9. Информация об аудиторе эмитента</w:t>
      </w:r>
    </w:p>
    <w:p w:rsidR="00E97E38" w:rsidRDefault="00E97E38">
      <w:pPr>
        <w:pStyle w:val="ConsPlusNormal"/>
        <w:spacing w:before="220"/>
        <w:ind w:firstLine="540"/>
        <w:jc w:val="both"/>
      </w:pPr>
      <w:r>
        <w:t>В отношении каждого из аудиторов (аудиторских организаций) эмитента указывается следующая информация:</w:t>
      </w:r>
    </w:p>
    <w:p w:rsidR="00E97E38" w:rsidRDefault="00E97E38">
      <w:pPr>
        <w:pStyle w:val="ConsPlusNormal"/>
        <w:spacing w:before="220"/>
        <w:ind w:firstLine="540"/>
        <w:jc w:val="both"/>
      </w:pPr>
      <w:r>
        <w:t>полное и сокращенное (при наличии) фирменные наименования, идентификационный номер налогоплательщика (ИНН), основной государственный регистрационный номер (ОГРН), место нахождения аудитора;</w:t>
      </w:r>
    </w:p>
    <w:p w:rsidR="00E97E38" w:rsidRDefault="00E97E38">
      <w:pPr>
        <w:pStyle w:val="ConsPlusNormal"/>
        <w:spacing w:before="220"/>
        <w:ind w:firstLine="540"/>
        <w:jc w:val="both"/>
      </w:pPr>
      <w:r>
        <w:t>отчетный год (годы) и (или) иной отчетный период (периоды) из числа последних трех завершенных отчетных лет и текущего года, за который (за которые) аудитором проводилась (будет проводиться) проверка отчетности эмитента;</w:t>
      </w:r>
    </w:p>
    <w:p w:rsidR="00E97E38" w:rsidRDefault="00E97E38">
      <w:pPr>
        <w:pStyle w:val="ConsPlusNormal"/>
        <w:spacing w:before="220"/>
        <w:ind w:firstLine="540"/>
        <w:jc w:val="both"/>
      </w:pPr>
      <w:r>
        <w:t>вид отчетности эмитента, в отношении которой аудитором проводилась (будет проводиться) независимая проверка (бухгалтерская (финансовая) отчетность, консолидированная финансовая отчетность (финансовая отчетность); промежуточная консолидированная финансовая отчетность, промежуточная бухгалтерская (финансовая) отчетность эмитента за последний завершенный отчетный период, состоящий из 3, 6 или 9 месяцев; вступительная бухгалтерская (финансовая) отчетность);</w:t>
      </w:r>
    </w:p>
    <w:p w:rsidR="00E97E38" w:rsidRDefault="00E97E38">
      <w:pPr>
        <w:pStyle w:val="ConsPlusNormal"/>
        <w:spacing w:before="220"/>
        <w:ind w:firstLine="540"/>
        <w:jc w:val="both"/>
      </w:pPr>
      <w:r>
        <w:lastRenderedPageBreak/>
        <w:t>сопутствующие аудиту и прочие связанные с аудиторской деятельностью услуги, которые оказывались (будут оказываться) эмитенту в течение последних трех завершенных отчетных лет и текущего года аудитором;</w:t>
      </w:r>
    </w:p>
    <w:p w:rsidR="00E97E38" w:rsidRDefault="00E97E38">
      <w:pPr>
        <w:pStyle w:val="ConsPlusNormal"/>
        <w:spacing w:before="220"/>
        <w:ind w:firstLine="540"/>
        <w:jc w:val="both"/>
      </w:pPr>
      <w:r>
        <w:t xml:space="preserve">факторы, которые могут оказать влияние на независимость аудитора, в том числе сведения о наличии существенных интересов (взаимоотношений), связывающих с эмитентом (членами органов управления и органов контроля за финансово-хозяйственной деятельностью эмитента) аудитора эмитента, членов органов управления и органов контроля за финансово-хозяйственной деятельностью аудитора, а также участников аудиторской группы, определяемой в соответствии с Международным </w:t>
      </w:r>
      <w:hyperlink r:id="rId426">
        <w:r>
          <w:rPr>
            <w:color w:val="0000FF"/>
          </w:rPr>
          <w:t>стандартом</w:t>
        </w:r>
      </w:hyperlink>
      <w:r>
        <w:t xml:space="preserve"> контроля качества 1 "Контроль качества в аудиторских организациях, проводящих аудит и обзорные проверки финансовой отчетности, а также выполняющих прочие задания, обеспечивающие уверенность, и задания по оказанию сопутствующих услуг", введенным в действие на территории Российской Федерации </w:t>
      </w:r>
      <w:hyperlink r:id="rId427">
        <w:r>
          <w:rPr>
            <w:color w:val="0000FF"/>
          </w:rPr>
          <w:t>приказом</w:t>
        </w:r>
      </w:hyperlink>
      <w:r>
        <w:t xml:space="preserve"> Министерства финансов Российской Федерации от 9 января 2019 N 2н "О введении в действие международных стандартов аудита на территории Российской Федерации и о признании утратившими силу некоторых приказов Министерства финансов Российской Федерации", зарегистрированным Министерством юстиции Российской Федерации 31 января 2019 года N 53639;</w:t>
      </w:r>
    </w:p>
    <w:p w:rsidR="00E97E38" w:rsidRDefault="00E97E38">
      <w:pPr>
        <w:pStyle w:val="ConsPlusNormal"/>
        <w:spacing w:before="220"/>
        <w:ind w:firstLine="540"/>
        <w:jc w:val="both"/>
      </w:pPr>
      <w:r>
        <w:t>меры, предпринятые эмитентом и аудитором эмитента для снижения влияния факторов, которые могут оказать влияние на независимость аудитора;</w:t>
      </w:r>
    </w:p>
    <w:p w:rsidR="00E97E38" w:rsidRDefault="00E97E38">
      <w:pPr>
        <w:pStyle w:val="ConsPlusNormal"/>
        <w:spacing w:before="220"/>
        <w:ind w:firstLine="540"/>
        <w:jc w:val="both"/>
      </w:pPr>
      <w:r>
        <w:t>фактический размер вознаграждения, выплаченного эмитентом аудитору эмитента за аудит (проверку), в том числе обязательный, отчетности эмитента за последний завершенный отчетный год, а также за оказание сопутствующих аудиту и прочих связанных с аудиторской деятельностью услуг;</w:t>
      </w:r>
    </w:p>
    <w:p w:rsidR="00E97E38" w:rsidRDefault="00E97E38">
      <w:pPr>
        <w:pStyle w:val="ConsPlusNormal"/>
        <w:jc w:val="both"/>
      </w:pPr>
      <w:r>
        <w:t xml:space="preserve">(в ред. </w:t>
      </w:r>
      <w:hyperlink r:id="rId42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размер вознаграждения за оказанные аудитором эмитента услуги, выплата которого отложена или просрочена эмитентом, с отдельным указанием отложенного или просроченного вознаграждения за аудит (проверку), в том числе обязательный, отчетности эмитента и за оказание сопутствующих аудиту и прочих связанных с аудиторской деятельностью услуг.</w:t>
      </w:r>
    </w:p>
    <w:p w:rsidR="00E97E38" w:rsidRDefault="00E97E38">
      <w:pPr>
        <w:pStyle w:val="ConsPlusNormal"/>
        <w:spacing w:before="220"/>
        <w:ind w:firstLine="540"/>
        <w:jc w:val="both"/>
      </w:pPr>
      <w:r>
        <w:t>В отношении аудитора эмитента, который проводил проверку консолидированной финансовой отчетности эмитента, дополнительно раскрывается фактический размер вознаграждения, выплаченного эмитентом и подконтрольными эмитенту организациями, имеющими для него существенное значение, указанному аудитору за аудит (проверку), в том числе обязательный, консолидированной финансовой отчетности эмитента за последний завершенный отчетный год, и за оказание сопутствующих аудиту и прочих связанных с аудиторской деятельностью услуг.</w:t>
      </w:r>
    </w:p>
    <w:p w:rsidR="00E97E38" w:rsidRDefault="00E97E38">
      <w:pPr>
        <w:pStyle w:val="ConsPlusNormal"/>
        <w:jc w:val="both"/>
      </w:pPr>
      <w:r>
        <w:t xml:space="preserve">(в ред. </w:t>
      </w:r>
      <w:hyperlink r:id="rId42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Описывается порядок выбора аудитора эмитента:</w:t>
      </w:r>
    </w:p>
    <w:p w:rsidR="00E97E38" w:rsidRDefault="00E97E38">
      <w:pPr>
        <w:pStyle w:val="ConsPlusNormal"/>
        <w:spacing w:before="220"/>
        <w:ind w:firstLine="540"/>
        <w:jc w:val="both"/>
      </w:pPr>
      <w:r>
        <w:t>процедура конкурса, связанного с выбором аудитора эмитента, и его основные условия;</w:t>
      </w:r>
    </w:p>
    <w:p w:rsidR="00E97E38" w:rsidRDefault="00E97E38">
      <w:pPr>
        <w:pStyle w:val="ConsPlusNormal"/>
        <w:spacing w:before="220"/>
        <w:ind w:firstLine="540"/>
        <w:jc w:val="both"/>
      </w:pPr>
      <w:r>
        <w:t>процедура выдвижения кандидатуры аудитора эмитента для утверждения общим собранием акционеров (участников, членов) эмитента, в том числе орган управления эмитента, принимающий решение о выдвижении кандидатуры аудитора эмитента.</w:t>
      </w:r>
    </w:p>
    <w:p w:rsidR="00E97E38" w:rsidRDefault="00E97E38">
      <w:pPr>
        <w:pStyle w:val="ConsPlusNormal"/>
        <w:ind w:firstLine="540"/>
        <w:jc w:val="both"/>
      </w:pPr>
    </w:p>
    <w:p w:rsidR="00E97E38" w:rsidRDefault="00E97E38">
      <w:pPr>
        <w:pStyle w:val="ConsPlusNormal"/>
        <w:ind w:firstLine="540"/>
        <w:jc w:val="both"/>
        <w:outlineLvl w:val="3"/>
      </w:pPr>
      <w:r>
        <w:t>5.10. Иная информация об эмитенте</w:t>
      </w:r>
    </w:p>
    <w:p w:rsidR="00E97E38" w:rsidRDefault="00E97E38">
      <w:pPr>
        <w:pStyle w:val="ConsPlusNormal"/>
        <w:spacing w:before="220"/>
        <w:ind w:firstLine="540"/>
        <w:jc w:val="both"/>
      </w:pPr>
      <w:r>
        <w:t xml:space="preserve">В проспект ценных бумаг эмитент по своему усмотрению может включить иную информацию, которая будет полезна для заинтересованных лиц при принятии ими решения о приобретении эмиссионных ценных бумаг, в том числе показатели, отражающие результаты деятельности организации в части социальной ответственности и устойчивого развития, сведения об изменениях </w:t>
      </w:r>
      <w:r>
        <w:lastRenderedPageBreak/>
        <w:t>в составе имущества эмитента, произошедших после даты окончания последнего завершенного отчетного периода до даты утверждения проспекта ценных бумаг, которые, по мнению эмитента, являются существенными для его финансово-хозяйственной деятельности.</w:t>
      </w:r>
    </w:p>
    <w:p w:rsidR="00E97E38" w:rsidRDefault="00E97E38">
      <w:pPr>
        <w:pStyle w:val="ConsPlusNormal"/>
        <w:ind w:firstLine="540"/>
        <w:jc w:val="both"/>
      </w:pPr>
    </w:p>
    <w:p w:rsidR="00E97E38" w:rsidRDefault="00E97E38">
      <w:pPr>
        <w:pStyle w:val="ConsPlusNormal"/>
        <w:ind w:firstLine="540"/>
        <w:jc w:val="both"/>
      </w:pPr>
      <w:r>
        <w:t>Примечания к разделу 5.</w:t>
      </w:r>
    </w:p>
    <w:p w:rsidR="00E97E38" w:rsidRDefault="00E97E38">
      <w:pPr>
        <w:pStyle w:val="ConsPlusNormal"/>
        <w:spacing w:before="220"/>
        <w:ind w:firstLine="540"/>
        <w:jc w:val="both"/>
      </w:pPr>
      <w:r>
        <w:t>1. Информация, предусмотренная настоящим разделом, не указывается в дополнительной части проспекта ценных бумаг.</w:t>
      </w:r>
    </w:p>
    <w:p w:rsidR="00E97E38" w:rsidRDefault="00E97E38">
      <w:pPr>
        <w:pStyle w:val="ConsPlusNormal"/>
        <w:spacing w:before="220"/>
        <w:ind w:firstLine="540"/>
        <w:jc w:val="both"/>
      </w:pPr>
      <w:r>
        <w:t xml:space="preserve">2. Эмитенты, являющиеся иностранными государствами или международными финансовыми организациями, не указывают информацию, предусмотренную </w:t>
      </w:r>
      <w:hyperlink w:anchor="P3013">
        <w:r>
          <w:rPr>
            <w:color w:val="0000FF"/>
          </w:rPr>
          <w:t>пунктами 5.1</w:t>
        </w:r>
      </w:hyperlink>
      <w:r>
        <w:t xml:space="preserve"> и </w:t>
      </w:r>
      <w:hyperlink w:anchor="P3173">
        <w:r>
          <w:rPr>
            <w:color w:val="0000FF"/>
          </w:rPr>
          <w:t>5.6</w:t>
        </w:r>
      </w:hyperlink>
      <w:r>
        <w:t>.</w:t>
      </w:r>
    </w:p>
    <w:p w:rsidR="00E97E38" w:rsidRDefault="00E97E38">
      <w:pPr>
        <w:pStyle w:val="ConsPlusNormal"/>
        <w:spacing w:before="220"/>
        <w:ind w:firstLine="540"/>
        <w:jc w:val="both"/>
      </w:pPr>
      <w:r>
        <w:t xml:space="preserve">3. Информация, предусмотренная </w:t>
      </w:r>
      <w:hyperlink w:anchor="P3060">
        <w:r>
          <w:rPr>
            <w:color w:val="0000FF"/>
          </w:rPr>
          <w:t>пунктом 5.4</w:t>
        </w:r>
      </w:hyperlink>
      <w:r>
        <w:t>, не раскрывается в проспектах облигаций, не конвертируемых в акции.</w:t>
      </w:r>
    </w:p>
    <w:p w:rsidR="00E97E38" w:rsidRDefault="00E97E38">
      <w:pPr>
        <w:pStyle w:val="ConsPlusNormal"/>
        <w:spacing w:before="220"/>
        <w:ind w:firstLine="540"/>
        <w:jc w:val="both"/>
      </w:pPr>
      <w:r>
        <w:t xml:space="preserve">4. Информация, предусмотренная </w:t>
      </w:r>
      <w:hyperlink w:anchor="P3077">
        <w:r>
          <w:rPr>
            <w:color w:val="0000FF"/>
          </w:rPr>
          <w:t>пунктом 5.5</w:t>
        </w:r>
      </w:hyperlink>
      <w:r>
        <w:t xml:space="preserve">, указывается эмитентами, являющимися акционерными обществами и не осуществляющими раскрытие информации в соответствии с </w:t>
      </w:r>
      <w:hyperlink r:id="rId430">
        <w:r>
          <w:rPr>
            <w:color w:val="0000FF"/>
          </w:rPr>
          <w:t>пунктом 4 статьи 30</w:t>
        </w:r>
      </w:hyperlink>
      <w:r>
        <w:t xml:space="preserve"> Федерального закона "О рынке ценных бумаг".</w:t>
      </w:r>
    </w:p>
    <w:p w:rsidR="00E97E38" w:rsidRDefault="00E97E38">
      <w:pPr>
        <w:pStyle w:val="ConsPlusNormal"/>
        <w:spacing w:before="220"/>
        <w:ind w:firstLine="540"/>
        <w:jc w:val="both"/>
      </w:pPr>
      <w:r>
        <w:t xml:space="preserve">5. Предусмотренная </w:t>
      </w:r>
      <w:hyperlink w:anchor="P3216">
        <w:r>
          <w:rPr>
            <w:color w:val="0000FF"/>
          </w:rPr>
          <w:t>пунктом 5.9</w:t>
        </w:r>
      </w:hyperlink>
      <w:r>
        <w:t xml:space="preserve"> информация о вознаграждении, выплаченном аудитору, который проводил (будет проводить) проверку консолидированной финансовой отчетности эмитента, может не раскрываться в отношении группы эмитента (части группы эмитента), если, по мнению эмитента, предоставление такой информации не является для него рациональным, исходя из условий осуществляемой хозяйственной деятельности, размера группы эмитента, соотношения затрат на формирование такой информации и ее полезности (ценности) для заинтересованных лиц. В этом случае информация о вознаграждении, предусмотренная </w:t>
      </w:r>
      <w:hyperlink w:anchor="P3216">
        <w:r>
          <w:rPr>
            <w:color w:val="0000FF"/>
          </w:rPr>
          <w:t>пунктом 5.9</w:t>
        </w:r>
      </w:hyperlink>
      <w:r>
        <w:t>, раскрывается в отношении эмитента.</w:t>
      </w:r>
    </w:p>
    <w:p w:rsidR="00E97E38" w:rsidRDefault="00E97E38">
      <w:pPr>
        <w:pStyle w:val="ConsPlusNormal"/>
        <w:jc w:val="both"/>
      </w:pPr>
      <w:r>
        <w:t xml:space="preserve">(в ред. </w:t>
      </w:r>
      <w:hyperlink r:id="rId431">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2"/>
      </w:pPr>
      <w:bookmarkStart w:id="160" w:name="P3244"/>
      <w:bookmarkEnd w:id="160"/>
      <w:r>
        <w:t>Раздел 6. Консолидированная финансовая отчетность (финансовая отчетность), бухгалтерская (финансовая) отчетность</w:t>
      </w:r>
    </w:p>
    <w:p w:rsidR="00E97E38" w:rsidRDefault="00E97E38">
      <w:pPr>
        <w:pStyle w:val="ConsPlusNormal"/>
        <w:ind w:firstLine="540"/>
        <w:jc w:val="both"/>
      </w:pPr>
    </w:p>
    <w:p w:rsidR="00E97E38" w:rsidRDefault="00E97E38">
      <w:pPr>
        <w:pStyle w:val="ConsPlusNormal"/>
        <w:ind w:firstLine="540"/>
        <w:jc w:val="both"/>
        <w:outlineLvl w:val="3"/>
      </w:pPr>
      <w:r>
        <w:t>6.1. Консолидированная финансовая отчетность (финансовая отчетность)</w:t>
      </w:r>
    </w:p>
    <w:p w:rsidR="00E97E38" w:rsidRDefault="00E97E38">
      <w:pPr>
        <w:pStyle w:val="ConsPlusNormal"/>
        <w:spacing w:before="220"/>
        <w:ind w:firstLine="540"/>
        <w:jc w:val="both"/>
      </w:pPr>
      <w:r>
        <w:t>Указывается состав консолидированной финансовой отчетности (финансовой отчетности) эмитента, содержащейся в проспекте ценных бумаг:</w:t>
      </w:r>
    </w:p>
    <w:p w:rsidR="00E97E38" w:rsidRDefault="00E97E38">
      <w:pPr>
        <w:pStyle w:val="ConsPlusNormal"/>
        <w:spacing w:before="220"/>
        <w:ind w:firstLine="540"/>
        <w:jc w:val="both"/>
      </w:pPr>
      <w:r>
        <w:t>годовая консолидированная финансовая отчетность (финансовая отчетность) эмитента за три последних завершенных отчетных года или за каждый завершенный отчетный год (если эмитент осуществляет свою деятельность менее трех лет) вместе с аудиторским заключением в отношении указанной годовой консолидированной финансовой отчетности (финансовой отчетности). Эмитенты, которые обязаны раскрывать годовую консолидированную финансовую отчетность (финансовую отчетность), вправе привести в проспекте ценных бумаг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организацией банковской группы) в сети "Интернет"), на которой опубликована годовая консолидированная финансовая отчетность (финансовая отчетность) эмитента;</w:t>
      </w:r>
    </w:p>
    <w:p w:rsidR="00E97E38" w:rsidRDefault="00E97E38">
      <w:pPr>
        <w:pStyle w:val="ConsPlusNormal"/>
        <w:jc w:val="both"/>
      </w:pPr>
      <w:r>
        <w:t xml:space="preserve">(в ред. </w:t>
      </w:r>
      <w:hyperlink r:id="rId43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промежуточная консолидированная финансовая отчетность (финансовая отчетность) эмитента за отчетный период, состоящий из 6 месяцев текущего года, а если эмитентом по своему решению составлена и включена в проспект ценных бумаг промежуточная консолидированная финансовая отчетность (финансовая отчетность) за 3 или 9 месяцев, - также за отчетный период, состоящий из 3 или 9 месяцев текущего года. В случае если в отношении указанной отчетности </w:t>
      </w:r>
      <w:r>
        <w:lastRenderedPageBreak/>
        <w:t>проведен аудит (иная проверка, вид и порядок проведения которой установлены стандартами аудиторской деятельности), к промежуточной консолидированной финансовой отчетности (финансовой отчетности), содержащейся в проспекте ценных бумаг, должно быть приложено составленное в отношении нее аудиторское заключение или иной документ, составляемый по результатам проверки такой отчетности в соответствии со стандартами аудиторской деятельности. Эмитенты, раскрывающие промежуточную консолидированную финансовую отчетность (финансовую отчетность), вправе привести в проспекте ценных бумаг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организацией банковской группы) в сети "Интернет"), на которой опубликована промежуточная консолидированная финансовая отчетность (финансовая отчетность) эмитента.</w:t>
      </w:r>
    </w:p>
    <w:p w:rsidR="00E97E38" w:rsidRDefault="00E97E38">
      <w:pPr>
        <w:pStyle w:val="ConsPlusNormal"/>
        <w:jc w:val="both"/>
      </w:pPr>
      <w:r>
        <w:t xml:space="preserve">(в ред. </w:t>
      </w:r>
      <w:hyperlink r:id="rId433">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6.2. Бухгалтерская (финансовая) отчетность</w:t>
      </w:r>
    </w:p>
    <w:p w:rsidR="00E97E38" w:rsidRDefault="00E97E38">
      <w:pPr>
        <w:pStyle w:val="ConsPlusNormal"/>
        <w:spacing w:before="220"/>
        <w:ind w:firstLine="540"/>
        <w:jc w:val="both"/>
      </w:pPr>
      <w:r>
        <w:t>Указывается состав (формы) бухгалтерской (финансовой) отчетности эмитента, содержащейся в проспекте ценных бумаг:</w:t>
      </w:r>
    </w:p>
    <w:p w:rsidR="00E97E38" w:rsidRDefault="00E97E38">
      <w:pPr>
        <w:pStyle w:val="ConsPlusNormal"/>
        <w:jc w:val="both"/>
      </w:pPr>
      <w:r>
        <w:t xml:space="preserve">(в ред. </w:t>
      </w:r>
      <w:hyperlink r:id="rId43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годовая бухгалтерская (финансовая) отчетность за 3 последних завершенных отчетных года или за каждый завершенный отчетный год (если эмитент осуществляет свою деятельность менее трех лет) вместе с аудиторским заключением в отношении указанной годовой бухгалтерской (финансовой) отчетности. Эмитенты, которые обязаны раскрывать годовую бухгалтерскую (финансовую) отчетность, вправе привести в проспекте ценных бумаг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организацией банковской группы) в сети "Интернет"), на которой опубликована годовая бухгалтерская (финансовая) отчетность эмитента;</w:t>
      </w:r>
    </w:p>
    <w:p w:rsidR="00E97E38" w:rsidRDefault="00E97E38">
      <w:pPr>
        <w:pStyle w:val="ConsPlusNormal"/>
        <w:jc w:val="both"/>
      </w:pPr>
      <w:r>
        <w:t xml:space="preserve">(в ред. </w:t>
      </w:r>
      <w:hyperlink r:id="rId43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промежуточная бухгалтерская (финансовая) отчетность эмитента, составленная за последний завершенный отчетный период, состоящий из 3, 6 или 9 месяцев отчетного года, а если в отношении указанной отчетности проведен аудит - вместе с аудиторским заключением. Эмитенты, которые обязаны раскрывать промежуточную бухгалтерскую (финансовую) отчетность, вправе привести в проспекте ценных бумаг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организацией банковской группы) в сети "Интернет"), на которой опубликована промежуточная бухгалтерская (финансовая) отчетность эмитента.</w:t>
      </w:r>
    </w:p>
    <w:p w:rsidR="00E97E38" w:rsidRDefault="00E97E38">
      <w:pPr>
        <w:pStyle w:val="ConsPlusNormal"/>
        <w:jc w:val="both"/>
      </w:pPr>
      <w:r>
        <w:t xml:space="preserve">(в ред. </w:t>
      </w:r>
      <w:hyperlink r:id="rId436">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r>
        <w:t>Примечания к разделу 6.</w:t>
      </w:r>
    </w:p>
    <w:p w:rsidR="00E97E38" w:rsidRDefault="00E97E38">
      <w:pPr>
        <w:pStyle w:val="ConsPlusNormal"/>
        <w:spacing w:before="220"/>
        <w:ind w:firstLine="540"/>
        <w:jc w:val="both"/>
      </w:pPr>
      <w:r>
        <w:t>1. Информация, предусмотренная настоящим разделом, не указывается в дополнительной части проспекта ценных бумаг.</w:t>
      </w:r>
    </w:p>
    <w:p w:rsidR="00E97E38" w:rsidRDefault="00E97E38">
      <w:pPr>
        <w:pStyle w:val="ConsPlusNormal"/>
        <w:spacing w:before="220"/>
        <w:ind w:firstLine="540"/>
        <w:jc w:val="both"/>
      </w:pPr>
      <w:r>
        <w:t>2. Эмитенты, являющиеся международными финансовыми организациями, включают в проспект ценных бумаг финансовую отчетность, составленную в соответствии с применяемыми международной финансовой организацией стандартами бухгалтерского учета и отчетности.</w:t>
      </w:r>
    </w:p>
    <w:p w:rsidR="00E97E38" w:rsidRDefault="00E97E38">
      <w:pPr>
        <w:pStyle w:val="ConsPlusNormal"/>
        <w:spacing w:before="220"/>
        <w:ind w:firstLine="540"/>
        <w:jc w:val="both"/>
      </w:pPr>
      <w:r>
        <w:t xml:space="preserve">3. Эмитенты, являющиеся иностранными государствами, вместо сведений, предусмотренных настоящим разделом, включают в проспект ценных бумаг сведения об исполнении государственного бюджета в соответствии с применяемой иностранным государством классификацией доходов государственного бюджета (бюджетной классификацией доходов) и </w:t>
      </w:r>
      <w:r>
        <w:lastRenderedPageBreak/>
        <w:t>классификацией расходов государственного бюджета (бюджетной классификацией расходов) за 3 последних завершенных отчетных года, а в случае, если бюджетным законодательством иностранного государства предусмотрено составление промежуточной государственной бюджетной отчетности за отчетный период, состоящий из 6 месяцев, - также сведения об исполнении государственного бюджета за указанный отчетный период.</w:t>
      </w:r>
    </w:p>
    <w:p w:rsidR="00E97E38" w:rsidRDefault="00E97E38">
      <w:pPr>
        <w:pStyle w:val="ConsPlusNormal"/>
        <w:ind w:firstLine="540"/>
        <w:jc w:val="both"/>
      </w:pPr>
    </w:p>
    <w:p w:rsidR="00E97E38" w:rsidRDefault="00E97E38">
      <w:pPr>
        <w:pStyle w:val="ConsPlusNormal"/>
        <w:ind w:firstLine="540"/>
        <w:jc w:val="both"/>
        <w:outlineLvl w:val="2"/>
      </w:pPr>
      <w:bookmarkStart w:id="161" w:name="P3266"/>
      <w:bookmarkEnd w:id="161"/>
      <w:r>
        <w:t>Раздел 7. Сведения о ценных бумагах, в отношении которых составлен проспект</w:t>
      </w:r>
    </w:p>
    <w:p w:rsidR="00E97E38" w:rsidRDefault="00E97E38">
      <w:pPr>
        <w:pStyle w:val="ConsPlusNormal"/>
        <w:jc w:val="both"/>
      </w:pPr>
      <w:r>
        <w:t xml:space="preserve">(в ред. </w:t>
      </w:r>
      <w:hyperlink r:id="rId437">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7.1. Вид, категория (тип), иные идентификационные признаки ценных бумаг</w:t>
      </w:r>
    </w:p>
    <w:p w:rsidR="00E97E38" w:rsidRDefault="00E97E38">
      <w:pPr>
        <w:pStyle w:val="ConsPlusNormal"/>
        <w:spacing w:before="220"/>
        <w:ind w:firstLine="540"/>
        <w:jc w:val="both"/>
      </w:pPr>
      <w:r>
        <w:t>Указываются вид ценных бумаг (акции, облигации, российские депозитарные расписки, опционы эмитента), категория (тип) - для акций; иные идентификационные признаки размещаемых ценных бумаг (серия (при наличии), конвертируемые или неконвертируемые (для привилегированных акций и облигаций), процентные, дисконтные и так далее).</w:t>
      </w:r>
    </w:p>
    <w:p w:rsidR="00E97E38" w:rsidRDefault="00E97E38">
      <w:pPr>
        <w:pStyle w:val="ConsPlusNormal"/>
        <w:jc w:val="both"/>
      </w:pPr>
      <w:r>
        <w:t xml:space="preserve">(в ред. </w:t>
      </w:r>
      <w:hyperlink r:id="rId43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если размещаемые акции являются привилегированными акциями с преимуществом в очередности получения дивидендов, указывается на данное обстоятельство.</w:t>
      </w:r>
    </w:p>
    <w:p w:rsidR="00E97E38" w:rsidRDefault="00E97E38">
      <w:pPr>
        <w:pStyle w:val="ConsPlusNormal"/>
        <w:ind w:firstLine="540"/>
        <w:jc w:val="both"/>
      </w:pPr>
    </w:p>
    <w:p w:rsidR="00E97E38" w:rsidRDefault="00E97E38">
      <w:pPr>
        <w:pStyle w:val="ConsPlusNormal"/>
        <w:ind w:firstLine="540"/>
        <w:jc w:val="both"/>
        <w:outlineLvl w:val="3"/>
      </w:pPr>
      <w:r>
        <w:t>7.2. Указание на способ учета прав</w:t>
      </w:r>
    </w:p>
    <w:p w:rsidR="00E97E38" w:rsidRDefault="00E97E38">
      <w:pPr>
        <w:pStyle w:val="ConsPlusNormal"/>
        <w:spacing w:before="220"/>
        <w:ind w:firstLine="540"/>
        <w:jc w:val="both"/>
      </w:pPr>
      <w:r>
        <w:t>В отношении облигаций указывается, что предусмотрен обязательный централизованный учет прав на них или что учет прав на них осуществляется в реестре владельцев ценных бумаг.</w:t>
      </w:r>
    </w:p>
    <w:p w:rsidR="00E97E38" w:rsidRDefault="00E97E38">
      <w:pPr>
        <w:pStyle w:val="ConsPlusNormal"/>
        <w:spacing w:before="220"/>
        <w:ind w:firstLine="540"/>
        <w:jc w:val="both"/>
      </w:pPr>
      <w:r>
        <w:t>В случае если предусматривается централизованный учет прав на размещаемые облигации, для депозитария, который будет осуществлять такой централизованный учет, указываются полное фирменное наименование, место нахождения и основной государственный регистрационный номер (ОГРН).</w:t>
      </w:r>
    </w:p>
    <w:p w:rsidR="00E97E38" w:rsidRDefault="00E97E38">
      <w:pPr>
        <w:pStyle w:val="ConsPlusNormal"/>
        <w:spacing w:before="220"/>
        <w:ind w:firstLine="540"/>
        <w:jc w:val="both"/>
      </w:pPr>
      <w:r>
        <w:t>В отношении российских депозитарных расписок указывается, что учет прав на российские депозитарные расписки осуществляется в реестре владельцев российских депозитарных расписок. В случае если ведение реестра владельцев российских депозитарных расписок осуществляется депозитарием - эмитентом российских депозитарных расписок,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r>
        <w:t>7.3. Номинальная стоимость каждой ценной бумаги выпуска</w:t>
      </w:r>
    </w:p>
    <w:p w:rsidR="00E97E38" w:rsidRDefault="00E97E38">
      <w:pPr>
        <w:pStyle w:val="ConsPlusNormal"/>
        <w:spacing w:before="220"/>
        <w:ind w:firstLine="540"/>
        <w:jc w:val="both"/>
      </w:pPr>
      <w:r>
        <w:t>Указывается номинальная стоимость каждой ценной бумаги выпуска или указывается, что для данного вида ценных бумаг наличие номинальной стоимости ценных бумаг законодательством Российской Федерации не предусмотрено.</w:t>
      </w:r>
    </w:p>
    <w:p w:rsidR="00E97E38" w:rsidRDefault="00E97E38">
      <w:pPr>
        <w:pStyle w:val="ConsPlusNormal"/>
        <w:spacing w:before="220"/>
        <w:ind w:firstLine="540"/>
        <w:jc w:val="both"/>
      </w:pPr>
      <w:r>
        <w:t>В случае если эмитентом облигаций предусматривается индексация номинальной стоимости облигации, указывается порядок такой индексации.</w:t>
      </w:r>
    </w:p>
    <w:p w:rsidR="00E97E38" w:rsidRDefault="00E97E38">
      <w:pPr>
        <w:pStyle w:val="ConsPlusNormal"/>
        <w:ind w:firstLine="540"/>
        <w:jc w:val="both"/>
      </w:pPr>
    </w:p>
    <w:p w:rsidR="00E97E38" w:rsidRDefault="00E97E38">
      <w:pPr>
        <w:pStyle w:val="ConsPlusNormal"/>
        <w:ind w:firstLine="540"/>
        <w:jc w:val="both"/>
        <w:outlineLvl w:val="3"/>
      </w:pPr>
      <w:r>
        <w:t>7.4. Права владельца каждой ценной бумаги выпуска</w:t>
      </w:r>
    </w:p>
    <w:p w:rsidR="00E97E38" w:rsidRDefault="00E97E38">
      <w:pPr>
        <w:pStyle w:val="ConsPlusNormal"/>
        <w:spacing w:before="220"/>
        <w:ind w:firstLine="540"/>
        <w:jc w:val="both"/>
      </w:pPr>
      <w:r>
        <w:t>Указываются права владельцев ценных бумаг выпуска в зависимости от их вида, категории (типа).</w:t>
      </w:r>
    </w:p>
    <w:p w:rsidR="00E97E38" w:rsidRDefault="00E97E38">
      <w:pPr>
        <w:pStyle w:val="ConsPlusNormal"/>
        <w:ind w:firstLine="540"/>
        <w:jc w:val="both"/>
      </w:pPr>
    </w:p>
    <w:p w:rsidR="00E97E38" w:rsidRDefault="00E97E38">
      <w:pPr>
        <w:pStyle w:val="ConsPlusNormal"/>
        <w:ind w:firstLine="540"/>
        <w:jc w:val="both"/>
        <w:outlineLvl w:val="4"/>
      </w:pPr>
      <w:r>
        <w:t>7.4.1. Права владельца обыкновенных акций</w:t>
      </w:r>
    </w:p>
    <w:p w:rsidR="00E97E38" w:rsidRDefault="00E97E38">
      <w:pPr>
        <w:pStyle w:val="ConsPlusNormal"/>
        <w:spacing w:before="220"/>
        <w:ind w:firstLine="540"/>
        <w:jc w:val="both"/>
      </w:pPr>
      <w:r>
        <w:t>Указываются права, предоставляемые акционерам обыкновенными акциями:</w:t>
      </w:r>
    </w:p>
    <w:p w:rsidR="00E97E38" w:rsidRDefault="00E97E38">
      <w:pPr>
        <w:pStyle w:val="ConsPlusNormal"/>
        <w:spacing w:before="220"/>
        <w:ind w:firstLine="540"/>
        <w:jc w:val="both"/>
      </w:pPr>
      <w:r>
        <w:t>право на получение объявленных дивидендов;</w:t>
      </w:r>
    </w:p>
    <w:p w:rsidR="00E97E38" w:rsidRDefault="00E97E38">
      <w:pPr>
        <w:pStyle w:val="ConsPlusNormal"/>
        <w:spacing w:before="220"/>
        <w:ind w:firstLine="540"/>
        <w:jc w:val="both"/>
      </w:pPr>
      <w:r>
        <w:t xml:space="preserve">право на участие в общем собрании акционеров с правом голоса по всем вопросам его </w:t>
      </w:r>
      <w:r>
        <w:lastRenderedPageBreak/>
        <w:t>компетенции;</w:t>
      </w:r>
    </w:p>
    <w:p w:rsidR="00E97E38" w:rsidRDefault="00E97E38">
      <w:pPr>
        <w:pStyle w:val="ConsPlusNormal"/>
        <w:spacing w:before="220"/>
        <w:ind w:firstLine="540"/>
        <w:jc w:val="both"/>
      </w:pPr>
      <w:r>
        <w:t>право на получение части имущества акционерного общества в случае его ликвидации.</w:t>
      </w:r>
    </w:p>
    <w:p w:rsidR="00E97E38" w:rsidRDefault="00E97E38">
      <w:pPr>
        <w:pStyle w:val="ConsPlusNormal"/>
        <w:jc w:val="both"/>
      </w:pPr>
      <w:r>
        <w:t xml:space="preserve">(пп. 7.4.1 в ред. </w:t>
      </w:r>
      <w:hyperlink r:id="rId439">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7.4.2. Права владельца привилегированных акций</w:t>
      </w:r>
    </w:p>
    <w:p w:rsidR="00E97E38" w:rsidRDefault="00E97E38">
      <w:pPr>
        <w:pStyle w:val="ConsPlusNormal"/>
        <w:spacing w:before="220"/>
        <w:ind w:firstLine="540"/>
        <w:jc w:val="both"/>
      </w:pPr>
      <w:r>
        <w:t>Указываются точные положения устава акционерного общества о правах, предоставляемых акционерам привилегированными акциями:</w:t>
      </w:r>
    </w:p>
    <w:p w:rsidR="00E97E38" w:rsidRDefault="00E97E38">
      <w:pPr>
        <w:pStyle w:val="ConsPlusNormal"/>
        <w:spacing w:before="220"/>
        <w:ind w:firstLine="540"/>
        <w:jc w:val="both"/>
      </w:pPr>
      <w:r>
        <w:t>о размере (порядке определения размера) дивиденда и (или) размере (порядке определения размера) ликвидационной стоимости по привилегированным акциям;</w:t>
      </w:r>
    </w:p>
    <w:p w:rsidR="00E97E38" w:rsidRDefault="00E97E38">
      <w:pPr>
        <w:pStyle w:val="ConsPlusNormal"/>
        <w:spacing w:before="220"/>
        <w:ind w:firstLine="540"/>
        <w:jc w:val="both"/>
      </w:pPr>
      <w:r>
        <w:t>о праве акционера на получение объявленных дивидендов;</w:t>
      </w:r>
    </w:p>
    <w:p w:rsidR="00E97E38" w:rsidRDefault="00E97E38">
      <w:pPr>
        <w:pStyle w:val="ConsPlusNormal"/>
        <w:spacing w:before="220"/>
        <w:ind w:firstLine="540"/>
        <w:jc w:val="both"/>
      </w:pPr>
      <w:r>
        <w:t xml:space="preserve">о праве акционера на участие в общем собрании акционеров с правом голоса по вопросам его компетенции в случаях, порядке и на условиях, установленных в соответствии с Федеральным </w:t>
      </w:r>
      <w:hyperlink r:id="rId440">
        <w:r>
          <w:rPr>
            <w:color w:val="0000FF"/>
          </w:rPr>
          <w:t>законом</w:t>
        </w:r>
      </w:hyperlink>
      <w:r>
        <w:t xml:space="preserve"> "Об акционерных обществах".</w:t>
      </w:r>
    </w:p>
    <w:p w:rsidR="00E97E38" w:rsidRDefault="00E97E38">
      <w:pPr>
        <w:pStyle w:val="ConsPlusNormal"/>
        <w:spacing w:before="220"/>
        <w:ind w:firstLine="540"/>
        <w:jc w:val="both"/>
      </w:pPr>
      <w:r>
        <w:t>При этом в случае, когда уставом акционерного общества предусмотрены привилегированные акции двух и более типов, по каждому из которых определены размер дивиденда и (или) ликвидационная стоимость, указывается также очередность выплаты дивидендов (в том числе преимущество в очередности получения дивидендов) и (или) ликвидационной стоимости по каждому из них.</w:t>
      </w:r>
    </w:p>
    <w:p w:rsidR="00E97E38" w:rsidRDefault="00E97E38">
      <w:pPr>
        <w:pStyle w:val="ConsPlusNormal"/>
        <w:spacing w:before="220"/>
        <w:ind w:firstLine="540"/>
        <w:jc w:val="both"/>
      </w:pPr>
      <w:r>
        <w:t>В отношении кумулятивных привилегированных акций указываются точные положения устава акционерного общества о сроке и порядке накопления и выплаты дивидендов по кумулятивным привилегированным акциям.</w:t>
      </w:r>
    </w:p>
    <w:p w:rsidR="00E97E38" w:rsidRDefault="00E97E38">
      <w:pPr>
        <w:pStyle w:val="ConsPlusNormal"/>
        <w:spacing w:before="220"/>
        <w:ind w:firstLine="540"/>
        <w:jc w:val="both"/>
      </w:pPr>
      <w:r>
        <w:t>В отношении привилегированных акций с преимуществом в очередности получения дивидендов дополнительно указывается, что такие акции не имеют ликвидационной стоимости.</w:t>
      </w:r>
    </w:p>
    <w:p w:rsidR="00E97E38" w:rsidRDefault="00E97E38">
      <w:pPr>
        <w:pStyle w:val="ConsPlusNormal"/>
        <w:spacing w:before="220"/>
        <w:ind w:firstLine="540"/>
        <w:jc w:val="both"/>
      </w:pPr>
      <w:r>
        <w:t xml:space="preserve">В случае если уставом акционерного общества предусмотрены один или несколько типов привилегированных акций, предоставляющих помимо или вместо прав, предусмотренных </w:t>
      </w:r>
      <w:hyperlink r:id="rId441">
        <w:r>
          <w:rPr>
            <w:color w:val="0000FF"/>
          </w:rPr>
          <w:t>статьей 32</w:t>
        </w:r>
      </w:hyperlink>
      <w:r>
        <w:t xml:space="preserve"> Федерального закона "Об акционерных обществах" (Собрание законодательства Российской Федерации, 1996, N 1, ст. 1; 2018, N 53, ст. 8440), право голоса по всем или некоторым вопросам компетенции общего собрания акционеров, в том числе при возникновении или прекращении определенных обстоятельств, преимущественное право приобретения размещаемых обществом акций определенных категорий (типов) и иные дополнительные права, указываются точные положения устава акционерного общества о дополнительных правах, предоставляемых владельцам привилегированных акций каждого из типов, а также об обстоятельствах, с возникновением или прекращением которых связано возникновение прав владельцев привилегированных акций каждого типа.</w:t>
      </w:r>
    </w:p>
    <w:p w:rsidR="00E97E38" w:rsidRDefault="00E97E38">
      <w:pPr>
        <w:pStyle w:val="ConsPlusNormal"/>
        <w:ind w:firstLine="540"/>
        <w:jc w:val="both"/>
      </w:pPr>
    </w:p>
    <w:p w:rsidR="00E97E38" w:rsidRDefault="00E97E38">
      <w:pPr>
        <w:pStyle w:val="ConsPlusNormal"/>
        <w:ind w:firstLine="540"/>
        <w:jc w:val="both"/>
        <w:outlineLvl w:val="4"/>
      </w:pPr>
      <w:r>
        <w:t>7.4.3. Права владельца облигаций</w:t>
      </w:r>
    </w:p>
    <w:p w:rsidR="00E97E38" w:rsidRDefault="00E97E38">
      <w:pPr>
        <w:pStyle w:val="ConsPlusNormal"/>
        <w:spacing w:before="220"/>
        <w:ind w:firstLine="540"/>
        <w:jc w:val="both"/>
      </w:pPr>
      <w:r>
        <w:t>Указывается право владельца облигации на получение от эмитента в предусмотренный ею срок номинальной стоимости облигации либо получения иного имущественного эквивалента, а также может быть указано право на получение установленного в ней процента либо иных имущественных прав.</w:t>
      </w:r>
    </w:p>
    <w:p w:rsidR="00E97E38" w:rsidRDefault="00E97E38">
      <w:pPr>
        <w:pStyle w:val="ConsPlusNormal"/>
        <w:spacing w:before="220"/>
        <w:ind w:firstLine="540"/>
        <w:jc w:val="both"/>
      </w:pPr>
      <w:r>
        <w:t xml:space="preserve">7.4.3.1. В случае предоставления обеспечения по облигациям выпуска указываются права владельцев облигаций, возникающие из такого обеспечения, в соответствии с условиями обеспечения, указанными в решении о выпуске облигаций, а также то, что с переходом прав на облигацию с обеспечением к новому владельцу (приобретателю) переходят все права, вытекающие из такого обеспечения. Указывается, что передача прав, возникших из </w:t>
      </w:r>
      <w:r>
        <w:lastRenderedPageBreak/>
        <w:t>предоставленного обеспечения, без передачи прав на облигацию является недействительной.</w:t>
      </w:r>
    </w:p>
    <w:p w:rsidR="00E97E38" w:rsidRDefault="00E97E38">
      <w:pPr>
        <w:pStyle w:val="ConsPlusNormal"/>
        <w:spacing w:before="220"/>
        <w:ind w:firstLine="540"/>
        <w:jc w:val="both"/>
      </w:pPr>
      <w:r>
        <w:t>7.4.3.2. Для структурных облигаций указывается право владельцев структурных облигаций на получение выплат по ним в зависимости от наступления или ненаступления одного или нескольких обстоятельств, предусмотренных решением о выпуске структурных облигаций.</w:t>
      </w:r>
    </w:p>
    <w:p w:rsidR="00E97E38" w:rsidRDefault="00E97E38">
      <w:pPr>
        <w:pStyle w:val="ConsPlusNormal"/>
        <w:spacing w:before="220"/>
        <w:ind w:firstLine="540"/>
        <w:jc w:val="both"/>
      </w:pPr>
      <w:r>
        <w:t>7.4.3.3. Для облигаций без срока погашения указывается данное обстоятельство. Указывается право эмитента отказаться в одностороннем порядке от выплаты процентов по таким облигациям, в случае если такое право предусматривается решением о выпуске облигаций.</w:t>
      </w:r>
    </w:p>
    <w:p w:rsidR="00E97E38" w:rsidRDefault="00E97E38">
      <w:pPr>
        <w:pStyle w:val="ConsPlusNormal"/>
        <w:spacing w:before="220"/>
        <w:ind w:firstLine="540"/>
        <w:jc w:val="both"/>
      </w:pPr>
      <w:r>
        <w:t>7.4.3.4. Для облигаций с ипотечным покрытием указываются права владельцев облигаций, возникающие из залога ипотечного покрытия, в соответствии с условиями такого залога, указанными в решении о выпуске облигаций, а также то, что с переходом прав на облигацию с ипотечным покрытием к новому владельцу (приобретателю) переходят все права, вытекающие из залога ипотечного покрытия. Указывается на то, что передача прав, возникших из залога ипотечного покрытия, без передачи прав на облигацию с ипотечным покрытием является недействительной.</w:t>
      </w:r>
    </w:p>
    <w:p w:rsidR="00E97E38" w:rsidRDefault="00E97E38">
      <w:pPr>
        <w:pStyle w:val="ConsPlusNormal"/>
        <w:ind w:firstLine="540"/>
        <w:jc w:val="both"/>
      </w:pPr>
    </w:p>
    <w:p w:rsidR="00E97E38" w:rsidRDefault="00E97E38">
      <w:pPr>
        <w:pStyle w:val="ConsPlusNormal"/>
        <w:ind w:firstLine="540"/>
        <w:jc w:val="both"/>
        <w:outlineLvl w:val="4"/>
      </w:pPr>
      <w:r>
        <w:t>7.4.4. Права владельца опционов эмитента</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категория (тип) акций, право на приобретение которых предоставляют опционы эмитента;</w:t>
      </w:r>
    </w:p>
    <w:p w:rsidR="00E97E38" w:rsidRDefault="00E97E38">
      <w:pPr>
        <w:pStyle w:val="ConsPlusNormal"/>
        <w:spacing w:before="220"/>
        <w:ind w:firstLine="540"/>
        <w:jc w:val="both"/>
      </w:pPr>
      <w:r>
        <w:t>количество акций каждой категории (типа), право на приобретение которых предоставляет каждый опцион эмитента;</w:t>
      </w:r>
    </w:p>
    <w:p w:rsidR="00E97E38" w:rsidRDefault="00E97E38">
      <w:pPr>
        <w:pStyle w:val="ConsPlusNormal"/>
        <w:spacing w:before="220"/>
        <w:ind w:firstLine="540"/>
        <w:jc w:val="both"/>
      </w:pPr>
      <w:r>
        <w:t>срок и (или) обстоятельства, при наступлении которых могут быть осуществлены права владельца опциона эмитента;</w:t>
      </w:r>
    </w:p>
    <w:p w:rsidR="00E97E38" w:rsidRDefault="00E97E38">
      <w:pPr>
        <w:pStyle w:val="ConsPlusNormal"/>
        <w:spacing w:before="220"/>
        <w:ind w:firstLine="540"/>
        <w:jc w:val="both"/>
      </w:pPr>
      <w:r>
        <w:t>цена (порядок определения цены) приобретения акций владельцем опциона эмитента;</w:t>
      </w:r>
    </w:p>
    <w:p w:rsidR="00E97E38" w:rsidRDefault="00E97E38">
      <w:pPr>
        <w:pStyle w:val="ConsPlusNormal"/>
        <w:spacing w:before="220"/>
        <w:ind w:firstLine="540"/>
        <w:jc w:val="both"/>
      </w:pPr>
      <w:r>
        <w:t>порядок осуществления прав владельца опциона эмитента, в том числе срок (порядок определения срока) для заявления владельцем опциона требования о приобретении дополнительных акций эмитента, срок и порядок оплаты дополнительных акций владельцем опциона эмитента, срок конвертации опциона эмитента в дополнительные акции эмитента;</w:t>
      </w:r>
    </w:p>
    <w:p w:rsidR="00E97E38" w:rsidRDefault="00E97E38">
      <w:pPr>
        <w:pStyle w:val="ConsPlusNormal"/>
        <w:spacing w:before="220"/>
        <w:ind w:firstLine="540"/>
        <w:jc w:val="both"/>
      </w:pPr>
      <w:r>
        <w:t>положение о том, что право на приобретение акций эмитента осуществляется владельцем опциона эмитента путем его конвертации в дополнительные акции эмитента и реализуется только при условии полной оплаты таких дополнительных акций;</w:t>
      </w:r>
    </w:p>
    <w:p w:rsidR="00E97E38" w:rsidRDefault="00E97E38">
      <w:pPr>
        <w:pStyle w:val="ConsPlusNormal"/>
        <w:spacing w:before="220"/>
        <w:ind w:firstLine="540"/>
        <w:jc w:val="both"/>
      </w:pPr>
      <w:r>
        <w:t>положение о том, что в случае отсутствия оплаты или неполной оплаты дополнительных акций в установленный условиями опциона эмитента срок такой опцион эмитента считается погашенным без возникновения каких-либо обязательств эмитента опциона перед их владельцем;</w:t>
      </w:r>
    </w:p>
    <w:p w:rsidR="00E97E38" w:rsidRDefault="00E97E38">
      <w:pPr>
        <w:pStyle w:val="ConsPlusNormal"/>
        <w:spacing w:before="220"/>
        <w:ind w:firstLine="540"/>
        <w:jc w:val="both"/>
      </w:pPr>
      <w:r>
        <w:t>информация об ограничениях на обращение опционов эмитента или об отсутствии таковых.</w:t>
      </w:r>
    </w:p>
    <w:p w:rsidR="00E97E38" w:rsidRDefault="00E97E38">
      <w:pPr>
        <w:pStyle w:val="ConsPlusNormal"/>
        <w:ind w:firstLine="540"/>
        <w:jc w:val="both"/>
      </w:pPr>
    </w:p>
    <w:p w:rsidR="00E97E38" w:rsidRDefault="00E97E38">
      <w:pPr>
        <w:pStyle w:val="ConsPlusNormal"/>
        <w:ind w:firstLine="540"/>
        <w:jc w:val="both"/>
        <w:outlineLvl w:val="4"/>
      </w:pPr>
      <w:r>
        <w:t>7.4.5. Права владельца российских депозитарных расписок</w:t>
      </w:r>
    </w:p>
    <w:p w:rsidR="00E97E38" w:rsidRDefault="00E97E38">
      <w:pPr>
        <w:pStyle w:val="ConsPlusNormal"/>
        <w:spacing w:before="220"/>
        <w:ind w:firstLine="540"/>
        <w:jc w:val="both"/>
      </w:pPr>
      <w:r>
        <w:t>Указывается, что российская депозитарная расписка удостоверяет право собственности ее владельца на определенное количество представляемых ценных бумаг, и указывается количество представляемых ценных бумаг, право собственности на которое удостоверяется одной (каждой) российской депозитарной распиской данного выпуска.</w:t>
      </w:r>
    </w:p>
    <w:p w:rsidR="00E97E38" w:rsidRDefault="00E97E38">
      <w:pPr>
        <w:pStyle w:val="ConsPlusNormal"/>
        <w:spacing w:before="220"/>
        <w:ind w:firstLine="540"/>
        <w:jc w:val="both"/>
      </w:pPr>
      <w:r>
        <w:t>Указываются права, предоставляемые владельцам российскими депозитарными расписками данного выпуска:</w:t>
      </w:r>
    </w:p>
    <w:p w:rsidR="00E97E38" w:rsidRDefault="00E97E38">
      <w:pPr>
        <w:pStyle w:val="ConsPlusNormal"/>
        <w:spacing w:before="220"/>
        <w:ind w:firstLine="540"/>
        <w:jc w:val="both"/>
      </w:pPr>
      <w:r>
        <w:lastRenderedPageBreak/>
        <w:t>право требовать от эмитента российских депозитарных расписок получения взамен российской депозитарной расписки соответствующего количества представляемых ценных бумаг;</w:t>
      </w:r>
    </w:p>
    <w:p w:rsidR="00E97E38" w:rsidRDefault="00E97E38">
      <w:pPr>
        <w:pStyle w:val="ConsPlusNormal"/>
        <w:spacing w:before="220"/>
        <w:ind w:firstLine="540"/>
        <w:jc w:val="both"/>
      </w:pPr>
      <w:r>
        <w:t>право требовать оказания услуг, связанных с осуществлением владельцем российской депозитарной расписки прав, закрепленных представляемыми ценными бумагами.</w:t>
      </w:r>
    </w:p>
    <w:p w:rsidR="00E97E38" w:rsidRDefault="00E97E38">
      <w:pPr>
        <w:pStyle w:val="ConsPlusNormal"/>
        <w:spacing w:before="220"/>
        <w:ind w:firstLine="540"/>
        <w:jc w:val="both"/>
      </w:pPr>
      <w:r>
        <w:t>В случае если эмитент представляемых ценных бумаг принимает на себя обязанности перед владельцами российских депозитарных расписок, указывается также право владельца российской депозитарной расписки требовать надлежащего выполнения этих обязанностей.</w:t>
      </w:r>
    </w:p>
    <w:p w:rsidR="00E97E38" w:rsidRDefault="00E97E38">
      <w:pPr>
        <w:pStyle w:val="ConsPlusNormal"/>
        <w:ind w:firstLine="540"/>
        <w:jc w:val="both"/>
      </w:pPr>
    </w:p>
    <w:p w:rsidR="00E97E38" w:rsidRDefault="00E97E38">
      <w:pPr>
        <w:pStyle w:val="ConsPlusNormal"/>
        <w:ind w:firstLine="540"/>
        <w:jc w:val="both"/>
        <w:outlineLvl w:val="4"/>
      </w:pPr>
      <w:r>
        <w:t>7.4.6. Дополнительные сведения о правах владельца конвертируемых ценных бумаг</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сведения, позволяющие идентифицировать ценные бумаги, в которые осуществляется конвертация конвертируемых ценных бумаг, и права владельцев ценных бумаг, в которые осуществляется конвертация;</w:t>
      </w:r>
    </w:p>
    <w:p w:rsidR="00E97E38" w:rsidRDefault="00E97E38">
      <w:pPr>
        <w:pStyle w:val="ConsPlusNormal"/>
        <w:spacing w:before="220"/>
        <w:ind w:firstLine="540"/>
        <w:jc w:val="both"/>
      </w:pPr>
      <w:r>
        <w:t>количество эмиссионных ценных бумаг, в которые осуществляется конвертация одной конвертируемой эмиссионной ценной бумаги (коэффициент конвертации);</w:t>
      </w:r>
    </w:p>
    <w:p w:rsidR="00E97E38" w:rsidRDefault="00E97E38">
      <w:pPr>
        <w:pStyle w:val="ConsPlusNormal"/>
        <w:spacing w:before="220"/>
        <w:ind w:firstLine="540"/>
        <w:jc w:val="both"/>
      </w:pPr>
      <w:r>
        <w:t>условия осуществления конвертации, в том числе срок и (или) обстоятельства, при наступлении которых осуществляется такая конвертация;</w:t>
      </w:r>
    </w:p>
    <w:p w:rsidR="00E97E38" w:rsidRDefault="00E97E38">
      <w:pPr>
        <w:pStyle w:val="ConsPlusNormal"/>
        <w:spacing w:before="220"/>
        <w:ind w:firstLine="540"/>
        <w:jc w:val="both"/>
      </w:pPr>
      <w:r>
        <w:t>порядок осуществления конвертации.</w:t>
      </w:r>
    </w:p>
    <w:p w:rsidR="00E97E38" w:rsidRDefault="00E97E38">
      <w:pPr>
        <w:pStyle w:val="ConsPlusNormal"/>
        <w:spacing w:before="220"/>
        <w:ind w:firstLine="540"/>
        <w:jc w:val="both"/>
      </w:pPr>
      <w:r>
        <w:t>В случае если решением о выпуске ценных бумаг, конвертируемых в акции, предусмотрено право эмитента, не являющегося кредитной организацией, страховой организацией или негосударственным пенсионным фондом, осуществить их конвертацию пропорционально количеству таких конвертируемых ценных бумаг, принадлежащих их владельцам, такое решение должно содержать порядок округления выраженного дробным числом количества конвертируемых ценных бумаг, подлежащих конвертации.</w:t>
      </w:r>
    </w:p>
    <w:p w:rsidR="00E97E38" w:rsidRDefault="00E97E38">
      <w:pPr>
        <w:pStyle w:val="ConsPlusNormal"/>
        <w:jc w:val="both"/>
      </w:pPr>
      <w:r>
        <w:t xml:space="preserve">(абзац введен </w:t>
      </w:r>
      <w:hyperlink r:id="rId442">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В случае если решением о выпуске ценных бумаг, конвертируемых в ценные бумаги, не являющиеся акциями, предусмотрено право эмитента, не являющегося кредитной организацией, страховой организацией или негосударственным пенсионным фондом, осуществить их конвертацию пропорционально количеству таких конвертируемых ценных бумаг, принадлежащих их владельцам, такое решение может содержать порядок округления выраженного дробным числом количества конвертируемых ценных бумаг, подлежащих конвертации.</w:t>
      </w:r>
    </w:p>
    <w:p w:rsidR="00E97E38" w:rsidRDefault="00E97E38">
      <w:pPr>
        <w:pStyle w:val="ConsPlusNormal"/>
        <w:jc w:val="both"/>
      </w:pPr>
      <w:r>
        <w:t xml:space="preserve">(абзац введен </w:t>
      </w:r>
      <w:hyperlink r:id="rId443">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7.4.7. Дополнительные сведения о правах владельцев ценных бумаг, предназначенных для квалифицированных инвесторов</w:t>
      </w:r>
    </w:p>
    <w:p w:rsidR="00E97E38" w:rsidRDefault="00E97E38">
      <w:pPr>
        <w:pStyle w:val="ConsPlusNormal"/>
        <w:spacing w:before="220"/>
        <w:ind w:firstLine="540"/>
        <w:jc w:val="both"/>
      </w:pPr>
      <w:r>
        <w:t>Указываются предусмотренные законодательством Российской Федерации особенности, связанные с учетом и переходом прав на ценные бумаги, предназначенные для квалифицированных инвесторов.</w:t>
      </w:r>
    </w:p>
    <w:p w:rsidR="00E97E38" w:rsidRDefault="00E97E38">
      <w:pPr>
        <w:pStyle w:val="ConsPlusNormal"/>
        <w:spacing w:before="220"/>
        <w:ind w:firstLine="540"/>
        <w:jc w:val="both"/>
      </w:pPr>
      <w:r>
        <w:t>В случае если имеются иные ограничения в обороте ценных бумаг выпуска, указываются особенности, связанные с учетом и переходом прав на ценные бумаги выпуска.</w:t>
      </w:r>
    </w:p>
    <w:p w:rsidR="00E97E38" w:rsidRDefault="00E97E38">
      <w:pPr>
        <w:pStyle w:val="ConsPlusNormal"/>
        <w:ind w:firstLine="540"/>
        <w:jc w:val="both"/>
      </w:pPr>
    </w:p>
    <w:p w:rsidR="00E97E38" w:rsidRDefault="00E97E38">
      <w:pPr>
        <w:pStyle w:val="ConsPlusNormal"/>
        <w:ind w:firstLine="540"/>
        <w:jc w:val="both"/>
        <w:outlineLvl w:val="3"/>
      </w:pPr>
      <w:r>
        <w:t>7.5. Порядок и условия погашения и выплаты доходов по облигациям</w:t>
      </w:r>
    </w:p>
    <w:p w:rsidR="00E97E38" w:rsidRDefault="00E97E38">
      <w:pPr>
        <w:pStyle w:val="ConsPlusNormal"/>
        <w:ind w:firstLine="540"/>
        <w:jc w:val="both"/>
      </w:pPr>
    </w:p>
    <w:p w:rsidR="00E97E38" w:rsidRDefault="00E97E38">
      <w:pPr>
        <w:pStyle w:val="ConsPlusNormal"/>
        <w:ind w:firstLine="540"/>
        <w:jc w:val="both"/>
        <w:outlineLvl w:val="4"/>
      </w:pPr>
      <w:r>
        <w:t>7.5.1. Форма погашения облигаций</w:t>
      </w:r>
    </w:p>
    <w:p w:rsidR="00E97E38" w:rsidRDefault="00E97E38">
      <w:pPr>
        <w:pStyle w:val="ConsPlusNormal"/>
        <w:spacing w:before="220"/>
        <w:ind w:firstLine="540"/>
        <w:jc w:val="both"/>
      </w:pPr>
      <w:r>
        <w:lastRenderedPageBreak/>
        <w:t>Указывается форма погашения облигаций (денежные средства, имущество, конвертация), а также возможность и условия выбора владельцами облигаций формы их погашения.</w:t>
      </w:r>
    </w:p>
    <w:p w:rsidR="00E97E38" w:rsidRDefault="00E97E38">
      <w:pPr>
        <w:pStyle w:val="ConsPlusNormal"/>
        <w:spacing w:before="220"/>
        <w:ind w:firstLine="540"/>
        <w:jc w:val="both"/>
      </w:pPr>
      <w:r>
        <w:t>В случае если облигации погашаются имуществом, указываются сведения о таком имуществе.</w:t>
      </w:r>
    </w:p>
    <w:p w:rsidR="00E97E38" w:rsidRDefault="00E97E38">
      <w:pPr>
        <w:pStyle w:val="ConsPlusNormal"/>
        <w:ind w:firstLine="540"/>
        <w:jc w:val="both"/>
      </w:pPr>
    </w:p>
    <w:p w:rsidR="00E97E38" w:rsidRDefault="00E97E38">
      <w:pPr>
        <w:pStyle w:val="ConsPlusNormal"/>
        <w:ind w:firstLine="540"/>
        <w:jc w:val="both"/>
        <w:outlineLvl w:val="4"/>
      </w:pPr>
      <w:r>
        <w:t>7.5.2. Срок погашения облигаций</w:t>
      </w:r>
    </w:p>
    <w:p w:rsidR="00E97E38" w:rsidRDefault="00E97E38">
      <w:pPr>
        <w:pStyle w:val="ConsPlusNormal"/>
        <w:spacing w:before="220"/>
        <w:ind w:firstLine="540"/>
        <w:jc w:val="both"/>
      </w:pPr>
      <w:r>
        <w:t>Указывается срок (дата) погашения облигаций или порядок его определения либо информация о том, что такой срок погашения облигаций или порядок его определения будет установлен уполномоченным органом управления (уполномоченным должностным лицом) эмитента до начала размещения облигаций. Для облигаций без срока погашения указывается данное обстоятельство.</w:t>
      </w:r>
    </w:p>
    <w:p w:rsidR="00E97E38" w:rsidRDefault="00E97E38">
      <w:pPr>
        <w:pStyle w:val="ConsPlusNormal"/>
        <w:jc w:val="both"/>
      </w:pPr>
      <w:r>
        <w:t xml:space="preserve">(пп. 7.5.2 в ред. </w:t>
      </w:r>
      <w:hyperlink r:id="rId444">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7.5.3. Порядок и условия погашения облигаций</w:t>
      </w:r>
    </w:p>
    <w:p w:rsidR="00E97E38" w:rsidRDefault="00E97E38">
      <w:pPr>
        <w:pStyle w:val="ConsPlusNormal"/>
        <w:spacing w:before="220"/>
        <w:ind w:firstLine="540"/>
        <w:jc w:val="both"/>
      </w:pPr>
      <w:r>
        <w:t>Указываются порядок и условия погашения облигаций.</w:t>
      </w:r>
    </w:p>
    <w:p w:rsidR="00E97E38" w:rsidRDefault="00E97E38">
      <w:pPr>
        <w:pStyle w:val="ConsPlusNormal"/>
        <w:spacing w:before="220"/>
        <w:ind w:firstLine="540"/>
        <w:jc w:val="both"/>
      </w:pPr>
      <w:r>
        <w:t>Для облигаций с централизованным учетом прав указываются:</w:t>
      </w:r>
    </w:p>
    <w:p w:rsidR="00E97E38" w:rsidRDefault="00E97E38">
      <w:pPr>
        <w:pStyle w:val="ConsPlusNormal"/>
        <w:spacing w:before="220"/>
        <w:ind w:firstLine="540"/>
        <w:jc w:val="both"/>
      </w:pPr>
      <w:r>
        <w:t>сведения о том, что в случае если права лиц на облигации учитываются в депозитарии, владельцы получают причитающиеся им денежные выплаты в счет погашения облигаций через депозитарий, осуществляющий учет прав на облигации, депонентами которого они являются;</w:t>
      </w:r>
    </w:p>
    <w:p w:rsidR="00E97E38" w:rsidRDefault="00E97E38">
      <w:pPr>
        <w:pStyle w:val="ConsPlusNormal"/>
        <w:spacing w:before="220"/>
        <w:ind w:firstLine="540"/>
        <w:jc w:val="both"/>
      </w:pPr>
      <w:r>
        <w:t xml:space="preserve">сведения о том, что передача денежных выплат в счет погашения облигаций осуществляется депозитарием в соответствии с порядком, предусмотренным </w:t>
      </w:r>
      <w:hyperlink r:id="rId445">
        <w:r>
          <w:rPr>
            <w:color w:val="0000FF"/>
          </w:rPr>
          <w:t>статьей 8.7</w:t>
        </w:r>
      </w:hyperlink>
      <w:r>
        <w:t xml:space="preserve"> Федерального закона "О рынке ценных бумаг" (Собрание законодательства Российской Федерации, 1996, N 17, ст. 1918; 2012, N 53, ст. 7607; 2018, N 53, ст. 8440), с особенностями в зависимости от способа учета прав на облигации.</w:t>
      </w:r>
    </w:p>
    <w:p w:rsidR="00E97E38" w:rsidRDefault="00E97E38">
      <w:pPr>
        <w:pStyle w:val="ConsPlusNormal"/>
        <w:spacing w:before="220"/>
        <w:ind w:firstLine="540"/>
        <w:jc w:val="both"/>
      </w:pPr>
      <w:r>
        <w:t>В случае погашения облигаций имуществом также указываются особенности, связанные с порядком и условиями такого погашения.</w:t>
      </w:r>
    </w:p>
    <w:p w:rsidR="00E97E38" w:rsidRDefault="00E97E38">
      <w:pPr>
        <w:pStyle w:val="ConsPlusNormal"/>
        <w:jc w:val="both"/>
      </w:pPr>
      <w:r>
        <w:t xml:space="preserve">(пп. 7.5.3 в ред. </w:t>
      </w:r>
      <w:hyperlink r:id="rId446">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5"/>
      </w:pPr>
      <w:r>
        <w:t>7.5.3.1. Порядок определения выплат по каждой структурной облигации при ее погашении</w:t>
      </w:r>
    </w:p>
    <w:p w:rsidR="00E97E38" w:rsidRDefault="00E97E38">
      <w:pPr>
        <w:pStyle w:val="ConsPlusNormal"/>
        <w:spacing w:before="220"/>
        <w:ind w:firstLine="540"/>
        <w:jc w:val="both"/>
      </w:pPr>
      <w:bookmarkStart w:id="162" w:name="P3362"/>
      <w:bookmarkEnd w:id="162"/>
      <w:r>
        <w:t>Для структурных облигаций указывается обстоятельство (обстоятельства), от наступления или ненаступления которого (которых) зависит осуществление выплат по структурной облигации при ее погашении, с указанием числовых значений (параметров, условий) или порядка их определения либо с указанием на то, что такие числовые значения (параметры, условия) или порядок их определения будут установлены уполномоченным органом эмитента до начала размещения структурных облигаций.</w:t>
      </w:r>
    </w:p>
    <w:p w:rsidR="00E97E38" w:rsidRDefault="00E97E38">
      <w:pPr>
        <w:pStyle w:val="ConsPlusNormal"/>
        <w:spacing w:before="220"/>
        <w:ind w:firstLine="540"/>
        <w:jc w:val="both"/>
      </w:pPr>
      <w:r>
        <w:t xml:space="preserve">Указывается размер выплат по структурной облигации при ее погашении или порядок его определения либо указывается на то, что такой размер или порядок его определения будет установлен уполномоченным органом эмитента до начала размещения структурных облигаций. В случае если в зависимости от наступления или ненаступления обстоятельств, указанных в </w:t>
      </w:r>
      <w:hyperlink w:anchor="P3362">
        <w:r>
          <w:rPr>
            <w:color w:val="0000FF"/>
          </w:rPr>
          <w:t>абзаце втором</w:t>
        </w:r>
      </w:hyperlink>
      <w:r>
        <w:t xml:space="preserve"> настоящего подпункта, выплаты по структурной облигации при ее погашении не осуществляются, указывается на данное обстоятельство.</w:t>
      </w:r>
    </w:p>
    <w:p w:rsidR="00E97E38" w:rsidRDefault="00E97E38">
      <w:pPr>
        <w:pStyle w:val="ConsPlusNormal"/>
        <w:spacing w:before="220"/>
        <w:ind w:firstLine="540"/>
        <w:jc w:val="both"/>
      </w:pPr>
      <w:r>
        <w:t xml:space="preserve">В случае если в соответствии с настоящим подпунктом числовые значения (параметры, условия) обстоятельств, от наступления или ненаступления которых зависит осуществление выплат по структурной облигации при ее погашении, и (или) размер таких выплат либо порядок определения указанных значений (параметров, условий) и (или) размера устанавливаются уполномоченным органом эмитента до начала размещения структурных облигаций, указывается порядок раскрытия (предоставления) эмитентом информации об этих значениях (параметрах, </w:t>
      </w:r>
      <w:r>
        <w:lastRenderedPageBreak/>
        <w:t>условиях) и (или) об их размере либо о порядке их определения.</w:t>
      </w:r>
    </w:p>
    <w:p w:rsidR="00E97E38" w:rsidRDefault="00E97E38">
      <w:pPr>
        <w:pStyle w:val="ConsPlusNormal"/>
        <w:ind w:firstLine="540"/>
        <w:jc w:val="both"/>
      </w:pPr>
    </w:p>
    <w:p w:rsidR="00E97E38" w:rsidRDefault="00E97E38">
      <w:pPr>
        <w:pStyle w:val="ConsPlusNormal"/>
        <w:ind w:firstLine="540"/>
        <w:jc w:val="both"/>
        <w:outlineLvl w:val="4"/>
      </w:pPr>
      <w:r>
        <w:t>7.5.4. Порядок определения дохода, выплачиваемого по каждой облигации</w:t>
      </w:r>
    </w:p>
    <w:p w:rsidR="00E97E38" w:rsidRDefault="00E97E38">
      <w:pPr>
        <w:pStyle w:val="ConsPlusNormal"/>
        <w:spacing w:before="220"/>
        <w:ind w:firstLine="540"/>
        <w:jc w:val="both"/>
      </w:pPr>
      <w:r>
        <w:t>Указывается размер дохода или порядок его определения, в том числе размер дохода, выплачиваемого по каждому купону, или порядок его определения.</w:t>
      </w:r>
    </w:p>
    <w:p w:rsidR="00E97E38" w:rsidRDefault="00E97E38">
      <w:pPr>
        <w:pStyle w:val="ConsPlusNormal"/>
        <w:spacing w:before="220"/>
        <w:ind w:firstLine="540"/>
        <w:jc w:val="both"/>
      </w:pPr>
      <w:r>
        <w:t>В случае если доход по облигациям выплачивается за определенные периоды (купонные периоды), указываются такие периоды или порядок их определения.</w:t>
      </w:r>
    </w:p>
    <w:p w:rsidR="00E97E38" w:rsidRDefault="00E97E38">
      <w:pPr>
        <w:pStyle w:val="ConsPlusNormal"/>
        <w:spacing w:before="220"/>
        <w:ind w:firstLine="540"/>
        <w:jc w:val="both"/>
      </w:pPr>
      <w:r>
        <w:t>В случае если размер дохода (купона) по облигациям или порядок его определения и (или) числовые значения (параметры, условия) обстоятельств, от наступления или ненаступления которых зависит осуществление выплаты дохода (купона) по облигации, или порядок их определения устанавливаются уполномоченным органом эмитента облигаций, указывается порядок раскрытия (предоставления) информации о размере дохода (купона) по облигациям или о порядке его определения и (или) об этих значениях (параметрах, условиях) или о порядке их определения.</w:t>
      </w:r>
    </w:p>
    <w:p w:rsidR="00E97E38" w:rsidRDefault="00E97E38">
      <w:pPr>
        <w:pStyle w:val="ConsPlusNormal"/>
        <w:ind w:firstLine="540"/>
        <w:jc w:val="both"/>
      </w:pPr>
    </w:p>
    <w:p w:rsidR="00E97E38" w:rsidRDefault="00E97E38">
      <w:pPr>
        <w:pStyle w:val="ConsPlusNormal"/>
        <w:ind w:firstLine="540"/>
        <w:jc w:val="both"/>
        <w:outlineLvl w:val="4"/>
      </w:pPr>
      <w:r>
        <w:t>7.5.5. Порядок и срок выплаты дохода по облигациям</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срок (дата) выплаты дохода по облигациям или порядок его определения;</w:t>
      </w:r>
    </w:p>
    <w:p w:rsidR="00E97E38" w:rsidRDefault="00E97E38">
      <w:pPr>
        <w:pStyle w:val="ConsPlusNormal"/>
        <w:spacing w:before="220"/>
        <w:ind w:firstLine="540"/>
        <w:jc w:val="both"/>
      </w:pPr>
      <w:r>
        <w:t>порядок выплаты дохода по облигациям, в том числе порядок выплаты (передачи) дохода по облигациям в неденежной форме в случае, если по облигациям предусматривается доход в неденежной форме;</w:t>
      </w:r>
    </w:p>
    <w:p w:rsidR="00E97E38" w:rsidRDefault="00E97E38">
      <w:pPr>
        <w:pStyle w:val="ConsPlusNormal"/>
        <w:spacing w:before="220"/>
        <w:ind w:firstLine="540"/>
        <w:jc w:val="both"/>
      </w:pPr>
      <w:r>
        <w:t xml:space="preserve">сведения о том, что передача денежных выплат при выплате дохода по облигациям осуществляется депозитарием в соответствии с порядком, предусмотренным </w:t>
      </w:r>
      <w:hyperlink r:id="rId447">
        <w:r>
          <w:rPr>
            <w:color w:val="0000FF"/>
          </w:rPr>
          <w:t>статьей 8.7</w:t>
        </w:r>
      </w:hyperlink>
      <w:r>
        <w:t xml:space="preserve"> Федерального закона "О рынке ценных бумаг", с особенностями в зависимости от способа учета прав на облигации.</w:t>
      </w:r>
    </w:p>
    <w:p w:rsidR="00E97E38" w:rsidRDefault="00E97E38">
      <w:pPr>
        <w:pStyle w:val="ConsPlusNormal"/>
        <w:ind w:firstLine="540"/>
        <w:jc w:val="both"/>
      </w:pPr>
    </w:p>
    <w:p w:rsidR="00E97E38" w:rsidRDefault="00E97E38">
      <w:pPr>
        <w:pStyle w:val="ConsPlusNormal"/>
        <w:ind w:firstLine="540"/>
        <w:jc w:val="both"/>
        <w:outlineLvl w:val="4"/>
      </w:pPr>
      <w:r>
        <w:t>7.5.6. Порядок и условия досрочного погашения облигаций</w:t>
      </w:r>
    </w:p>
    <w:p w:rsidR="00E97E38" w:rsidRDefault="00E97E38">
      <w:pPr>
        <w:pStyle w:val="ConsPlusNormal"/>
        <w:spacing w:before="220"/>
        <w:ind w:firstLine="540"/>
        <w:jc w:val="both"/>
      </w:pPr>
      <w:r>
        <w:t>В случае если предусматривается возможность досрочного погашения облигаций, указываются стоимость (порядок определения стоимости), порядок и условия досрочного погашения облигаций, срок (порядок определения срока), в течение которого облигации могут быть досрочно погашены эмитентом либо владельцами облигаций могут быть направлены (предъявлены) заявления, содержащие требование о досрочном погашении облигаций, порядок раскрытия (предоставления) эмитентом информации об условиях и итогах досрочного погашения облигаций, а также иные условия досрочного погашения облигаций, предусмотренные решением о выпуске облигаций, в зависимости от того, осуществляется ли досрочное погашение по усмотрению эмитента или по требованию владельцев облигаций.</w:t>
      </w:r>
    </w:p>
    <w:p w:rsidR="00E97E38" w:rsidRDefault="00E97E38">
      <w:pPr>
        <w:pStyle w:val="ConsPlusNormal"/>
        <w:jc w:val="both"/>
      </w:pPr>
      <w:r>
        <w:t xml:space="preserve">(в ред. </w:t>
      </w:r>
      <w:hyperlink r:id="rId44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если возможность досрочного погашения облигаций эмитентом не предусматривается, указывается на это обстоятельство.</w:t>
      </w:r>
    </w:p>
    <w:p w:rsidR="00E97E38" w:rsidRDefault="00E97E38">
      <w:pPr>
        <w:pStyle w:val="ConsPlusNormal"/>
        <w:spacing w:before="220"/>
        <w:ind w:firstLine="540"/>
        <w:jc w:val="both"/>
      </w:pPr>
      <w:r>
        <w:t xml:space="preserve">Для облигаций без срока погашения указывается, что владельцы облигаций не вправе предъявлять требование о досрочном погашении таких облигаций, в том числе по основаниям, предусмотренным </w:t>
      </w:r>
      <w:hyperlink r:id="rId449">
        <w:r>
          <w:rPr>
            <w:color w:val="0000FF"/>
          </w:rPr>
          <w:t>статьей 17.1</w:t>
        </w:r>
      </w:hyperlink>
      <w:r>
        <w:t xml:space="preserve"> Федерального закона "О рынке ценных бумаг" (Собрание законодательства Российской Федерации, 1996, N 17, ст. 1918; 2018, N 53, ст. 8440).</w:t>
      </w:r>
    </w:p>
    <w:p w:rsidR="00E97E38" w:rsidRDefault="00E97E38">
      <w:pPr>
        <w:pStyle w:val="ConsPlusNormal"/>
        <w:spacing w:before="220"/>
        <w:ind w:firstLine="540"/>
        <w:jc w:val="both"/>
      </w:pPr>
      <w:r>
        <w:t xml:space="preserve">Для облигаций, эмитент которых идентифицирует выпуск облигаций с использованием слов "зеленые облигации", "адаптационные облигации", "социальные облигации", "облигации </w:t>
      </w:r>
      <w:r>
        <w:lastRenderedPageBreak/>
        <w:t>устойчивого развития", "инфраструктурные облигации", указывается право владельцев облигаций требовать досрочного погашения принадлежащих им облигаций в случае нарушения условия о целевом использовании денежных средств, полученных от размещения облигаций, определенного в соответствии с решением о выпуске облигаций, либо указывается на то, что такое право владельцам облигаций не предоставляется.</w:t>
      </w:r>
    </w:p>
    <w:p w:rsidR="00E97E38" w:rsidRDefault="00E97E38">
      <w:pPr>
        <w:pStyle w:val="ConsPlusNormal"/>
        <w:jc w:val="both"/>
      </w:pPr>
      <w:r>
        <w:t xml:space="preserve">(в ред. </w:t>
      </w:r>
      <w:hyperlink r:id="rId450">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7.5.7. Сведения о платежных агентах по облигациям</w:t>
      </w:r>
    </w:p>
    <w:p w:rsidR="00E97E38" w:rsidRDefault="00E97E38">
      <w:pPr>
        <w:pStyle w:val="ConsPlusNormal"/>
        <w:spacing w:before="220"/>
        <w:ind w:firstLine="540"/>
        <w:jc w:val="both"/>
      </w:pPr>
      <w:r>
        <w:t>В случае если погашение и (или) выплата (передача) доходов по облигациям осуществляются эмитентом с привлечением платежных агентов, по каждому платежному агенту дополнительно указываются:</w:t>
      </w:r>
    </w:p>
    <w:p w:rsidR="00E97E38" w:rsidRDefault="00E97E38">
      <w:pPr>
        <w:pStyle w:val="ConsPlusNormal"/>
        <w:spacing w:before="220"/>
        <w:ind w:firstLine="540"/>
        <w:jc w:val="both"/>
      </w:pPr>
      <w:r>
        <w:t>полное фирменное наименование, место нахождения и основной государственный регистрационный номер (ОГРН) платежного агента;</w:t>
      </w:r>
    </w:p>
    <w:p w:rsidR="00E97E38" w:rsidRDefault="00E97E38">
      <w:pPr>
        <w:pStyle w:val="ConsPlusNormal"/>
        <w:spacing w:before="220"/>
        <w:ind w:firstLine="540"/>
        <w:jc w:val="both"/>
      </w:pPr>
      <w:r>
        <w:t>обязанности платежного агента в соответствии с договором, заключенным им с эмитентом.</w:t>
      </w:r>
    </w:p>
    <w:p w:rsidR="00E97E38" w:rsidRDefault="00E97E38">
      <w:pPr>
        <w:pStyle w:val="ConsPlusNormal"/>
        <w:spacing w:before="220"/>
        <w:ind w:firstLine="540"/>
        <w:jc w:val="both"/>
      </w:pPr>
      <w:r>
        <w:t>Указывается на возможность назначения эмитентом дополнительных платежных агентов и отмены таких назначений, а также порядок раскрытия информации о таких действиях.</w:t>
      </w:r>
    </w:p>
    <w:p w:rsidR="00E97E38" w:rsidRDefault="00E97E38">
      <w:pPr>
        <w:pStyle w:val="ConsPlusNormal"/>
        <w:ind w:firstLine="540"/>
        <w:jc w:val="both"/>
      </w:pPr>
    </w:p>
    <w:p w:rsidR="00E97E38" w:rsidRDefault="00E97E38">
      <w:pPr>
        <w:pStyle w:val="ConsPlusNormal"/>
        <w:ind w:firstLine="540"/>
        <w:jc w:val="both"/>
        <w:outlineLvl w:val="4"/>
      </w:pPr>
      <w:r>
        <w:t>7.5.8. Прекращение обязательств кредитной организации - эмитента по выплате суммы основного долга и невыплаченного процента (купона) по облигациям, а также по финансовым санкциям за неисполнение обязательств по облигациям</w:t>
      </w:r>
    </w:p>
    <w:p w:rsidR="00E97E38" w:rsidRDefault="00E97E38">
      <w:pPr>
        <w:pStyle w:val="ConsPlusNormal"/>
        <w:ind w:firstLine="540"/>
        <w:jc w:val="both"/>
      </w:pPr>
    </w:p>
    <w:p w:rsidR="00E97E38" w:rsidRDefault="00E97E38">
      <w:pPr>
        <w:pStyle w:val="ConsPlusNormal"/>
        <w:ind w:firstLine="540"/>
        <w:jc w:val="both"/>
        <w:outlineLvl w:val="5"/>
      </w:pPr>
      <w:r>
        <w:t>7.5.8.1. Прекращение обязательств по облигациям</w:t>
      </w:r>
    </w:p>
    <w:p w:rsidR="00E97E38" w:rsidRDefault="00E97E38">
      <w:pPr>
        <w:pStyle w:val="ConsPlusNormal"/>
        <w:spacing w:before="220"/>
        <w:ind w:firstLine="540"/>
        <w:jc w:val="both"/>
      </w:pPr>
      <w:r>
        <w:t>Указываются события, при наступлении которых возможно прекращение обязательств по облигациям, порядок и срок раскрытия информации о наступлении такого события.</w:t>
      </w:r>
    </w:p>
    <w:p w:rsidR="00E97E38" w:rsidRDefault="00E97E38">
      <w:pPr>
        <w:pStyle w:val="ConsPlusNormal"/>
        <w:spacing w:before="220"/>
        <w:ind w:firstLine="540"/>
        <w:jc w:val="both"/>
      </w:pPr>
      <w:r>
        <w:t>Определяются порядок прекращения кредитной организацией - эмитентом обязательств по облигациям данного выпуска в случае наступления указанных в настоящем пункте событий, очередность прекращения обязательств по облигациям данного выпуска по отношению к иным обязательствам кредитной организации - эмитента по субординированным кредитам (депозитам, займам, облигационным займам), порядок расчета общей суммы прекращаемых обязательств по облигациям и суммы, на которую прекращаются обязательства по каждой облигации выпуска.</w:t>
      </w:r>
    </w:p>
    <w:p w:rsidR="00E97E38" w:rsidRDefault="00E97E38">
      <w:pPr>
        <w:pStyle w:val="ConsPlusNormal"/>
        <w:spacing w:before="220"/>
        <w:ind w:firstLine="540"/>
        <w:jc w:val="both"/>
      </w:pPr>
      <w:r>
        <w:t>Указывается порядок уведомления кредитной организацией - эмитентом регистратора, осуществляющего ведение реестра владельцев облигаций, или депозитария, осуществляющего централизованный учет прав на облигации, организаторов торговли о прекращении обязательств по облигациям данного выпуска.</w:t>
      </w:r>
    </w:p>
    <w:p w:rsidR="00E97E38" w:rsidRDefault="00E97E38">
      <w:pPr>
        <w:pStyle w:val="ConsPlusNormal"/>
        <w:spacing w:before="220"/>
        <w:ind w:firstLine="540"/>
        <w:jc w:val="both"/>
      </w:pPr>
      <w:r>
        <w:t>В случае если возможность прекращения обязательств по облигациям решением о выпуске облигаций не предусматривается, указывается на данное обстоятельство.</w:t>
      </w:r>
    </w:p>
    <w:p w:rsidR="00E97E38" w:rsidRDefault="00E97E38">
      <w:pPr>
        <w:pStyle w:val="ConsPlusNormal"/>
        <w:ind w:firstLine="540"/>
        <w:jc w:val="both"/>
      </w:pPr>
    </w:p>
    <w:p w:rsidR="00E97E38" w:rsidRDefault="00E97E38">
      <w:pPr>
        <w:pStyle w:val="ConsPlusNormal"/>
        <w:ind w:firstLine="540"/>
        <w:jc w:val="both"/>
        <w:outlineLvl w:val="5"/>
      </w:pPr>
      <w:r>
        <w:t>7.5.8.2. Прощение долга по облигациям субординированного облигационного займа</w:t>
      </w:r>
    </w:p>
    <w:p w:rsidR="00E97E38" w:rsidRDefault="00E97E38">
      <w:pPr>
        <w:pStyle w:val="ConsPlusNormal"/>
        <w:spacing w:before="220"/>
        <w:ind w:firstLine="540"/>
        <w:jc w:val="both"/>
      </w:pPr>
      <w:r>
        <w:t>Указываются события, при наступлении которых возможно прощение долга по облигациям, порядок и срок раскрытия информации о наступлении таких событий.</w:t>
      </w:r>
    </w:p>
    <w:p w:rsidR="00E97E38" w:rsidRDefault="00E97E38">
      <w:pPr>
        <w:pStyle w:val="ConsPlusNormal"/>
        <w:spacing w:before="220"/>
        <w:ind w:firstLine="540"/>
        <w:jc w:val="both"/>
      </w:pPr>
      <w:r>
        <w:t>Определяется порядок заключения с владельцами облигаций соглашений о прощении имеющегося по отношению к ним долга кредитной организации - эмитента, порядок установления даты прекращения обязательств по облигациям, порядок расчета суммы прекращаемых обязательств по облигациям.</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lastRenderedPageBreak/>
        <w:t>порядок раскрытия кредитной организацией - эмитентом информации о прощении долга кредитной организации - эмитента владельцами таких облигаций;</w:t>
      </w:r>
    </w:p>
    <w:p w:rsidR="00E97E38" w:rsidRDefault="00E97E38">
      <w:pPr>
        <w:pStyle w:val="ConsPlusNormal"/>
        <w:spacing w:before="220"/>
        <w:ind w:firstLine="540"/>
        <w:jc w:val="both"/>
      </w:pPr>
      <w:r>
        <w:t>порядок уведомления кредитной организацией - эмитентом регистратора, осуществляющего ведение реестра владельцев облигаций, или депозитария, осуществляющего централизованный учет прав на облигации, организаторов торговли о прощении долга по облигациям данного выпуска.</w:t>
      </w:r>
    </w:p>
    <w:p w:rsidR="00E97E38" w:rsidRDefault="00E97E38">
      <w:pPr>
        <w:pStyle w:val="ConsPlusNormal"/>
        <w:spacing w:before="220"/>
        <w:ind w:firstLine="540"/>
        <w:jc w:val="both"/>
      </w:pPr>
      <w:r>
        <w:t>В случае если возможность прощения долга по облигациям решением о выпуске не предусматривается, указывается на данное обстоятельство.</w:t>
      </w:r>
    </w:p>
    <w:p w:rsidR="00E97E38" w:rsidRDefault="00E97E38">
      <w:pPr>
        <w:pStyle w:val="ConsPlusNormal"/>
        <w:ind w:firstLine="540"/>
        <w:jc w:val="both"/>
      </w:pPr>
    </w:p>
    <w:p w:rsidR="00E97E38" w:rsidRDefault="00E97E38">
      <w:pPr>
        <w:pStyle w:val="ConsPlusNormal"/>
        <w:ind w:firstLine="540"/>
        <w:jc w:val="both"/>
        <w:outlineLvl w:val="3"/>
      </w:pPr>
      <w:r>
        <w:t>7.6. Сведения о приобретении облигаций</w:t>
      </w:r>
    </w:p>
    <w:p w:rsidR="00E97E38" w:rsidRDefault="00E97E38">
      <w:pPr>
        <w:pStyle w:val="ConsPlusNormal"/>
        <w:spacing w:before="220"/>
        <w:ind w:firstLine="540"/>
        <w:jc w:val="both"/>
      </w:pPr>
      <w:r>
        <w:t>Указывается возможность приобретения облигаций эмитентом по соглашению с их владельцами и (или) по требованию владельцев облигаций с возможностью их последующего обращения. В случае установления такой возможности указываются также порядок и условия приобретения облигаций, включая срок (порядок определения срока) приобретения облигаций, порядок принятия уполномоченным органом эмитента решения о приобретении облигаций, порядок раскрытия (предоставления) эмитентом информации об условиях и итогах приобретения облигаций, а также иные условия приобретения облигаций.</w:t>
      </w:r>
    </w:p>
    <w:p w:rsidR="00E97E38" w:rsidRDefault="00E97E38">
      <w:pPr>
        <w:pStyle w:val="ConsPlusNormal"/>
        <w:jc w:val="both"/>
      </w:pPr>
      <w:r>
        <w:t xml:space="preserve">(в ред. </w:t>
      </w:r>
      <w:hyperlink r:id="rId45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если возможность приобретения облигаций эмитентом не предусматривается, указывается на это обстоятельство.</w:t>
      </w:r>
    </w:p>
    <w:p w:rsidR="00E97E38" w:rsidRDefault="00E97E38">
      <w:pPr>
        <w:pStyle w:val="ConsPlusNormal"/>
        <w:spacing w:before="220"/>
        <w:ind w:firstLine="540"/>
        <w:jc w:val="both"/>
      </w:pPr>
      <w:r>
        <w:t>По усмотрению эмитента указывается на возможность подачи требования о приобретении облигаций путем подачи заявки в порядке, определенном правилами организатора торговли.</w:t>
      </w:r>
    </w:p>
    <w:p w:rsidR="00E97E38" w:rsidRDefault="00E97E38">
      <w:pPr>
        <w:pStyle w:val="ConsPlusNormal"/>
        <w:ind w:firstLine="540"/>
        <w:jc w:val="both"/>
      </w:pPr>
    </w:p>
    <w:p w:rsidR="00E97E38" w:rsidRDefault="00E97E38">
      <w:pPr>
        <w:pStyle w:val="ConsPlusNormal"/>
        <w:ind w:firstLine="540"/>
        <w:jc w:val="both"/>
        <w:outlineLvl w:val="3"/>
      </w:pPr>
      <w:bookmarkStart w:id="163" w:name="P3413"/>
      <w:bookmarkEnd w:id="163"/>
      <w:r>
        <w:t>7.7. Дополнительные сведения о зеленых облигациях, социальных облигациях, облигациях устойчивого развития, инфраструктурных облигациях, адаптационных облигациях, облигациях, связанных с целями устойчивого развития, облигациях климатического перехода</w:t>
      </w:r>
    </w:p>
    <w:p w:rsidR="00E97E38" w:rsidRDefault="00E97E38">
      <w:pPr>
        <w:pStyle w:val="ConsPlusNormal"/>
        <w:spacing w:before="220"/>
        <w:ind w:firstLine="540"/>
        <w:jc w:val="both"/>
      </w:pPr>
      <w:bookmarkStart w:id="164" w:name="P3414"/>
      <w:bookmarkEnd w:id="164"/>
      <w:r>
        <w:t>7.7.1. В случае если эмитент идентифицирует выпуск (программу) облигаций с использованием слов "зеленые облигации", приводятся следующие сведения и условия, указанные в решении о выпуске (программе) зеленых облигаций:</w:t>
      </w:r>
    </w:p>
    <w:p w:rsidR="00E97E38" w:rsidRDefault="00E97E38">
      <w:pPr>
        <w:pStyle w:val="ConsPlusNormal"/>
        <w:spacing w:before="220"/>
        <w:ind w:firstLine="540"/>
        <w:jc w:val="both"/>
      </w:pPr>
      <w:r>
        <w:t>условие о целевом использовании денежных средств, полученных от размещения зеленых облигаций;</w:t>
      </w:r>
    </w:p>
    <w:p w:rsidR="00E97E38" w:rsidRDefault="00E97E38">
      <w:pPr>
        <w:pStyle w:val="ConsPlusNormal"/>
        <w:spacing w:before="220"/>
        <w:ind w:firstLine="540"/>
        <w:jc w:val="both"/>
      </w:pPr>
      <w:r>
        <w:t>сведения о политике эмитента по использованию денежных средств, полученных от размещения зеленых облигаций, и (или) сведения о проекте (проектах), для финансирования и (или) рефинансирования которого (которых) будут использоваться денежные средства, полученные от размещения зеленых облигаций;</w:t>
      </w:r>
    </w:p>
    <w:p w:rsidR="00E97E38" w:rsidRDefault="00E97E38">
      <w:pPr>
        <w:pStyle w:val="ConsPlusNormal"/>
        <w:spacing w:before="220"/>
        <w:ind w:firstLine="540"/>
        <w:jc w:val="both"/>
      </w:pPr>
      <w:r>
        <w:t>сведения о верификаторе (верификаторах), подготовившем (подготовивших) заключение (документ) о соответствии выпуска (программы) зеленых облигаций принципам и стандартам финансовых инструментов в сфере экологии и "зеленого" финансирования и (или) заключение (документ) о соответствии политики эмитента по использованию денежных средств, полученных от размещения зеленых облигаций, или проекта (проектов), для финансирования и (или) рефинансирования которого (которых) будут использоваться денежные средства, полученные от размещения зеленых облигаций, международно признанным целям, принципам, стандартам и критериям в сфере экологии и (или) "зеленого" финансирования;</w:t>
      </w:r>
    </w:p>
    <w:p w:rsidR="00E97E38" w:rsidRDefault="00E97E38">
      <w:pPr>
        <w:pStyle w:val="ConsPlusNormal"/>
        <w:spacing w:before="220"/>
        <w:ind w:firstLine="540"/>
        <w:jc w:val="both"/>
      </w:pPr>
      <w:r>
        <w:t>сведения об обязательстве эмитента составлять отчет об использовании денежных средств, полученных от размещения зеленых облигаций;</w:t>
      </w:r>
    </w:p>
    <w:p w:rsidR="00E97E38" w:rsidRDefault="00E97E38">
      <w:pPr>
        <w:pStyle w:val="ConsPlusNormal"/>
        <w:spacing w:before="220"/>
        <w:ind w:firstLine="540"/>
        <w:jc w:val="both"/>
      </w:pPr>
      <w:r>
        <w:lastRenderedPageBreak/>
        <w:t>сведения об обязательстве эмитента обеспечить проведение верификатором независимой внешней оценки соответствия выпуска (программы) зеленых облигаций и отчета эмитента об использовании денежных средств, полученных от размещения зеленых облигаций, принципам и стандартам финансовых инструментов в сфере экологии и "зеленого" финансирования;</w:t>
      </w:r>
    </w:p>
    <w:p w:rsidR="00E97E38" w:rsidRDefault="00E97E38">
      <w:pPr>
        <w:pStyle w:val="ConsPlusNormal"/>
        <w:spacing w:before="220"/>
        <w:ind w:firstLine="540"/>
        <w:jc w:val="both"/>
      </w:pPr>
      <w:r>
        <w:t>сведения о последствиях невыполнения эмитентом условия о целевом использовании денежных средств, полученных от размещения зеленых облигаций;</w:t>
      </w:r>
    </w:p>
    <w:p w:rsidR="00E97E38" w:rsidRDefault="00E97E38">
      <w:pPr>
        <w:pStyle w:val="ConsPlusNormal"/>
        <w:spacing w:before="220"/>
        <w:ind w:firstLine="540"/>
        <w:jc w:val="both"/>
      </w:pPr>
      <w:r>
        <w:t>сведения о последствиях нарушения принципов и стандартов финансовых инструментов в сфере экологии и "зеленого" финансирования при реализации проекта (проектов), для финансирования и (или) рефинансирования которого (которых) будут использоваться денежные средства, полученные от размещения зеленых облигаций;</w:t>
      </w:r>
    </w:p>
    <w:p w:rsidR="00E97E38" w:rsidRDefault="00E97E38">
      <w:pPr>
        <w:pStyle w:val="ConsPlusNormal"/>
        <w:spacing w:before="220"/>
        <w:ind w:firstLine="540"/>
        <w:jc w:val="both"/>
      </w:pPr>
      <w:r>
        <w:t>сведения о последствиях нарушения эмитентом иных обязательств (обязанностей), за исключением обязательства о целевом использовании денежных средств, полученных от размещения облигаций;</w:t>
      </w:r>
    </w:p>
    <w:p w:rsidR="00E97E38" w:rsidRDefault="00E97E38">
      <w:pPr>
        <w:pStyle w:val="ConsPlusNormal"/>
        <w:spacing w:before="220"/>
        <w:ind w:firstLine="540"/>
        <w:jc w:val="both"/>
      </w:pPr>
      <w:r>
        <w:t>сведения о механизме контроля за целевым использованием денежных средств, полученных от размещения зеленых облигаций, возможность использования которого обязуется обеспечить эмитент;</w:t>
      </w:r>
    </w:p>
    <w:p w:rsidR="00E97E38" w:rsidRDefault="00E97E38">
      <w:pPr>
        <w:pStyle w:val="ConsPlusNormal"/>
        <w:spacing w:before="220"/>
        <w:ind w:firstLine="540"/>
        <w:jc w:val="both"/>
      </w:pPr>
      <w:r>
        <w:t>сведения о политике эмитента по управлению денежными средствами, полученными от размещения зеленых облигаций, включая управление временно свободными денежными средствами;</w:t>
      </w:r>
    </w:p>
    <w:p w:rsidR="00E97E38" w:rsidRDefault="00E97E38">
      <w:pPr>
        <w:pStyle w:val="ConsPlusNormal"/>
        <w:spacing w:before="220"/>
        <w:ind w:firstLine="540"/>
        <w:jc w:val="both"/>
      </w:pPr>
      <w:r>
        <w:t>сведения об обязанности эмитента раскрывать информацию, касающуюся использования денежных средств, полученных от размещения зеленых облигаций.</w:t>
      </w:r>
    </w:p>
    <w:p w:rsidR="00E97E38" w:rsidRDefault="00E97E38">
      <w:pPr>
        <w:pStyle w:val="ConsPlusNormal"/>
        <w:spacing w:before="220"/>
        <w:ind w:firstLine="540"/>
        <w:jc w:val="both"/>
      </w:pPr>
      <w:bookmarkStart w:id="165" w:name="P3426"/>
      <w:bookmarkEnd w:id="165"/>
      <w:r>
        <w:t>7.7.2. В случае если эмитент идентифицирует выпуск (программу) облигаций с использованием слов "социальные облигации", приводятся следующие сведения и условия, указанные в решении о выпуске (программе) социальных облигаций:</w:t>
      </w:r>
    </w:p>
    <w:p w:rsidR="00E97E38" w:rsidRDefault="00E97E38">
      <w:pPr>
        <w:pStyle w:val="ConsPlusNormal"/>
        <w:spacing w:before="220"/>
        <w:ind w:firstLine="540"/>
        <w:jc w:val="both"/>
      </w:pPr>
      <w:r>
        <w:t>условие о целевом использовании денежных средств, полученных от размещения социальных облигаций;</w:t>
      </w:r>
    </w:p>
    <w:p w:rsidR="00E97E38" w:rsidRDefault="00E97E38">
      <w:pPr>
        <w:pStyle w:val="ConsPlusNormal"/>
        <w:spacing w:before="220"/>
        <w:ind w:firstLine="540"/>
        <w:jc w:val="both"/>
      </w:pPr>
      <w:r>
        <w:t>сведения о политике эмитента по использованию денежных средств, полученных от размещения социальных облигаций, и (или) сведения о проекте (проектах), для финансирования и (или) рефинансирования которого (которых) будут использоваться денежные средства, полученные от размещения социальных облигаций;</w:t>
      </w:r>
    </w:p>
    <w:p w:rsidR="00E97E38" w:rsidRDefault="00E97E38">
      <w:pPr>
        <w:pStyle w:val="ConsPlusNormal"/>
        <w:spacing w:before="220"/>
        <w:ind w:firstLine="540"/>
        <w:jc w:val="both"/>
      </w:pPr>
      <w:r>
        <w:t>сведения о верификаторе (верификаторах), подготовившем (подготовивших) заключение (документ) о соответствии выпуска (программы) социальных облигаций принципам и стандартам финансовых инструментов в области социального финансирования и (или) заключение (документ) о соответствии политики эмитента по использованию денежных средств, полученных от размещения социальных облигаций, или проекта (проектов), для финансирования и (или) рефинансирования которого (которых) будут использоваться денежные средства, полученные от размещения социальных облигаций, международно признанным принципам и стандартам в области социального финансирования;</w:t>
      </w:r>
    </w:p>
    <w:p w:rsidR="00E97E38" w:rsidRDefault="00E97E38">
      <w:pPr>
        <w:pStyle w:val="ConsPlusNormal"/>
        <w:spacing w:before="220"/>
        <w:ind w:firstLine="540"/>
        <w:jc w:val="both"/>
      </w:pPr>
      <w:r>
        <w:t>сведения об обязательстве эмитента составлять отчет об использовании денежных средств, полученных от размещения социальных облигаций;</w:t>
      </w:r>
    </w:p>
    <w:p w:rsidR="00E97E38" w:rsidRDefault="00E97E38">
      <w:pPr>
        <w:pStyle w:val="ConsPlusNormal"/>
        <w:spacing w:before="220"/>
        <w:ind w:firstLine="540"/>
        <w:jc w:val="both"/>
      </w:pPr>
      <w:r>
        <w:t>сведения об обязательстве эмитента обеспечить проведение верификатором независимой внешней оценки соответствия выпуска (программы) социальных облигаций и отчета эмитента об использовании денежных средств, полученных от размещения социальных облигаций, принципам и стандартам финансовых инструментов в области социального финансирования;</w:t>
      </w:r>
    </w:p>
    <w:p w:rsidR="00E97E38" w:rsidRDefault="00E97E38">
      <w:pPr>
        <w:pStyle w:val="ConsPlusNormal"/>
        <w:spacing w:before="220"/>
        <w:ind w:firstLine="540"/>
        <w:jc w:val="both"/>
      </w:pPr>
      <w:r>
        <w:lastRenderedPageBreak/>
        <w:t>сведения о последствиях невыполнения эмитентом условия о целевом использовании денежных средств, полученных от размещения социальных облигаций;</w:t>
      </w:r>
    </w:p>
    <w:p w:rsidR="00E97E38" w:rsidRDefault="00E97E38">
      <w:pPr>
        <w:pStyle w:val="ConsPlusNormal"/>
        <w:spacing w:before="220"/>
        <w:ind w:firstLine="540"/>
        <w:jc w:val="both"/>
      </w:pPr>
      <w:r>
        <w:t>сведения о последствиях нарушения принципов и стандартов финансовых инструментов в области социального финансирования при реализации проекта (проектов), для финансирования и (или) рефинансирования которого (которых) будут использоваться денежные средства, полученные от размещения социальных облигаций;</w:t>
      </w:r>
    </w:p>
    <w:p w:rsidR="00E97E38" w:rsidRDefault="00E97E38">
      <w:pPr>
        <w:pStyle w:val="ConsPlusNormal"/>
        <w:spacing w:before="220"/>
        <w:ind w:firstLine="540"/>
        <w:jc w:val="both"/>
      </w:pPr>
      <w:r>
        <w:t>сведения о последствиях нарушения эмитентом иных обязательств (обязанностей), за исключением обязательства о целевом использовании денежных средств, полученных от размещения облигаций;</w:t>
      </w:r>
    </w:p>
    <w:p w:rsidR="00E97E38" w:rsidRDefault="00E97E38">
      <w:pPr>
        <w:pStyle w:val="ConsPlusNormal"/>
        <w:spacing w:before="220"/>
        <w:ind w:firstLine="540"/>
        <w:jc w:val="both"/>
      </w:pPr>
      <w:r>
        <w:t>сведения о механизме контроля за целевым использованием денежных средств, полученных от размещения социальных облигаций, возможность использования которого обязуется обеспечить эмитент;</w:t>
      </w:r>
    </w:p>
    <w:p w:rsidR="00E97E38" w:rsidRDefault="00E97E38">
      <w:pPr>
        <w:pStyle w:val="ConsPlusNormal"/>
        <w:spacing w:before="220"/>
        <w:ind w:firstLine="540"/>
        <w:jc w:val="both"/>
      </w:pPr>
      <w:r>
        <w:t>сведения о политике эмитента по управлению денежными средствами, полученными от размещения социальных облигаций, включая управление временно свободными денежными средствами;</w:t>
      </w:r>
    </w:p>
    <w:p w:rsidR="00E97E38" w:rsidRDefault="00E97E38">
      <w:pPr>
        <w:pStyle w:val="ConsPlusNormal"/>
        <w:spacing w:before="220"/>
        <w:ind w:firstLine="540"/>
        <w:jc w:val="both"/>
      </w:pPr>
      <w:r>
        <w:t>сведения об обязанности эмитента раскрывать информацию, касающуюся использования денежных средств, полученных от размещения социальных облигаций.</w:t>
      </w:r>
    </w:p>
    <w:p w:rsidR="00E97E38" w:rsidRDefault="00E97E38">
      <w:pPr>
        <w:pStyle w:val="ConsPlusNormal"/>
        <w:spacing w:before="220"/>
        <w:ind w:firstLine="540"/>
        <w:jc w:val="both"/>
      </w:pPr>
      <w:r>
        <w:t xml:space="preserve">7.7.3. В случае если эмитент идентифицирует выпуск (программу) облигаций с использованием слов "облигации устойчивого развития", приводятся сведения и условия, предусмотренные </w:t>
      </w:r>
      <w:hyperlink w:anchor="P3414">
        <w:r>
          <w:rPr>
            <w:color w:val="0000FF"/>
          </w:rPr>
          <w:t>подпунктами 7.7.1</w:t>
        </w:r>
      </w:hyperlink>
      <w:r>
        <w:t xml:space="preserve"> и </w:t>
      </w:r>
      <w:hyperlink w:anchor="P3426">
        <w:r>
          <w:rPr>
            <w:color w:val="0000FF"/>
          </w:rPr>
          <w:t>7.7.2</w:t>
        </w:r>
      </w:hyperlink>
      <w:r>
        <w:t xml:space="preserve"> настоящего пункта, которые указаны в решении о выпуске (программе) облигаций устойчивого развития.</w:t>
      </w:r>
    </w:p>
    <w:p w:rsidR="00E97E38" w:rsidRDefault="00E97E38">
      <w:pPr>
        <w:pStyle w:val="ConsPlusNormal"/>
        <w:spacing w:before="220"/>
        <w:ind w:firstLine="540"/>
        <w:jc w:val="both"/>
      </w:pPr>
      <w:r>
        <w:t>7.7.4. В случае если эмитент идентифицирует выпуск (программу) облигаций с использованием слов "инфраструктурные облигации", приводятся следующие сведения и условия, указанные в решении о выпуске (программе) инфраструктурных облигаций:</w:t>
      </w:r>
    </w:p>
    <w:p w:rsidR="00E97E38" w:rsidRDefault="00E97E38">
      <w:pPr>
        <w:pStyle w:val="ConsPlusNormal"/>
        <w:spacing w:before="220"/>
        <w:ind w:firstLine="540"/>
        <w:jc w:val="both"/>
      </w:pPr>
      <w:r>
        <w:t>условие о целевом использовании денежных средств, полученных от размещения инфраструктурных облигаций;</w:t>
      </w:r>
    </w:p>
    <w:p w:rsidR="00E97E38" w:rsidRDefault="00E97E38">
      <w:pPr>
        <w:pStyle w:val="ConsPlusNormal"/>
        <w:spacing w:before="220"/>
        <w:ind w:firstLine="540"/>
        <w:jc w:val="both"/>
      </w:pPr>
      <w:r>
        <w:t>сведения о проекте (проектах), для финансирования и (или) рефинансирования которого (которых) будут использоваться денежные средства, полученные от размещения инфраструктурных облигаций;</w:t>
      </w:r>
    </w:p>
    <w:p w:rsidR="00E97E38" w:rsidRDefault="00E97E38">
      <w:pPr>
        <w:pStyle w:val="ConsPlusNormal"/>
        <w:spacing w:before="220"/>
        <w:ind w:firstLine="540"/>
        <w:jc w:val="both"/>
      </w:pPr>
      <w:r>
        <w:t>сведения о последствиях нарушения эмитентом условия о целевом использовании денежных средств, полученных от размещения инфраструктурных облигаций;</w:t>
      </w:r>
    </w:p>
    <w:p w:rsidR="00E97E38" w:rsidRDefault="00E97E38">
      <w:pPr>
        <w:pStyle w:val="ConsPlusNormal"/>
        <w:spacing w:before="220"/>
        <w:ind w:firstLine="540"/>
        <w:jc w:val="both"/>
      </w:pPr>
      <w:r>
        <w:t>сведения о механизме контроля за целевым использованием денежных средств, полученных от размещения инфраструктурных облигаций, возможность использования которого обязуется обеспечить эмитент;</w:t>
      </w:r>
    </w:p>
    <w:p w:rsidR="00E97E38" w:rsidRDefault="00E97E38">
      <w:pPr>
        <w:pStyle w:val="ConsPlusNormal"/>
        <w:spacing w:before="220"/>
        <w:ind w:firstLine="540"/>
        <w:jc w:val="both"/>
      </w:pPr>
      <w:r>
        <w:t>сведения об обязанности эмитента раскрывать (предоставлять) информацию о целевом использовании денежных средств, полученных от размещения инфраструктурных облигаций.</w:t>
      </w:r>
    </w:p>
    <w:p w:rsidR="00E97E38" w:rsidRDefault="00E97E38">
      <w:pPr>
        <w:pStyle w:val="ConsPlusNormal"/>
        <w:spacing w:before="220"/>
        <w:ind w:firstLine="540"/>
        <w:jc w:val="both"/>
      </w:pPr>
      <w:r>
        <w:t>7.7.5. В случае если эмитент идентифицирует выпуск (программу) облигаций с использованием слов "адаптационные облигации", приводятся следующие сведения и условия, указанные в решении о выпуске (программе) адаптационных облигаций:</w:t>
      </w:r>
    </w:p>
    <w:p w:rsidR="00E97E38" w:rsidRDefault="00E97E38">
      <w:pPr>
        <w:pStyle w:val="ConsPlusNormal"/>
        <w:spacing w:before="220"/>
        <w:ind w:firstLine="540"/>
        <w:jc w:val="both"/>
      </w:pPr>
      <w:r>
        <w:t>условие о целевом использовании денежных средств, полученных от размещения адаптационных облигаций;</w:t>
      </w:r>
    </w:p>
    <w:p w:rsidR="00E97E38" w:rsidRDefault="00E97E38">
      <w:pPr>
        <w:pStyle w:val="ConsPlusNormal"/>
        <w:spacing w:before="220"/>
        <w:ind w:firstLine="540"/>
        <w:jc w:val="both"/>
      </w:pPr>
      <w:r>
        <w:lastRenderedPageBreak/>
        <w:t>сведения о политике эмитента по использованию денежных средств, полученных от размещения адаптационных облигаций, и (или) сведения о проекте (проектах), для финансирования и (или) рефинансирования которого (которых) будут использоваться денежные средства, полученные от размещения адаптационных облигаций;</w:t>
      </w:r>
    </w:p>
    <w:p w:rsidR="00E97E38" w:rsidRDefault="00E97E38">
      <w:pPr>
        <w:pStyle w:val="ConsPlusNormal"/>
        <w:spacing w:before="220"/>
        <w:ind w:firstLine="540"/>
        <w:jc w:val="both"/>
      </w:pPr>
      <w:r>
        <w:t>сведения о верификаторе (верификаторах), подготовившем (подготовивших) заключение (документ) о соответствии выпуска (программы) адаптационных облигаций принципам и стандартам финансовых инструментов в сфере экологии и "зеленого" финансирования в части адаптационных проектов;</w:t>
      </w:r>
    </w:p>
    <w:p w:rsidR="00E97E38" w:rsidRDefault="00E97E38">
      <w:pPr>
        <w:pStyle w:val="ConsPlusNormal"/>
        <w:spacing w:before="220"/>
        <w:ind w:firstLine="540"/>
        <w:jc w:val="both"/>
      </w:pPr>
      <w:r>
        <w:t>сведения об обязательстве эмитента составлять отчет об использовании денежных средств, полученных от размещения адаптационных облигаций;</w:t>
      </w:r>
    </w:p>
    <w:p w:rsidR="00E97E38" w:rsidRDefault="00E97E38">
      <w:pPr>
        <w:pStyle w:val="ConsPlusNormal"/>
        <w:spacing w:before="220"/>
        <w:ind w:firstLine="540"/>
        <w:jc w:val="both"/>
      </w:pPr>
      <w:r>
        <w:t>сведения об обязательстве эмитента обеспечить проведение верификатором независимой внешней оценки соответствия выпуска (программы) адаптационных облигаций и отчета эмитента об использовании денежных средств, полученных от размещения адаптационных облигаций, принципам и стандартам финансовых инструментов в сфере экологии и "зеленого" финансирования в части адаптационных проектов;</w:t>
      </w:r>
    </w:p>
    <w:p w:rsidR="00E97E38" w:rsidRDefault="00E97E38">
      <w:pPr>
        <w:pStyle w:val="ConsPlusNormal"/>
        <w:spacing w:before="220"/>
        <w:ind w:firstLine="540"/>
        <w:jc w:val="both"/>
      </w:pPr>
      <w:r>
        <w:t>сведения о последствиях невыполнения эмитентом условия о целевом использовании денежных средств, полученных от размещения адаптационных облигаций;</w:t>
      </w:r>
    </w:p>
    <w:p w:rsidR="00E97E38" w:rsidRDefault="00E97E38">
      <w:pPr>
        <w:pStyle w:val="ConsPlusNormal"/>
        <w:spacing w:before="220"/>
        <w:ind w:firstLine="540"/>
        <w:jc w:val="both"/>
      </w:pPr>
      <w:r>
        <w:t>сведения о последствиях нарушения принципов и стандартов финансовых инструментов в сфере экологии и "зеленого" финансирования в части адаптационных проектов при реализации проекта (проектов), для финансирования и (или) рефинансирования которого (которых) будут использоваться денежные средства, полученные от размещения адаптационных облигаций;</w:t>
      </w:r>
    </w:p>
    <w:p w:rsidR="00E97E38" w:rsidRDefault="00E97E38">
      <w:pPr>
        <w:pStyle w:val="ConsPlusNormal"/>
        <w:spacing w:before="220"/>
        <w:ind w:firstLine="540"/>
        <w:jc w:val="both"/>
      </w:pPr>
      <w:r>
        <w:t>сведения о последствиях нарушения эмитентом иных обязательств (обязанностей), за исключением обязательства о целевом использовании денежных средств, полученных от размещения облигаций;</w:t>
      </w:r>
    </w:p>
    <w:p w:rsidR="00E97E38" w:rsidRDefault="00E97E38">
      <w:pPr>
        <w:pStyle w:val="ConsPlusNormal"/>
        <w:spacing w:before="220"/>
        <w:ind w:firstLine="540"/>
        <w:jc w:val="both"/>
      </w:pPr>
      <w:r>
        <w:t>сведения о механизме контроля за целевым использованием денежных средств, полученных от размещения адаптационных облигаций, возможность использования которого обязуется обеспечить эмитент;</w:t>
      </w:r>
    </w:p>
    <w:p w:rsidR="00E97E38" w:rsidRDefault="00E97E38">
      <w:pPr>
        <w:pStyle w:val="ConsPlusNormal"/>
        <w:spacing w:before="220"/>
        <w:ind w:firstLine="540"/>
        <w:jc w:val="both"/>
      </w:pPr>
      <w:r>
        <w:t>сведения о политике эмитента по управлению денежными средствами, полученными от размещения адаптационных облигаций, включая управление временно свободными денежными средствами;</w:t>
      </w:r>
    </w:p>
    <w:p w:rsidR="00E97E38" w:rsidRDefault="00E97E38">
      <w:pPr>
        <w:pStyle w:val="ConsPlusNormal"/>
        <w:spacing w:before="220"/>
        <w:ind w:firstLine="540"/>
        <w:jc w:val="both"/>
      </w:pPr>
      <w:r>
        <w:t>сведения об обязанности эмитента раскрывать информацию, касающуюся использования денежных средств, полученных от размещения адаптационных облигаций.</w:t>
      </w:r>
    </w:p>
    <w:p w:rsidR="00E97E38" w:rsidRDefault="00E97E38">
      <w:pPr>
        <w:pStyle w:val="ConsPlusNormal"/>
        <w:spacing w:before="220"/>
        <w:ind w:firstLine="540"/>
        <w:jc w:val="both"/>
      </w:pPr>
      <w:r>
        <w:t>7.7.6. В случае если эмитент идентифицирует выпуск (программу) облигаций с использованием слов "облигации, связанные с целями устойчивого развития", приводятся следующие сведения и условия, указанные в решении о выпуске (программе) облигаций, связанных с целями устойчивого развития:</w:t>
      </w:r>
    </w:p>
    <w:p w:rsidR="00E97E38" w:rsidRDefault="00E97E38">
      <w:pPr>
        <w:pStyle w:val="ConsPlusNormal"/>
        <w:spacing w:before="220"/>
        <w:ind w:firstLine="540"/>
        <w:jc w:val="both"/>
      </w:pPr>
      <w:r>
        <w:t>сведения о целевом значении одного или нескольких ключевых показателей деятельности эмитента, связанных с достижением целей устойчивого развития;</w:t>
      </w:r>
    </w:p>
    <w:p w:rsidR="00E97E38" w:rsidRDefault="00E97E38">
      <w:pPr>
        <w:pStyle w:val="ConsPlusNormal"/>
        <w:spacing w:before="220"/>
        <w:ind w:firstLine="540"/>
        <w:jc w:val="both"/>
      </w:pPr>
      <w:r>
        <w:t>условие о последствиях, наступающих в случае недостижения эмитентом промежуточных (при наличии) и конечного целевых значений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 xml:space="preserve">сведения об обстоятельствах, при наступлении которых последствия в случае недостижения эмитентом промежуточных (при наличии) и конечного целевых значений ключевого показателя </w:t>
      </w:r>
      <w:r>
        <w:lastRenderedPageBreak/>
        <w:t>(показателей) деятельности эмитента, связанного с достижением целей устойчивого развития, не наступают;</w:t>
      </w:r>
    </w:p>
    <w:p w:rsidR="00E97E38" w:rsidRDefault="00E97E38">
      <w:pPr>
        <w:pStyle w:val="ConsPlusNormal"/>
        <w:spacing w:before="220"/>
        <w:ind w:firstLine="540"/>
        <w:jc w:val="both"/>
      </w:pPr>
      <w:bookmarkStart w:id="166" w:name="P3461"/>
      <w:bookmarkEnd w:id="166"/>
      <w:r>
        <w:t>сведения об обязанности эмитента осуществлять раскрытие стратегии по вопросам устойчивого развития (стратегии устойчивого развития);</w:t>
      </w:r>
    </w:p>
    <w:p w:rsidR="00E97E38" w:rsidRDefault="00E97E38">
      <w:pPr>
        <w:pStyle w:val="ConsPlusNormal"/>
        <w:spacing w:before="220"/>
        <w:ind w:firstLine="540"/>
        <w:jc w:val="both"/>
      </w:pPr>
      <w:bookmarkStart w:id="167" w:name="P3462"/>
      <w:bookmarkEnd w:id="167"/>
      <w:r>
        <w:t>сведения об обязанности эмитента раскрывать информацию о факте достижения или недостижения промежуточных (при наличии) и конечного целевых значений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сведения о верификаторе, подготовившем заключение (документ) о соответствии выпуска (программы) облигаций, связанных с целями устойчивого развития, международно признанным целям, принципам и стандартам облигаций, связанных с целями устойчивого развития;</w:t>
      </w:r>
    </w:p>
    <w:p w:rsidR="00E97E38" w:rsidRDefault="00E97E38">
      <w:pPr>
        <w:pStyle w:val="ConsPlusNormal"/>
        <w:spacing w:before="220"/>
        <w:ind w:firstLine="540"/>
        <w:jc w:val="both"/>
      </w:pPr>
      <w:bookmarkStart w:id="168" w:name="P3464"/>
      <w:bookmarkEnd w:id="168"/>
      <w:r>
        <w:t>сведения об обязательстве эмитента обеспечить подтверждение верификатором факта достижения или недостижения промежуточных (при наличии) и конечного целевых значений ключевого показателя (показателей) деятельности эмитента, связанного с достижением целей устойчивого развития, а также об обязательстве эмитента обеспечить подготовку верификатором заключения (документа), в котором содержится информация о факте достижения или недостижения промежуточных (при наличии) и конечного целевых значений указанного ключевого показателя (показателей) деятельности эмитента;</w:t>
      </w:r>
    </w:p>
    <w:p w:rsidR="00E97E38" w:rsidRDefault="00E97E38">
      <w:pPr>
        <w:pStyle w:val="ConsPlusNormal"/>
        <w:spacing w:before="220"/>
        <w:ind w:firstLine="540"/>
        <w:jc w:val="both"/>
      </w:pPr>
      <w:r>
        <w:t xml:space="preserve">сведения о последствиях нарушения эмитентом обязательств (обязанностей), предусмотренных </w:t>
      </w:r>
      <w:hyperlink w:anchor="P3461">
        <w:r>
          <w:rPr>
            <w:color w:val="0000FF"/>
          </w:rPr>
          <w:t>абзацами пятым</w:t>
        </w:r>
      </w:hyperlink>
      <w:r>
        <w:t xml:space="preserve">, </w:t>
      </w:r>
      <w:hyperlink w:anchor="P3462">
        <w:r>
          <w:rPr>
            <w:color w:val="0000FF"/>
          </w:rPr>
          <w:t>шестым</w:t>
        </w:r>
      </w:hyperlink>
      <w:r>
        <w:t xml:space="preserve"> и </w:t>
      </w:r>
      <w:hyperlink w:anchor="P3464">
        <w:r>
          <w:rPr>
            <w:color w:val="0000FF"/>
          </w:rPr>
          <w:t>восьмым</w:t>
        </w:r>
      </w:hyperlink>
      <w:r>
        <w:t xml:space="preserve"> настоящего подпункта.</w:t>
      </w:r>
    </w:p>
    <w:p w:rsidR="00E97E38" w:rsidRDefault="00E97E38">
      <w:pPr>
        <w:pStyle w:val="ConsPlusNormal"/>
        <w:spacing w:before="220"/>
        <w:ind w:firstLine="540"/>
        <w:jc w:val="both"/>
      </w:pPr>
      <w:r>
        <w:t>7.7.7. В случае если эмитент идентифицирует выпуск (программу) облигаций с использованием слов "облигации климатического перехода", приводятся следующие сведения и условия, указанные в решении о выпуске (программе) облигаций климатического перехода:</w:t>
      </w:r>
    </w:p>
    <w:p w:rsidR="00E97E38" w:rsidRDefault="00E97E38">
      <w:pPr>
        <w:pStyle w:val="ConsPlusNormal"/>
        <w:spacing w:before="220"/>
        <w:ind w:firstLine="540"/>
        <w:jc w:val="both"/>
      </w:pPr>
      <w:r>
        <w:t>сведения о стратегии климатического перехода эмитента;</w:t>
      </w:r>
    </w:p>
    <w:p w:rsidR="00E97E38" w:rsidRDefault="00E97E38">
      <w:pPr>
        <w:pStyle w:val="ConsPlusNormal"/>
        <w:spacing w:before="220"/>
        <w:ind w:firstLine="540"/>
        <w:jc w:val="both"/>
      </w:pPr>
      <w:r>
        <w:t>сведения о верификаторе (верификаторах), подготовившем (подготовивших) заключение (документ), подтверждающее (подтверждающий) соответствие целевых показателей деятельности эмитента и их промежуточных и конечных значений международно признанному сценарию изменения климата, являющемуся в соответствии с решением о выпуске облигаций основой для разработки стратегии климатического перехода эмитента, а также подтверждающее (подтверждающий) достижимость промежуточных и конечных значений целевых показателей деятельности эмитента путем реализации стратегии климатического перехода эмитента;</w:t>
      </w:r>
    </w:p>
    <w:p w:rsidR="00E97E38" w:rsidRDefault="00E97E38">
      <w:pPr>
        <w:pStyle w:val="ConsPlusNormal"/>
        <w:spacing w:before="220"/>
        <w:ind w:firstLine="540"/>
        <w:jc w:val="both"/>
      </w:pPr>
      <w:r>
        <w:t>сведения о верификаторе, подтверждающем факт достижения или недостижения промежуточных и конечных значений целевых показателей деятельности эмитента, а также сведения о порядке и сроке подтверждения такого факта;</w:t>
      </w:r>
    </w:p>
    <w:p w:rsidR="00E97E38" w:rsidRDefault="00E97E38">
      <w:pPr>
        <w:pStyle w:val="ConsPlusNormal"/>
        <w:spacing w:before="220"/>
        <w:ind w:firstLine="540"/>
        <w:jc w:val="both"/>
      </w:pPr>
      <w:bookmarkStart w:id="169" w:name="P3470"/>
      <w:bookmarkEnd w:id="169"/>
      <w:r>
        <w:t>сведения об обязательстве эмитента обеспечить подтверждение верификатором факта достижения или недостижения промежуточных и конечных значений целевых показателей деятельности эмитента, а также об обязательстве эмитента обеспечить подготовку верификатором заключения (документа), в котором содержится информация о факте достижения или недостижения промежуточных и конечных значений целевых показателей деятельности эмитента;</w:t>
      </w:r>
    </w:p>
    <w:p w:rsidR="00E97E38" w:rsidRDefault="00E97E38">
      <w:pPr>
        <w:pStyle w:val="ConsPlusNormal"/>
        <w:spacing w:before="220"/>
        <w:ind w:firstLine="540"/>
        <w:jc w:val="both"/>
      </w:pPr>
      <w:r>
        <w:t>сведения о последствиях, наступающих в случае недостижения промежуточных и конечных значений целевых показателей деятельности эмитента;</w:t>
      </w:r>
    </w:p>
    <w:p w:rsidR="00E97E38" w:rsidRDefault="00E97E38">
      <w:pPr>
        <w:pStyle w:val="ConsPlusNormal"/>
        <w:spacing w:before="220"/>
        <w:ind w:firstLine="540"/>
        <w:jc w:val="both"/>
      </w:pPr>
      <w:bookmarkStart w:id="170" w:name="P3472"/>
      <w:bookmarkEnd w:id="170"/>
      <w:r>
        <w:t>сведения об обязанности эмитента раскрывать информацию, касающуюся реализации стратегии климатического перехода эмитента;</w:t>
      </w:r>
    </w:p>
    <w:p w:rsidR="00E97E38" w:rsidRDefault="00E97E38">
      <w:pPr>
        <w:pStyle w:val="ConsPlusNormal"/>
        <w:spacing w:before="220"/>
        <w:ind w:firstLine="540"/>
        <w:jc w:val="both"/>
      </w:pPr>
      <w:r>
        <w:t xml:space="preserve">сведения о последствиях нарушения эмитентом обязательств (обязанностей), </w:t>
      </w:r>
      <w:r>
        <w:lastRenderedPageBreak/>
        <w:t xml:space="preserve">предусмотренных </w:t>
      </w:r>
      <w:hyperlink w:anchor="P3470">
        <w:r>
          <w:rPr>
            <w:color w:val="0000FF"/>
          </w:rPr>
          <w:t>абзацами пятым</w:t>
        </w:r>
      </w:hyperlink>
      <w:r>
        <w:t xml:space="preserve"> и </w:t>
      </w:r>
      <w:hyperlink w:anchor="P3472">
        <w:r>
          <w:rPr>
            <w:color w:val="0000FF"/>
          </w:rPr>
          <w:t>седьмым</w:t>
        </w:r>
      </w:hyperlink>
      <w:r>
        <w:t xml:space="preserve"> настоящего подпункта.</w:t>
      </w:r>
    </w:p>
    <w:p w:rsidR="00E97E38" w:rsidRDefault="00E97E38">
      <w:pPr>
        <w:pStyle w:val="ConsPlusNormal"/>
        <w:jc w:val="both"/>
      </w:pPr>
      <w:r>
        <w:t xml:space="preserve">(п. 7.7 в ред. </w:t>
      </w:r>
      <w:hyperlink r:id="rId452">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7.8. Сведения о представителе владельцев облигаций</w:t>
      </w:r>
    </w:p>
    <w:p w:rsidR="00E97E38" w:rsidRDefault="00E97E38">
      <w:pPr>
        <w:pStyle w:val="ConsPlusNormal"/>
        <w:spacing w:before="220"/>
        <w:ind w:firstLine="540"/>
        <w:jc w:val="both"/>
      </w:pPr>
      <w:r>
        <w:t>В случае если эмитентом до даты утверждения проспекта облигаций определен представитель владельцев облигаций, указываются полное и сокращенное (при наличии) фирменные наименования (для коммерческих организаций) или наименование (для некоммерческих организаций), основной государственный регистрационный номер (ОГРН) (включая дату его присвоения) и идентификационный номер налогоплательщика (ИНН).</w:t>
      </w:r>
    </w:p>
    <w:p w:rsidR="00E97E38" w:rsidRDefault="00E97E38">
      <w:pPr>
        <w:pStyle w:val="ConsPlusNormal"/>
        <w:spacing w:before="220"/>
        <w:ind w:firstLine="540"/>
        <w:jc w:val="both"/>
      </w:pPr>
      <w:r>
        <w:t>Указываются обязанности представителя владельцев облигаций, предусмотренные решением о выпуске ценных бумаг.</w:t>
      </w:r>
    </w:p>
    <w:p w:rsidR="00E97E38" w:rsidRDefault="00E97E38">
      <w:pPr>
        <w:pStyle w:val="ConsPlusNormal"/>
        <w:ind w:firstLine="540"/>
        <w:jc w:val="both"/>
      </w:pPr>
    </w:p>
    <w:p w:rsidR="00E97E38" w:rsidRDefault="00E97E38">
      <w:pPr>
        <w:pStyle w:val="ConsPlusNormal"/>
        <w:ind w:firstLine="540"/>
        <w:jc w:val="both"/>
        <w:outlineLvl w:val="3"/>
      </w:pPr>
      <w:r>
        <w:t>7.8(1). Сведения о компетенции общего собрания владельцев облигаций</w:t>
      </w:r>
    </w:p>
    <w:p w:rsidR="00E97E38" w:rsidRDefault="00E97E38">
      <w:pPr>
        <w:pStyle w:val="ConsPlusNormal"/>
        <w:spacing w:before="220"/>
        <w:ind w:firstLine="540"/>
        <w:jc w:val="both"/>
      </w:pPr>
      <w:r>
        <w:t xml:space="preserve">Указываются предусмотренные решением о выпуске ценных бумаг вопросы, по которым общее собрание владельцев облигаций вправе принимать решение дополнительно к вопросам, предусмотренным </w:t>
      </w:r>
      <w:hyperlink r:id="rId453">
        <w:r>
          <w:rPr>
            <w:color w:val="0000FF"/>
          </w:rPr>
          <w:t>пунктом 1 статьи 29.7</w:t>
        </w:r>
      </w:hyperlink>
      <w:r>
        <w:t xml:space="preserve"> Федерального закона "О рынке ценных бумаг" (Собрание законодательства Российской Федерации, 1996, N 17, ст. 1918; 2013, N 30, ст. 4043; 2018, N 53, ст. 8440).</w:t>
      </w:r>
    </w:p>
    <w:p w:rsidR="00E97E38" w:rsidRDefault="00E97E38">
      <w:pPr>
        <w:pStyle w:val="ConsPlusNormal"/>
        <w:spacing w:before="220"/>
        <w:ind w:firstLine="540"/>
        <w:jc w:val="both"/>
      </w:pPr>
      <w:r>
        <w:t>В случае если решением о выпуске ценных бумаг не предусмотрены вопросы, отнесенные к компетенции общего собрания владельцев облигаций, указывается данное обстоятельство.</w:t>
      </w:r>
    </w:p>
    <w:p w:rsidR="00E97E38" w:rsidRDefault="00E97E38">
      <w:pPr>
        <w:pStyle w:val="ConsPlusNormal"/>
        <w:jc w:val="both"/>
      </w:pPr>
      <w:r>
        <w:t xml:space="preserve">(п. 7.8(1) введен </w:t>
      </w:r>
      <w:hyperlink r:id="rId454">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7.9. Дополнительные сведения о российских депозитарных расписках</w:t>
      </w:r>
    </w:p>
    <w:p w:rsidR="00E97E38" w:rsidRDefault="00E97E38">
      <w:pPr>
        <w:pStyle w:val="ConsPlusNormal"/>
        <w:ind w:firstLine="540"/>
        <w:jc w:val="both"/>
      </w:pPr>
    </w:p>
    <w:p w:rsidR="00E97E38" w:rsidRDefault="00E97E38">
      <w:pPr>
        <w:pStyle w:val="ConsPlusNormal"/>
        <w:ind w:firstLine="540"/>
        <w:jc w:val="both"/>
        <w:outlineLvl w:val="4"/>
      </w:pPr>
      <w:r>
        <w:t>7.9.1. Сведения о представляемых ценных бумагах</w:t>
      </w:r>
    </w:p>
    <w:p w:rsidR="00E97E38" w:rsidRDefault="00E97E38">
      <w:pPr>
        <w:pStyle w:val="ConsPlusNormal"/>
        <w:spacing w:before="220"/>
        <w:ind w:firstLine="540"/>
        <w:jc w:val="both"/>
      </w:pPr>
      <w:r>
        <w:t>7.9.1.1 Указываются полное и сокращенное (при наличии) наименование эмитента представляемых ценных бумаг, место его нахождения, а также иные данные, позволяющие идентифицировать эмитента представляемых ценных бумаг как юридическое лицо в соответствии с иностранным правом (личным законом эмитента представляемых ценных бумаг).</w:t>
      </w:r>
    </w:p>
    <w:p w:rsidR="00E97E38" w:rsidRDefault="00E97E38">
      <w:pPr>
        <w:pStyle w:val="ConsPlusNormal"/>
        <w:spacing w:before="220"/>
        <w:ind w:firstLine="540"/>
        <w:jc w:val="both"/>
      </w:pPr>
      <w:r>
        <w:t>7.9.1.2. Указываются вид представляемых ценных бумаг (акции, облигации, ценные бумаги иностранного эмитента, удостоверяющие права в отношении акций, ценные бумаги иностранного эмитента, удостоверяющие права в отношении облигаций), категория (тип) - для акций, срок (порядок определения срока) погашения - для облигаций, иные идентификационные признаки представляемых ценных бумаг.</w:t>
      </w:r>
    </w:p>
    <w:p w:rsidR="00E97E38" w:rsidRDefault="00E97E38">
      <w:pPr>
        <w:pStyle w:val="ConsPlusNormal"/>
        <w:spacing w:before="220"/>
        <w:ind w:firstLine="540"/>
        <w:jc w:val="both"/>
      </w:pPr>
      <w:r>
        <w:t>Указывается код (номер) идентификации ценных бумаг (ISIN), присвоенный представляемым ценным бумагам (выпуску представляемых ценных бумаг) в соответствии с иностранным правом.</w:t>
      </w:r>
    </w:p>
    <w:p w:rsidR="00E97E38" w:rsidRDefault="00E97E38">
      <w:pPr>
        <w:pStyle w:val="ConsPlusNormal"/>
        <w:spacing w:before="220"/>
        <w:ind w:firstLine="540"/>
        <w:jc w:val="both"/>
      </w:pPr>
      <w:r>
        <w:t>7.9.1.3. Указываются права, закрепленные представляемыми ценными бумагами в соответствии с иностранным правом, в том числе право на участие в общем собрании акционеров эмитента представляемых ценных бумаг с правом голоса по вопросам его компетенции (для акций - при наличии), право на получение дивидендов или иных доходов и прочее.</w:t>
      </w:r>
    </w:p>
    <w:p w:rsidR="00E97E38" w:rsidRDefault="00E97E38">
      <w:pPr>
        <w:pStyle w:val="ConsPlusNormal"/>
        <w:spacing w:before="220"/>
        <w:ind w:firstLine="540"/>
        <w:jc w:val="both"/>
      </w:pPr>
      <w:r>
        <w:t>7.9.1.4. Указывается количество представляемых ценных бумаг, право собственности на которые удостоверяется одной (каждой) российской депозитарной распиской данного выпуска.</w:t>
      </w:r>
    </w:p>
    <w:p w:rsidR="00E97E38" w:rsidRDefault="00E97E38">
      <w:pPr>
        <w:pStyle w:val="ConsPlusNormal"/>
        <w:ind w:firstLine="540"/>
        <w:jc w:val="both"/>
      </w:pPr>
    </w:p>
    <w:p w:rsidR="00E97E38" w:rsidRDefault="00E97E38">
      <w:pPr>
        <w:pStyle w:val="ConsPlusNormal"/>
        <w:ind w:firstLine="540"/>
        <w:jc w:val="both"/>
        <w:outlineLvl w:val="4"/>
      </w:pPr>
      <w:r>
        <w:t>7.9.2. Порядок осуществления (реализации) владельцами российских депозитарных расписок прав, закрепленных представляемыми ценными бумагами</w:t>
      </w:r>
    </w:p>
    <w:p w:rsidR="00E97E38" w:rsidRDefault="00E97E38">
      <w:pPr>
        <w:pStyle w:val="ConsPlusNormal"/>
        <w:spacing w:before="220"/>
        <w:ind w:firstLine="540"/>
        <w:jc w:val="both"/>
      </w:pPr>
      <w:r>
        <w:t xml:space="preserve">Указывается порядок осуществления (реализации) владельцами российских депозитарных </w:t>
      </w:r>
      <w:r>
        <w:lastRenderedPageBreak/>
        <w:t>расписок прав, закрепленных представляемыми ценными бумагами.</w:t>
      </w:r>
    </w:p>
    <w:p w:rsidR="00E97E38" w:rsidRDefault="00E97E38">
      <w:pPr>
        <w:pStyle w:val="ConsPlusNormal"/>
        <w:spacing w:before="220"/>
        <w:ind w:firstLine="540"/>
        <w:jc w:val="both"/>
      </w:pPr>
      <w:r>
        <w:t>В случае если представляемыми ценными бумагами являются акции (ценные бумаги иностранного эмитента, удостоверяющие права в отношении акций), указываются:</w:t>
      </w:r>
    </w:p>
    <w:p w:rsidR="00E97E38" w:rsidRDefault="00E97E38">
      <w:pPr>
        <w:pStyle w:val="ConsPlusNormal"/>
        <w:spacing w:before="220"/>
        <w:ind w:firstLine="540"/>
        <w:jc w:val="both"/>
      </w:pPr>
      <w:r>
        <w:t>порядок выдачи (направления) владельцами российских депозитарных расписок указаний эмитенту российских депозитарных расписок о порядке голосования и обязательство эмитента российских депозитарных расписок обеспечивать осуществление права голоса не иначе, как в соответствии с указаниями владельцев российских депозитарных расписок;</w:t>
      </w:r>
    </w:p>
    <w:p w:rsidR="00E97E38" w:rsidRDefault="00E97E38">
      <w:pPr>
        <w:pStyle w:val="ConsPlusNormal"/>
        <w:spacing w:before="220"/>
        <w:ind w:firstLine="540"/>
        <w:jc w:val="both"/>
      </w:pPr>
      <w:r>
        <w:t>порядок представления владельцам российских депозитарных расписок итогов голосования и обязательство эмитента российских депозитарных расписок по представлению владельцам российских депозитарных расписок итогов голосования.</w:t>
      </w:r>
    </w:p>
    <w:p w:rsidR="00E97E38" w:rsidRDefault="00E97E38">
      <w:pPr>
        <w:pStyle w:val="ConsPlusNormal"/>
        <w:spacing w:before="220"/>
        <w:ind w:firstLine="540"/>
        <w:jc w:val="both"/>
      </w:pPr>
      <w:r>
        <w:t>В случае если реализация прав, закрепленных представляемыми ценными бумагами, осуществляется в пользу лиц, являющихся владельцами российских депозитарных расписок на определенную дату, указываются порядок и сроки составления списка владельцев российских депозитарных расписок для реализации прав, закрепленных представляемыми ценными бумагами, и исполнения обязательств по российским депозитарным распискам.</w:t>
      </w:r>
    </w:p>
    <w:p w:rsidR="00E97E38" w:rsidRDefault="00E97E38">
      <w:pPr>
        <w:pStyle w:val="ConsPlusNormal"/>
        <w:spacing w:before="220"/>
        <w:ind w:firstLine="540"/>
        <w:jc w:val="both"/>
      </w:pPr>
      <w:r>
        <w:t>В случае если права, закрепленные представляемыми ценными бумагами, предусматривают выплату дивидендов или иных доходов, указывается срок (порядок определения срока) осуществления выплат, причитающихся владельцам российских депозитарных расписок по представляемым ценным бумагам.</w:t>
      </w:r>
    </w:p>
    <w:p w:rsidR="00E97E38" w:rsidRDefault="00E97E38">
      <w:pPr>
        <w:pStyle w:val="ConsPlusNormal"/>
        <w:ind w:firstLine="540"/>
        <w:jc w:val="both"/>
      </w:pPr>
    </w:p>
    <w:p w:rsidR="00E97E38" w:rsidRDefault="00E97E38">
      <w:pPr>
        <w:pStyle w:val="ConsPlusNormal"/>
        <w:ind w:firstLine="540"/>
        <w:jc w:val="both"/>
        <w:outlineLvl w:val="4"/>
      </w:pPr>
      <w:r>
        <w:t>7.9.3. Порядок предоставления по требованию владельцев российских депозитарных расписок соответствующего количества представляемых ценных бумаг</w:t>
      </w:r>
    </w:p>
    <w:p w:rsidR="00E97E38" w:rsidRDefault="00E97E38">
      <w:pPr>
        <w:pStyle w:val="ConsPlusNormal"/>
        <w:spacing w:before="220"/>
        <w:ind w:firstLine="540"/>
        <w:jc w:val="both"/>
      </w:pPr>
      <w:r>
        <w:t>Указывается порядок представления (направления) эмитенту российских депозитарных расписок требований их владельцев о получении взамен российских депозитарных расписок соответствующего количества представляемых ценных бумаг.</w:t>
      </w:r>
    </w:p>
    <w:p w:rsidR="00E97E38" w:rsidRDefault="00E97E38">
      <w:pPr>
        <w:pStyle w:val="ConsPlusNormal"/>
        <w:spacing w:before="220"/>
        <w:ind w:firstLine="540"/>
        <w:jc w:val="both"/>
      </w:pPr>
      <w:r>
        <w:t>Описывается порядок предоставления по требованию владельцев российских депозитарных расписок соответствующего количества представляемых ценных бумаг в их собственность.</w:t>
      </w:r>
    </w:p>
    <w:p w:rsidR="00E97E38" w:rsidRDefault="00E97E38">
      <w:pPr>
        <w:pStyle w:val="ConsPlusNormal"/>
        <w:ind w:firstLine="540"/>
        <w:jc w:val="both"/>
      </w:pPr>
    </w:p>
    <w:p w:rsidR="00E97E38" w:rsidRDefault="00E97E38">
      <w:pPr>
        <w:pStyle w:val="ConsPlusNormal"/>
        <w:ind w:firstLine="540"/>
        <w:jc w:val="both"/>
        <w:outlineLvl w:val="4"/>
      </w:pPr>
      <w:r>
        <w:t>7.9.4. Сведения о принятии эмитентом представляемых ценных бумаг на себя обязанности перед владельцами российских депозитарных расписок</w:t>
      </w:r>
    </w:p>
    <w:p w:rsidR="00E97E38" w:rsidRDefault="00E97E38">
      <w:pPr>
        <w:pStyle w:val="ConsPlusNormal"/>
        <w:spacing w:before="220"/>
        <w:ind w:firstLine="540"/>
        <w:jc w:val="both"/>
      </w:pPr>
      <w:r>
        <w:t>Приводятся сведения о том, принимает ли эмитент представляемых ценных бумаг на себя обязанности перед владельцами российских депозитарных расписок.</w:t>
      </w:r>
    </w:p>
    <w:p w:rsidR="00E97E38" w:rsidRDefault="00E97E38">
      <w:pPr>
        <w:pStyle w:val="ConsPlusNormal"/>
        <w:spacing w:before="220"/>
        <w:ind w:firstLine="540"/>
        <w:jc w:val="both"/>
      </w:pPr>
      <w:r>
        <w:t>В случае если эмитент представляемых ценных бумаг принимает на себя обязанности перед владельцами российских депозитарных расписок, указываются:</w:t>
      </w:r>
    </w:p>
    <w:p w:rsidR="00E97E38" w:rsidRDefault="00E97E38">
      <w:pPr>
        <w:pStyle w:val="ConsPlusNormal"/>
        <w:spacing w:before="220"/>
        <w:ind w:firstLine="540"/>
        <w:jc w:val="both"/>
      </w:pPr>
      <w:r>
        <w:t>сведения о том, что указанные обязанности предусмотрены договором между эмитентом представляемых ценных бумаг и эмитентом российских депозитарных расписок, прилагаемым к решению о выпуске российских депозитарных расписок и являющимся его неотъемлемой частью;</w:t>
      </w:r>
    </w:p>
    <w:p w:rsidR="00E97E38" w:rsidRDefault="00E97E38">
      <w:pPr>
        <w:pStyle w:val="ConsPlusNormal"/>
        <w:spacing w:before="220"/>
        <w:ind w:firstLine="540"/>
        <w:jc w:val="both"/>
      </w:pPr>
      <w:r>
        <w:t>срок (порядок определения срока) действия договора, содержащего обязанности эмитента представляемых ценных бумаг перед владельцами российских депозитарных расписок;</w:t>
      </w:r>
    </w:p>
    <w:p w:rsidR="00E97E38" w:rsidRDefault="00E97E38">
      <w:pPr>
        <w:pStyle w:val="ConsPlusNormal"/>
        <w:spacing w:before="220"/>
        <w:ind w:firstLine="540"/>
        <w:jc w:val="both"/>
      </w:pPr>
      <w:r>
        <w:t>порядок изменения условий договора, содержащего обязанности эмитента представляемых ценных бумаг перед владельцами российских депозитарных расписок, в том числе положение о том, что изменение условий указанного договора не требует согласия владельцев российских депозитарных расписок.</w:t>
      </w:r>
    </w:p>
    <w:p w:rsidR="00E97E38" w:rsidRDefault="00E97E38">
      <w:pPr>
        <w:pStyle w:val="ConsPlusNormal"/>
        <w:ind w:firstLine="540"/>
        <w:jc w:val="both"/>
      </w:pPr>
    </w:p>
    <w:p w:rsidR="00E97E38" w:rsidRDefault="00E97E38">
      <w:pPr>
        <w:pStyle w:val="ConsPlusNormal"/>
        <w:ind w:firstLine="540"/>
        <w:jc w:val="both"/>
        <w:outlineLvl w:val="4"/>
      </w:pPr>
      <w:r>
        <w:lastRenderedPageBreak/>
        <w:t>7.9.5. Возможность и порядок дробления российских депозитарных расписок</w:t>
      </w:r>
    </w:p>
    <w:p w:rsidR="00E97E38" w:rsidRDefault="00E97E38">
      <w:pPr>
        <w:pStyle w:val="ConsPlusNormal"/>
        <w:spacing w:before="220"/>
        <w:ind w:firstLine="540"/>
        <w:jc w:val="both"/>
      </w:pPr>
      <w:r>
        <w:t>Указывается на возможность дробления российских депозитарных расписок и описывается порядок дробления российских депозитарных расписок.</w:t>
      </w:r>
    </w:p>
    <w:p w:rsidR="00E97E38" w:rsidRDefault="00E97E38">
      <w:pPr>
        <w:pStyle w:val="ConsPlusNormal"/>
        <w:ind w:firstLine="540"/>
        <w:jc w:val="both"/>
      </w:pPr>
    </w:p>
    <w:p w:rsidR="00E97E38" w:rsidRDefault="00E97E38">
      <w:pPr>
        <w:pStyle w:val="ConsPlusNormal"/>
        <w:ind w:firstLine="540"/>
        <w:jc w:val="both"/>
        <w:outlineLvl w:val="4"/>
      </w:pPr>
      <w:bookmarkStart w:id="171" w:name="P3516"/>
      <w:bookmarkEnd w:id="171"/>
      <w:r>
        <w:t>7.9.6. Обязательства эмитента российских депозитарных расписок</w:t>
      </w:r>
    </w:p>
    <w:p w:rsidR="00E97E38" w:rsidRDefault="00E97E38">
      <w:pPr>
        <w:pStyle w:val="ConsPlusNormal"/>
        <w:spacing w:before="220"/>
        <w:ind w:firstLine="540"/>
        <w:jc w:val="both"/>
      </w:pPr>
      <w:r>
        <w:t>Указываются обязательства эмитента российских депозитарных расписок:</w:t>
      </w:r>
    </w:p>
    <w:p w:rsidR="00E97E38" w:rsidRDefault="00E97E38">
      <w:pPr>
        <w:pStyle w:val="ConsPlusNormal"/>
        <w:spacing w:before="220"/>
        <w:ind w:firstLine="540"/>
        <w:jc w:val="both"/>
      </w:pPr>
      <w:r>
        <w:t>предоставлять по требованию владельца российской депозитарной расписки соответствующее количество представляемых ценных бумаг, а если это предусмотрено решением о выпуске российских депозитарных расписок - реализовать соответствующее количество представляемых ценных бумаг и передать денежные средства, вырученные от их реализации;</w:t>
      </w:r>
    </w:p>
    <w:p w:rsidR="00E97E38" w:rsidRDefault="00E97E38">
      <w:pPr>
        <w:pStyle w:val="ConsPlusNormal"/>
        <w:spacing w:before="220"/>
        <w:ind w:firstLine="540"/>
        <w:jc w:val="both"/>
      </w:pPr>
      <w:r>
        <w:t>реализовать соответствующее количество представляемых ценных бумаг в случае получения заявления от владельца российской депозитарной расписки с требованием о ее погашении, если владелец российской депозитарной расписки в соответствии с законодательством Российской Федерации или иностранным правом не может являться владельцем представляемых ценных бумаг;</w:t>
      </w:r>
    </w:p>
    <w:p w:rsidR="00E97E38" w:rsidRDefault="00E97E38">
      <w:pPr>
        <w:pStyle w:val="ConsPlusNormal"/>
        <w:spacing w:before="220"/>
        <w:ind w:firstLine="540"/>
        <w:jc w:val="both"/>
      </w:pPr>
      <w:r>
        <w:t>обеспечивать соответствие количества представляемых ценных бумаг, учет прав на которые осуществляется на счете, открытом эмитенту российских депозитарных расписок как лицу, действующему в интересах других лиц, количеству российских депозитарных расписок, находящихся в обращении;</w:t>
      </w:r>
    </w:p>
    <w:p w:rsidR="00E97E38" w:rsidRDefault="00E97E38">
      <w:pPr>
        <w:pStyle w:val="ConsPlusNormal"/>
        <w:spacing w:before="220"/>
        <w:ind w:firstLine="540"/>
        <w:jc w:val="both"/>
      </w:pPr>
      <w:r>
        <w:t>оказывать услуги по реализации владельцами российских депозитарных расписок прав по представляемым ценным бумагам, включая:</w:t>
      </w:r>
    </w:p>
    <w:p w:rsidR="00E97E38" w:rsidRDefault="00E97E38">
      <w:pPr>
        <w:pStyle w:val="ConsPlusNormal"/>
        <w:spacing w:before="220"/>
        <w:ind w:firstLine="540"/>
        <w:jc w:val="both"/>
      </w:pPr>
      <w:r>
        <w:t>осуществление права голоса по акциям иностранного эмитента не иначе, как в соответствии с указаниями владельцев российских депозитарных расписок, а также представление владельцам российских депозитарных расписок итогов голосования (в случае если представляемыми ценными бумагами являются акции или ценные бумаги иностранного эмитента, удостоверяющие права в отношении акций);</w:t>
      </w:r>
    </w:p>
    <w:p w:rsidR="00E97E38" w:rsidRDefault="00E97E38">
      <w:pPr>
        <w:pStyle w:val="ConsPlusNormal"/>
        <w:spacing w:before="220"/>
        <w:ind w:firstLine="540"/>
        <w:jc w:val="both"/>
      </w:pPr>
      <w:r>
        <w:t>получение доходов по представляемым ценным бумагам и иных выплат, причитающихся владельцам российских депозитарных расписок;</w:t>
      </w:r>
    </w:p>
    <w:p w:rsidR="00E97E38" w:rsidRDefault="00E97E38">
      <w:pPr>
        <w:pStyle w:val="ConsPlusNormal"/>
        <w:spacing w:before="220"/>
        <w:ind w:firstLine="540"/>
        <w:jc w:val="both"/>
      </w:pPr>
      <w:r>
        <w:t xml:space="preserve">раскрывать информацию в объеме, порядке и сроки, которые предусмотрены Федеральным </w:t>
      </w:r>
      <w:hyperlink r:id="rId455">
        <w:r>
          <w:rPr>
            <w:color w:val="0000FF"/>
          </w:rPr>
          <w:t>законом</w:t>
        </w:r>
      </w:hyperlink>
      <w:r>
        <w:t xml:space="preserve"> "О рынке ценных бумаг" и нормативными актами Банка России;</w:t>
      </w:r>
    </w:p>
    <w:p w:rsidR="00E97E38" w:rsidRDefault="00E97E38">
      <w:pPr>
        <w:pStyle w:val="ConsPlusNormal"/>
        <w:spacing w:before="220"/>
        <w:ind w:firstLine="540"/>
        <w:jc w:val="both"/>
      </w:pPr>
      <w:r>
        <w:t>обеспечивать права владельцев российских депозитарных расписок при соблюдении ими порядка осуществления этих прав, установленного решением о выпуске российских депозитарных расписок.</w:t>
      </w:r>
    </w:p>
    <w:p w:rsidR="00E97E38" w:rsidRDefault="00E97E38">
      <w:pPr>
        <w:pStyle w:val="ConsPlusNormal"/>
        <w:ind w:firstLine="540"/>
        <w:jc w:val="both"/>
      </w:pPr>
    </w:p>
    <w:p w:rsidR="00E97E38" w:rsidRDefault="00E97E38">
      <w:pPr>
        <w:pStyle w:val="ConsPlusNormal"/>
        <w:ind w:firstLine="540"/>
        <w:jc w:val="both"/>
        <w:outlineLvl w:val="4"/>
      </w:pPr>
      <w:r>
        <w:t>7.9.7. Порядок и условия оказания эмитентом услуг по реализации владельцами российских депозитарных расписок прав по представляемым ценным бумагам</w:t>
      </w:r>
    </w:p>
    <w:p w:rsidR="00E97E38" w:rsidRDefault="00E97E38">
      <w:pPr>
        <w:pStyle w:val="ConsPlusNormal"/>
        <w:spacing w:before="220"/>
        <w:ind w:firstLine="540"/>
        <w:jc w:val="both"/>
      </w:pPr>
      <w:r>
        <w:t>Указываются порядок и условия оказания эмитентом услуг по реализации владельцами российских депозитарных расписок прав по представляемым ценным бумагам, включая:</w:t>
      </w:r>
    </w:p>
    <w:p w:rsidR="00E97E38" w:rsidRDefault="00E97E38">
      <w:pPr>
        <w:pStyle w:val="ConsPlusNormal"/>
        <w:spacing w:before="220"/>
        <w:ind w:firstLine="540"/>
        <w:jc w:val="both"/>
      </w:pPr>
      <w:r>
        <w:t>осуществление права голоса по акциям иностранного эмитента не иначе как в соответствии с указаниями владельцев российских депозитарных расписок, а также представление владельцам российских депозитарных расписок итогов голосования (в случае если представляемыми ценными бумагами являются акции или ценные бумаги иностранного эмитента, удостоверяющие права в отношении акций);</w:t>
      </w:r>
    </w:p>
    <w:p w:rsidR="00E97E38" w:rsidRDefault="00E97E38">
      <w:pPr>
        <w:pStyle w:val="ConsPlusNormal"/>
        <w:spacing w:before="220"/>
        <w:ind w:firstLine="540"/>
        <w:jc w:val="both"/>
      </w:pPr>
      <w:r>
        <w:lastRenderedPageBreak/>
        <w:t>получение доходов по представляемым ценным бумагам и иных выплат, причитающихся владельцам российских депозитарных расписок.</w:t>
      </w:r>
    </w:p>
    <w:p w:rsidR="00E97E38" w:rsidRDefault="00E97E38">
      <w:pPr>
        <w:pStyle w:val="ConsPlusNormal"/>
        <w:ind w:firstLine="540"/>
        <w:jc w:val="both"/>
      </w:pPr>
    </w:p>
    <w:p w:rsidR="00E97E38" w:rsidRDefault="00E97E38">
      <w:pPr>
        <w:pStyle w:val="ConsPlusNormal"/>
        <w:ind w:firstLine="540"/>
        <w:jc w:val="both"/>
        <w:outlineLvl w:val="4"/>
      </w:pPr>
      <w:r>
        <w:t>7.9.8. Сведения о выплате вознаграждения эмитенту</w:t>
      </w:r>
    </w:p>
    <w:p w:rsidR="00E97E38" w:rsidRDefault="00E97E38">
      <w:pPr>
        <w:pStyle w:val="ConsPlusNormal"/>
        <w:spacing w:before="220"/>
        <w:ind w:firstLine="540"/>
        <w:jc w:val="both"/>
      </w:pPr>
      <w:r>
        <w:t xml:space="preserve">Указывается на то, что выплата эмитенту российских депозитарных расписок вознаграждения и (или) возмещение расходов, связанных с исполнением им обязанностей, предусмотренных </w:t>
      </w:r>
      <w:hyperlink w:anchor="P3516">
        <w:r>
          <w:rPr>
            <w:color w:val="0000FF"/>
          </w:rPr>
          <w:t>подпунктом 7.9.6</w:t>
        </w:r>
      </w:hyperlink>
      <w:r>
        <w:t xml:space="preserve"> настоящего пункта, осуществляется за счет владельцев российских депозитарных расписок.</w:t>
      </w:r>
    </w:p>
    <w:p w:rsidR="00E97E38" w:rsidRDefault="00E97E38">
      <w:pPr>
        <w:pStyle w:val="ConsPlusNormal"/>
        <w:ind w:firstLine="540"/>
        <w:jc w:val="both"/>
      </w:pPr>
    </w:p>
    <w:p w:rsidR="00E97E38" w:rsidRDefault="00E97E38">
      <w:pPr>
        <w:pStyle w:val="ConsPlusNormal"/>
        <w:ind w:firstLine="540"/>
        <w:jc w:val="both"/>
        <w:outlineLvl w:val="4"/>
      </w:pPr>
      <w:r>
        <w:t>7.9.9. Дополнительные сведения о представляемых ценных бумагах, право собственности на которые удостоверяется российскими депозитарными расписками</w:t>
      </w:r>
    </w:p>
    <w:p w:rsidR="00E97E38" w:rsidRDefault="00E97E38">
      <w:pPr>
        <w:pStyle w:val="ConsPlusNormal"/>
        <w:spacing w:before="220"/>
        <w:ind w:firstLine="540"/>
        <w:jc w:val="both"/>
      </w:pPr>
      <w:r>
        <w:t xml:space="preserve">Указываются сведения о представляемых ценных бумагах, предусмотренные </w:t>
      </w:r>
      <w:hyperlink w:anchor="P3266">
        <w:r>
          <w:rPr>
            <w:color w:val="0000FF"/>
          </w:rPr>
          <w:t>разделом 7 части II</w:t>
        </w:r>
      </w:hyperlink>
      <w:r>
        <w:t xml:space="preserve"> настоящего приложения для сведений о размещенных эмитентом ценных бумагах, а если путем размещения российских депозитарных расписок осуществляется размещение представляемых ценных бумаг, являющихся акциями или конвертируемых в акции, - сведения, предусмотренные </w:t>
      </w:r>
      <w:hyperlink w:anchor="P3558">
        <w:r>
          <w:rPr>
            <w:color w:val="0000FF"/>
          </w:rPr>
          <w:t>разделом 8 части II</w:t>
        </w:r>
      </w:hyperlink>
      <w:r>
        <w:t xml:space="preserve"> настоящего приложения для сведений об условиях размещения таких ценных бумаг.</w:t>
      </w:r>
    </w:p>
    <w:p w:rsidR="00E97E38" w:rsidRDefault="00E97E38">
      <w:pPr>
        <w:pStyle w:val="ConsPlusNormal"/>
        <w:spacing w:before="220"/>
        <w:ind w:firstLine="540"/>
        <w:jc w:val="both"/>
      </w:pPr>
      <w:r>
        <w:t xml:space="preserve">В случае если представляемые ценные бумаги (ценные бумаги иностранных эмитентов, удостоверяющие права в отношении представляемых ценных бумаг) прошли процедуру листинга на иностранной бирже, соответствующей критериям, устанавливаемым Банком России в соответствии с </w:t>
      </w:r>
      <w:hyperlink r:id="rId456">
        <w:r>
          <w:rPr>
            <w:color w:val="0000FF"/>
          </w:rPr>
          <w:t>пунктом 4 статьи 27.5-3</w:t>
        </w:r>
      </w:hyperlink>
      <w:r>
        <w:t xml:space="preserve"> Федерального закона "О рынке ценных бумаг", могут быть указаны в проспекте российских депозитарных расписок:</w:t>
      </w:r>
    </w:p>
    <w:p w:rsidR="00E97E38" w:rsidRDefault="00E97E38">
      <w:pPr>
        <w:pStyle w:val="ConsPlusNormal"/>
        <w:spacing w:before="220"/>
        <w:ind w:firstLine="540"/>
        <w:jc w:val="both"/>
      </w:pPr>
      <w:r>
        <w:t>в случае если проспект российских депозитарных расписок утверждается до истечения трех лет с даты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на иностранной бирже - в объеме, который в соответствии с личным законом эмитента представляемых ценных бумаг и правилами иностранной биржи содержится в документе (проспекте, меморандуме, ином документе), представленном иностранной бирже для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а также в объеме, который в соответствии с личным законом эмитента и правилами иностранной биржи содержится в каждом из годовых отчетов, представленных эмитентом представляемых ценных бумаг иностранной бирже или иной организации в соответствии с иностранным правом для раскрытия среди иностранных инвесторов после даты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на иностранной бирже и до даты утверждения проспекта российских депозитарных расписок;</w:t>
      </w:r>
    </w:p>
    <w:p w:rsidR="00E97E38" w:rsidRDefault="00E97E38">
      <w:pPr>
        <w:pStyle w:val="ConsPlusNormal"/>
        <w:spacing w:before="220"/>
        <w:ind w:firstLine="540"/>
        <w:jc w:val="both"/>
      </w:pPr>
      <w:r>
        <w:t>в случае если проспект российских депозитарных расписок утверждается после истечения трех лет с даты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на иностранной бирже - в объеме, который в соответствии с личным законом эмитента представляемых ценных бумаг и правилами иностранной биржи содержится в каждом из последних трех годовых отчетов, представленных эмитентом представляемых ценных бумаг иностранной бирже или иной организации в соответствии с иностранным правом для раскрытия среди иностранных инвесторов.</w:t>
      </w:r>
    </w:p>
    <w:p w:rsidR="00E97E38" w:rsidRDefault="00E97E38">
      <w:pPr>
        <w:pStyle w:val="ConsPlusNormal"/>
        <w:spacing w:before="220"/>
        <w:ind w:firstLine="540"/>
        <w:jc w:val="both"/>
      </w:pPr>
      <w:r>
        <w:t>Сведения, предусмотренные настоящим пунктом, могут быть включены в проспект ценных бумаг в качестве отдельного приложения.</w:t>
      </w:r>
    </w:p>
    <w:p w:rsidR="00E97E38" w:rsidRDefault="00E97E38">
      <w:pPr>
        <w:pStyle w:val="ConsPlusNormal"/>
        <w:ind w:firstLine="540"/>
        <w:jc w:val="both"/>
      </w:pPr>
    </w:p>
    <w:p w:rsidR="00E97E38" w:rsidRDefault="00E97E38">
      <w:pPr>
        <w:pStyle w:val="ConsPlusNormal"/>
        <w:ind w:firstLine="540"/>
        <w:jc w:val="both"/>
        <w:outlineLvl w:val="4"/>
      </w:pPr>
      <w:r>
        <w:t xml:space="preserve">7.9.10. Сведения об эмитенте представляемых ценных бумаг, право собственности на которые </w:t>
      </w:r>
      <w:r>
        <w:lastRenderedPageBreak/>
        <w:t>удостоверяется российскими депозитарными расписками.</w:t>
      </w:r>
    </w:p>
    <w:p w:rsidR="00E97E38" w:rsidRDefault="00E97E38">
      <w:pPr>
        <w:pStyle w:val="ConsPlusNormal"/>
        <w:spacing w:before="220"/>
        <w:ind w:firstLine="540"/>
        <w:jc w:val="both"/>
      </w:pPr>
      <w:r>
        <w:t xml:space="preserve">Указываются сведения об эмитенте представляемых ценных бумаг, предусмотренные </w:t>
      </w:r>
      <w:hyperlink w:anchor="P2477">
        <w:r>
          <w:rPr>
            <w:color w:val="0000FF"/>
          </w:rPr>
          <w:t>пунктом 1.2 раздела 1</w:t>
        </w:r>
      </w:hyperlink>
      <w:r>
        <w:t xml:space="preserve">, </w:t>
      </w:r>
      <w:hyperlink w:anchor="P2546">
        <w:r>
          <w:rPr>
            <w:color w:val="0000FF"/>
          </w:rPr>
          <w:t>разделами 2</w:t>
        </w:r>
      </w:hyperlink>
      <w:r>
        <w:t xml:space="preserve"> (за исключением </w:t>
      </w:r>
      <w:hyperlink w:anchor="P2855">
        <w:r>
          <w:rPr>
            <w:color w:val="0000FF"/>
          </w:rPr>
          <w:t>подпункта 2.8.9 пункта 2.8</w:t>
        </w:r>
      </w:hyperlink>
      <w:r>
        <w:t xml:space="preserve">), </w:t>
      </w:r>
      <w:hyperlink w:anchor="P2888">
        <w:r>
          <w:rPr>
            <w:color w:val="0000FF"/>
          </w:rPr>
          <w:t>3</w:t>
        </w:r>
      </w:hyperlink>
      <w:r>
        <w:t xml:space="preserve">, </w:t>
      </w:r>
      <w:hyperlink w:anchor="P2959">
        <w:r>
          <w:rPr>
            <w:color w:val="0000FF"/>
          </w:rPr>
          <w:t>4</w:t>
        </w:r>
      </w:hyperlink>
      <w:r>
        <w:t xml:space="preserve">, </w:t>
      </w:r>
      <w:hyperlink w:anchor="P3011">
        <w:r>
          <w:rPr>
            <w:color w:val="0000FF"/>
          </w:rPr>
          <w:t>5</w:t>
        </w:r>
      </w:hyperlink>
      <w:r>
        <w:t xml:space="preserve">, </w:t>
      </w:r>
      <w:hyperlink w:anchor="P3244">
        <w:r>
          <w:rPr>
            <w:color w:val="0000FF"/>
          </w:rPr>
          <w:t>6 части II</w:t>
        </w:r>
      </w:hyperlink>
      <w:r>
        <w:t xml:space="preserve"> настоящего приложения (с указанием, на основании какой отчетности эмитента представляемых ценных бумаг в проспекте ценных бумаг раскрывается информация о его финансово-хозяйственной деятельности).</w:t>
      </w:r>
    </w:p>
    <w:p w:rsidR="00E97E38" w:rsidRDefault="00E97E38">
      <w:pPr>
        <w:pStyle w:val="ConsPlusNormal"/>
        <w:spacing w:before="220"/>
        <w:ind w:firstLine="540"/>
        <w:jc w:val="both"/>
      </w:pPr>
      <w:r>
        <w:t>Консолидированная финансовая отчетность (финансовая отчетность) и (или) бухгалтерская (финансовая) отчетность эмитента представляемых ценных бумаг, должна быть составлена в соответствии с МСФО или иными, отличными от МСФО, международно признанными правилами. При этом к годовой консолидированной финансовой отчетности или годовой бухгалтерской (финансовой) отчетности эмитента представляемых ценных бумаг прилагается аудиторское заключение иностранного аудитора (иностранной аудиторской организации), который (которая) в соответствии с иностранным правом может проверять такую отчетность, или российского аудитора (российской аудиторской организации).</w:t>
      </w:r>
    </w:p>
    <w:p w:rsidR="00E97E38" w:rsidRDefault="00E97E38">
      <w:pPr>
        <w:pStyle w:val="ConsPlusNormal"/>
        <w:spacing w:before="220"/>
        <w:ind w:firstLine="540"/>
        <w:jc w:val="both"/>
      </w:pPr>
      <w:r>
        <w:t xml:space="preserve">В случае если представляемые ценные бумаги (ценные бумаги других иностранных эмитентов, удостоверяющие права в отношении представляемых ценных бумаг) прошли процедуру листинга на иностранной бирже, соответствующей критериям, устанавливаемым Банком России в соответствии с </w:t>
      </w:r>
      <w:hyperlink r:id="rId457">
        <w:r>
          <w:rPr>
            <w:color w:val="0000FF"/>
          </w:rPr>
          <w:t>пунктом 4 статьи 27.5-3</w:t>
        </w:r>
      </w:hyperlink>
      <w:r>
        <w:t xml:space="preserve"> Федерального закона "О рынке ценных бумаг", могут быть указаны в проспекте российских депозитарных расписок:</w:t>
      </w:r>
    </w:p>
    <w:p w:rsidR="00E97E38" w:rsidRDefault="00E97E38">
      <w:pPr>
        <w:pStyle w:val="ConsPlusNormal"/>
        <w:spacing w:before="220"/>
        <w:ind w:firstLine="540"/>
        <w:jc w:val="both"/>
      </w:pPr>
      <w:r>
        <w:t>в случае если проспект российских депозитарных расписок утверждается до истечения трех лет с даты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на иностранной бирже - в объеме, который в соответствии с личным законом эмитента представляемых ценных бумаг и правилами иностранной биржи содержится в документе (проспекте, меморандуме, ином документе), представленном иностранной бирже для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а также в объеме, который в соответствии с личным законом эмитента и правилами иностранной биржи содержится в каждом из годовых отчетов, представленных эмитентом представляемых ценных бумаг иностранной бирже или иной организации в соответствии с иностранным правом для раскрытия среди иностранных инвесторов после даты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на иностранной бирже и до даты утверждения проспекта российских депозитарных расписок;</w:t>
      </w:r>
    </w:p>
    <w:p w:rsidR="00E97E38" w:rsidRDefault="00E97E38">
      <w:pPr>
        <w:pStyle w:val="ConsPlusNormal"/>
        <w:spacing w:before="220"/>
        <w:ind w:firstLine="540"/>
        <w:jc w:val="both"/>
      </w:pPr>
      <w:r>
        <w:t>в случае если проспект российских депозитарных расписок утверждается после истечения трех лет с даты прохождения представляемыми ценными бумагами (ценными бумагами иностранных эмитентов, удостоверяющими права в отношении представляемых ценных бумаг) процедуры листинга на иностранной бирже - в объеме, который в соответствии с личным законом эмитента представляемых ценных бумаг и правилами иностранной биржи содержится в каждом из последних трех годовых отчетов, представленных эмитентом представляемых ценных бумаг иностранной бирже или иной организации в соответствии с иностранным правом для раскрытия среди иностранных инвесторов.</w:t>
      </w:r>
    </w:p>
    <w:p w:rsidR="00E97E38" w:rsidRDefault="00E97E38">
      <w:pPr>
        <w:pStyle w:val="ConsPlusNormal"/>
        <w:spacing w:before="220"/>
        <w:ind w:firstLine="540"/>
        <w:jc w:val="both"/>
      </w:pPr>
      <w:r>
        <w:t xml:space="preserve">В случае если представляемыми ценными бумагами являются акции, публичное предложение которых (публичное предложение ценных бумаг иностранных эмитентов, удостоверяющих права в отношении которых) осуществляется впервые и сведения об эмитенте представляемых акций, содержащиеся в документе (проспекте, меморандуме, ином документе), представляемом иностранной бирже, соответствующей критериям, устанавливаемым Банком России в соответствии с </w:t>
      </w:r>
      <w:hyperlink r:id="rId458">
        <w:r>
          <w:rPr>
            <w:color w:val="0000FF"/>
          </w:rPr>
          <w:t>пунктом 4 статьи 27.5-3</w:t>
        </w:r>
      </w:hyperlink>
      <w:r>
        <w:t xml:space="preserve"> Федерального закона "О рынке ценных бумаг", для прохождения представляемыми акциями (ценными бумагами иностранных эмитентов, </w:t>
      </w:r>
      <w:r>
        <w:lastRenderedPageBreak/>
        <w:t>удостоверяющими права в отношении представляемых акций) процедуры листинга, не являются в соответствии с личным законом эмитента представляемых ценных бумаг и правилами иностранной биржи общедоступными на дату утверждения проспекта российских депозитарных расписок и подлежат раскрытию после утверждения проспекта российских депозитарных расписок, вместо сведений об эмитенте представляемых акций в проспекте российских депозитарных расписок может быть указан порядок раскрытия таких сведений.</w:t>
      </w:r>
    </w:p>
    <w:p w:rsidR="00E97E38" w:rsidRDefault="00E97E38">
      <w:pPr>
        <w:pStyle w:val="ConsPlusNormal"/>
        <w:spacing w:before="220"/>
        <w:ind w:firstLine="540"/>
        <w:jc w:val="both"/>
      </w:pPr>
      <w:r>
        <w:t>Сведения, предусмотренные настоящим пунктом, могут быть включены в проспект ценных бумаг в качестве отдельного приложения.</w:t>
      </w:r>
    </w:p>
    <w:p w:rsidR="00E97E38" w:rsidRDefault="00E97E38">
      <w:pPr>
        <w:pStyle w:val="ConsPlusNormal"/>
        <w:ind w:firstLine="540"/>
        <w:jc w:val="both"/>
      </w:pPr>
    </w:p>
    <w:p w:rsidR="00E97E38" w:rsidRDefault="00E97E38">
      <w:pPr>
        <w:pStyle w:val="ConsPlusNormal"/>
        <w:ind w:firstLine="540"/>
        <w:jc w:val="both"/>
        <w:outlineLvl w:val="3"/>
      </w:pPr>
      <w:r>
        <w:t>7.10. Иные сведения.</w:t>
      </w:r>
    </w:p>
    <w:p w:rsidR="00E97E38" w:rsidRDefault="00E97E38">
      <w:pPr>
        <w:pStyle w:val="ConsPlusNormal"/>
        <w:spacing w:before="220"/>
        <w:ind w:firstLine="540"/>
        <w:jc w:val="both"/>
      </w:pPr>
      <w:r>
        <w:t>При необходимости, эмитент по своему усмотрению указывает иные сведения о ценных бумагах, в отношении которых составлен проспект.</w:t>
      </w:r>
    </w:p>
    <w:p w:rsidR="00E97E38" w:rsidRDefault="00E97E38">
      <w:pPr>
        <w:pStyle w:val="ConsPlusNormal"/>
        <w:ind w:firstLine="540"/>
        <w:jc w:val="both"/>
      </w:pPr>
    </w:p>
    <w:p w:rsidR="00E97E38" w:rsidRDefault="00E97E38">
      <w:pPr>
        <w:pStyle w:val="ConsPlusNormal"/>
        <w:ind w:firstLine="540"/>
        <w:jc w:val="both"/>
      </w:pPr>
      <w:r>
        <w:t>Примечания к разделу 7.</w:t>
      </w:r>
    </w:p>
    <w:p w:rsidR="00E97E38" w:rsidRDefault="00E97E38">
      <w:pPr>
        <w:pStyle w:val="ConsPlusNormal"/>
        <w:spacing w:before="220"/>
        <w:ind w:firstLine="540"/>
        <w:jc w:val="both"/>
      </w:pPr>
      <w:r>
        <w:t>1. Информация, предусмотренная настоящим разделом, не указывается в основной части проспекта ценных бумаг.</w:t>
      </w:r>
    </w:p>
    <w:p w:rsidR="00E97E38" w:rsidRDefault="00E97E38">
      <w:pPr>
        <w:pStyle w:val="ConsPlusNormal"/>
        <w:spacing w:before="220"/>
        <w:ind w:firstLine="540"/>
        <w:jc w:val="both"/>
      </w:pPr>
      <w:r>
        <w:t>2. В проспекте облигаций, составленном в отношении одной или нескольких программ облигаций, вместо сведений, предусмотренных настоящим разделом, указываются сведения о ценных бумагах, предусмотренные программой (программами) облигаций.</w:t>
      </w:r>
    </w:p>
    <w:p w:rsidR="00E97E38" w:rsidRDefault="00E97E38">
      <w:pPr>
        <w:pStyle w:val="ConsPlusNormal"/>
        <w:ind w:firstLine="540"/>
        <w:jc w:val="both"/>
      </w:pPr>
    </w:p>
    <w:p w:rsidR="00E97E38" w:rsidRDefault="00E97E38">
      <w:pPr>
        <w:pStyle w:val="ConsPlusNormal"/>
        <w:ind w:firstLine="540"/>
        <w:jc w:val="both"/>
        <w:outlineLvl w:val="2"/>
      </w:pPr>
      <w:bookmarkStart w:id="172" w:name="P3558"/>
      <w:bookmarkEnd w:id="172"/>
      <w:r>
        <w:t>Раздел 8. Условия размещения ценных бумаг</w:t>
      </w:r>
    </w:p>
    <w:p w:rsidR="00E97E38" w:rsidRDefault="00E97E38">
      <w:pPr>
        <w:pStyle w:val="ConsPlusNormal"/>
        <w:ind w:firstLine="540"/>
        <w:jc w:val="both"/>
      </w:pPr>
    </w:p>
    <w:p w:rsidR="00E97E38" w:rsidRDefault="00E97E38">
      <w:pPr>
        <w:pStyle w:val="ConsPlusNormal"/>
        <w:ind w:firstLine="540"/>
        <w:jc w:val="both"/>
        <w:outlineLvl w:val="3"/>
      </w:pPr>
      <w:r>
        <w:t>8.1. Количество размещаемых эмиссионных ценных бумаг</w:t>
      </w:r>
    </w:p>
    <w:p w:rsidR="00E97E38" w:rsidRDefault="00E97E38">
      <w:pPr>
        <w:pStyle w:val="ConsPlusNormal"/>
        <w:spacing w:before="220"/>
        <w:ind w:firstLine="540"/>
        <w:jc w:val="both"/>
      </w:pPr>
      <w:r>
        <w:t>Указывается количество размещаемых ценных бумаг выпуска (дополнительного выпуска). Для выпусков (дополнительных выпусков) облигаций, размещаемых в рамках программы облигаций, может быть указано их примерное количество.</w:t>
      </w:r>
    </w:p>
    <w:p w:rsidR="00E97E38" w:rsidRDefault="00E97E38">
      <w:pPr>
        <w:pStyle w:val="ConsPlusNormal"/>
        <w:spacing w:before="220"/>
        <w:ind w:firstLine="540"/>
        <w:jc w:val="both"/>
      </w:pPr>
      <w:r>
        <w:t>В случае размещения ценных бумаг дополнительного выпуска указывается общее количество непогашенных ценных бумаг данного выпуска, размещенных ранее.</w:t>
      </w:r>
    </w:p>
    <w:p w:rsidR="00E97E38" w:rsidRDefault="00E97E38">
      <w:pPr>
        <w:pStyle w:val="ConsPlusNormal"/>
        <w:ind w:firstLine="540"/>
        <w:jc w:val="both"/>
      </w:pPr>
    </w:p>
    <w:p w:rsidR="00E97E38" w:rsidRDefault="00E97E38">
      <w:pPr>
        <w:pStyle w:val="ConsPlusNormal"/>
        <w:ind w:firstLine="540"/>
        <w:jc w:val="both"/>
        <w:outlineLvl w:val="3"/>
      </w:pPr>
      <w:r>
        <w:t>8.2. Срок размещения ценных бумаг</w:t>
      </w:r>
    </w:p>
    <w:p w:rsidR="00E97E38" w:rsidRDefault="00E97E38">
      <w:pPr>
        <w:pStyle w:val="ConsPlusNormal"/>
        <w:spacing w:before="220"/>
        <w:ind w:firstLine="540"/>
        <w:jc w:val="both"/>
      </w:pPr>
      <w:r>
        <w:t>Указываются дата начала и дата окончания размещения ценных бумаг или порядок определения срока размещения ценных бумаг выпуска (дополнительного выпуска).</w:t>
      </w:r>
    </w:p>
    <w:p w:rsidR="00E97E38" w:rsidRDefault="00E97E38">
      <w:pPr>
        <w:pStyle w:val="ConsPlusNormal"/>
        <w:spacing w:before="220"/>
        <w:ind w:firstLine="540"/>
        <w:jc w:val="both"/>
      </w:pPr>
      <w:r>
        <w:t>В случае если выпуск (дополнительный выпуск) облигаций, конвертируемых в акции, предполагается размещать траншами, дополнительно указываются сроки размещения облигаций каждого транша или порядок их определения.</w:t>
      </w:r>
    </w:p>
    <w:p w:rsidR="00E97E38" w:rsidRDefault="00E97E38">
      <w:pPr>
        <w:pStyle w:val="ConsPlusNormal"/>
        <w:spacing w:before="220"/>
        <w:ind w:firstLine="540"/>
        <w:jc w:val="both"/>
      </w:pPr>
      <w:r>
        <w:t>В случае если срок размещения ценных бумаг определяется указанием на даты раскрытия какой-либо информации о выпуске (дополнительном выпуске) ценных бумаг, также указывается порядок раскрытия такой информации.</w:t>
      </w:r>
    </w:p>
    <w:p w:rsidR="00E97E38" w:rsidRDefault="00E97E38">
      <w:pPr>
        <w:pStyle w:val="ConsPlusNormal"/>
        <w:spacing w:before="220"/>
        <w:ind w:firstLine="540"/>
        <w:jc w:val="both"/>
      </w:pPr>
      <w:r>
        <w:t>В случае если срок размещения российских депозитарных расписок не ограничен,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r>
        <w:t>8.3. Порядок приобретения ценных бумаг при их размещении</w:t>
      </w:r>
    </w:p>
    <w:p w:rsidR="00E97E38" w:rsidRDefault="00E97E38">
      <w:pPr>
        <w:pStyle w:val="ConsPlusNormal"/>
        <w:ind w:firstLine="540"/>
        <w:jc w:val="both"/>
      </w:pPr>
    </w:p>
    <w:p w:rsidR="00E97E38" w:rsidRDefault="00E97E38">
      <w:pPr>
        <w:pStyle w:val="ConsPlusNormal"/>
        <w:ind w:firstLine="540"/>
        <w:jc w:val="both"/>
        <w:outlineLvl w:val="4"/>
      </w:pPr>
      <w:r>
        <w:t>8.3.1. Способ размещения ценных бумаг</w:t>
      </w:r>
    </w:p>
    <w:p w:rsidR="00E97E38" w:rsidRDefault="00E97E38">
      <w:pPr>
        <w:pStyle w:val="ConsPlusNormal"/>
        <w:spacing w:before="220"/>
        <w:ind w:firstLine="540"/>
        <w:jc w:val="both"/>
      </w:pPr>
      <w:r>
        <w:t>Указывается способ размещения ценных бумаг.</w:t>
      </w:r>
    </w:p>
    <w:p w:rsidR="00E97E38" w:rsidRDefault="00E97E38">
      <w:pPr>
        <w:pStyle w:val="ConsPlusNormal"/>
        <w:spacing w:before="220"/>
        <w:ind w:firstLine="540"/>
        <w:jc w:val="both"/>
      </w:pPr>
      <w:r>
        <w:lastRenderedPageBreak/>
        <w:t>В случае закрытой подписки указывается круг потенциальных приобретателей ценных бумаг, а также может указываться количество ценных бумаг, размещаемых каждому из указанных приобретателей.</w:t>
      </w:r>
    </w:p>
    <w:p w:rsidR="00E97E38" w:rsidRDefault="00E97E38">
      <w:pPr>
        <w:pStyle w:val="ConsPlusNormal"/>
        <w:spacing w:before="220"/>
        <w:ind w:firstLine="540"/>
        <w:jc w:val="both"/>
      </w:pPr>
      <w:r>
        <w:t>В случае если круг потенциальных приобретателей ценных бумаг, размещаемых путем закрытой подписки, определяется посредством указания наименований организаций, приобретающих ценные бумаги, в отношении каждой такой организации указываются основной государственный регистрационный номер (ОГРН), а если указанной организацией является иностранное юридическое лицо или иностранная организация, не являющаяся юридическим лицом по иностранному праву, - данные, позволяющие идентифицировать такую организацию в соответствии с иностранным правом.</w:t>
      </w:r>
    </w:p>
    <w:p w:rsidR="00E97E38" w:rsidRDefault="00E97E38">
      <w:pPr>
        <w:pStyle w:val="ConsPlusNormal"/>
        <w:spacing w:before="220"/>
        <w:ind w:firstLine="540"/>
        <w:jc w:val="both"/>
      </w:pPr>
      <w:r>
        <w:t>В случае если круг потенциальных приобретателей ценных бумаг, размещаемых путем закрытой подписки, определяется посредством указания фамилий, имен, отчеств (последнее при наличии) физических лиц, приобретающих ценные бумаги, в отношении каждого физического лица указывается присвоенный ему идентификационный номер налогоплательщика (ИНН), а в случае его отсутствия - иные данные, позволяющие идентифицировать указанное физическое лицо (данные документа, удостоверяющего личность: серия и (или) номер документа, дата и место его выдачи, орган, выдавший документ; данные документа, позволяющего идентифицировать иностранного гражданина в соответствии с иностранным правом; иное).</w:t>
      </w:r>
    </w:p>
    <w:p w:rsidR="00E97E38" w:rsidRDefault="00E97E38">
      <w:pPr>
        <w:pStyle w:val="ConsPlusNormal"/>
        <w:spacing w:before="220"/>
        <w:ind w:firstLine="540"/>
        <w:jc w:val="both"/>
      </w:pPr>
      <w:r>
        <w:t>В случае если закрытая подписка на облигации осуществляется на основании соглашения (соглашений) эмитента и потенциального приобретателя (приобретателей) облигаций о замене первоначального обязательства (обязательств), существовавшего (существовавших) между ними, договором (договорами) займа, заключенного (заключенных) путем выпуска и продажи облигаций, указываются особенности размещения таких облигаций, не отраженные в иных пунктах проспекта ценных бумаг.</w:t>
      </w:r>
    </w:p>
    <w:p w:rsidR="00E97E38" w:rsidRDefault="00E97E38">
      <w:pPr>
        <w:pStyle w:val="ConsPlusNormal"/>
        <w:ind w:firstLine="540"/>
        <w:jc w:val="both"/>
      </w:pPr>
    </w:p>
    <w:p w:rsidR="00E97E38" w:rsidRDefault="00E97E38">
      <w:pPr>
        <w:pStyle w:val="ConsPlusNormal"/>
        <w:ind w:firstLine="540"/>
        <w:jc w:val="both"/>
        <w:outlineLvl w:val="4"/>
      </w:pPr>
      <w:r>
        <w:t>8.3.2. Порядок размещения ценных бумаг</w:t>
      </w:r>
    </w:p>
    <w:p w:rsidR="00E97E38" w:rsidRDefault="00E97E38">
      <w:pPr>
        <w:pStyle w:val="ConsPlusNormal"/>
        <w:spacing w:before="220"/>
        <w:ind w:firstLine="540"/>
        <w:jc w:val="both"/>
      </w:pPr>
      <w:r>
        <w:t>8.3.2.1. Указывается порядок и условия заключения договоров, направленных на отчуждение ценных бумаг первым владельцам в ходе их размещения (форма и способ заключения договоров, место и дата (порядок определения даты) их заключения, а если заключение договоров осуществляется посредством подачи и удовлетворения заявок - порядок и способ подачи (направления) заявок, требования к содержанию заявок и срок их рассмотрения, способ и срок направления уведомлений (сообщений) об удовлетворении (об отказе в удовлетворении) заявок).</w:t>
      </w:r>
    </w:p>
    <w:p w:rsidR="00E97E38" w:rsidRDefault="00E97E38">
      <w:pPr>
        <w:pStyle w:val="ConsPlusNormal"/>
        <w:jc w:val="both"/>
      </w:pPr>
      <w:r>
        <w:t xml:space="preserve">(в ред. </w:t>
      </w:r>
      <w:hyperlink r:id="rId45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В случае если акции подлежат размещению во исполнение договора конвертируемого займа, указывается, что договоры, направленные на отчуждение акций первым владельцам в ходе их размещения, не заключаются, при этом отчуждение акций осуществляется на основании предъявленного держателю реестра требования займодавца, если отсутствуют возражения эмитента, поступившие в течение срока, установленного </w:t>
      </w:r>
      <w:hyperlink r:id="rId460">
        <w:r>
          <w:rPr>
            <w:color w:val="0000FF"/>
          </w:rPr>
          <w:t>пунктом 7 статьи 27.5-9</w:t>
        </w:r>
      </w:hyperlink>
      <w:r>
        <w:t xml:space="preserve"> Федерального закона "О рынке ценных бумаг" (Собрание законодательства Российской Федерации, 1996, N 17, ст. 1918; 2021, N 27, ст. 5182), либо на основании требования займодавца и распоряжения эмитента.</w:t>
      </w:r>
    </w:p>
    <w:p w:rsidR="00E97E38" w:rsidRDefault="00E97E38">
      <w:pPr>
        <w:pStyle w:val="ConsPlusNormal"/>
        <w:jc w:val="both"/>
      </w:pPr>
      <w:r>
        <w:t xml:space="preserve">(абзац введен </w:t>
      </w:r>
      <w:hyperlink r:id="rId46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8.3.2.2. Указывается на наличие возможности преимущественного права приобретения размещаемых ценных бумаг, в том числе возможности осуществления преимущественного права приобретения ценных бумаг, предусмотренного </w:t>
      </w:r>
      <w:hyperlink r:id="rId462">
        <w:r>
          <w:rPr>
            <w:color w:val="0000FF"/>
          </w:rPr>
          <w:t>статьями 40</w:t>
        </w:r>
      </w:hyperlink>
      <w:r>
        <w:t xml:space="preserve"> и </w:t>
      </w:r>
      <w:hyperlink r:id="rId463">
        <w:r>
          <w:rPr>
            <w:color w:val="0000FF"/>
          </w:rPr>
          <w:t>41</w:t>
        </w:r>
      </w:hyperlink>
      <w:r>
        <w:t xml:space="preserve"> Федерального закона "Об акционерных обществах" (Собрание законодательства Российской Федерации, 1996, N 1, ст. 1; 2019, N 16, ст. 1818).</w:t>
      </w:r>
    </w:p>
    <w:p w:rsidR="00E97E38" w:rsidRDefault="00E97E38">
      <w:pPr>
        <w:pStyle w:val="ConsPlusNormal"/>
        <w:spacing w:before="220"/>
        <w:ind w:firstLine="540"/>
        <w:jc w:val="both"/>
      </w:pPr>
      <w:r>
        <w:t xml:space="preserve">8.3.2.3. Указывается лицо, которому эмитент выдает (направляет) распоряжение (поручение), являющееся основанием для внесения приходных записей по лицевым счетам (счетам депо) </w:t>
      </w:r>
      <w:r>
        <w:lastRenderedPageBreak/>
        <w:t>первых владельцев и (или) номинальных держателей, срок и иные условия направления распоряжения (поручения).</w:t>
      </w:r>
    </w:p>
    <w:p w:rsidR="00E97E38" w:rsidRDefault="00E97E38">
      <w:pPr>
        <w:pStyle w:val="ConsPlusNormal"/>
        <w:spacing w:before="220"/>
        <w:ind w:firstLine="540"/>
        <w:jc w:val="both"/>
      </w:pPr>
      <w:r>
        <w:t>В случае если акции подлежат размещению во исполнение договора конвертируемого займа, указывается лицо (держатель реестра), которому займодавец направляет требование о зачислении ему акций во исполнение договора конвертируемого займа, а эмитент - возражения на требование займодавца о зачислении ему акций во исполнение договора конвертируемого займа или распоряжение о зачислении займодавцу акций во исполнение договора конвертируемого займа, а также указываются срок и иные условия направления указанных документов.</w:t>
      </w:r>
    </w:p>
    <w:p w:rsidR="00E97E38" w:rsidRDefault="00E97E38">
      <w:pPr>
        <w:pStyle w:val="ConsPlusNormal"/>
        <w:jc w:val="both"/>
      </w:pPr>
      <w:r>
        <w:t xml:space="preserve">(абзац введен </w:t>
      </w:r>
      <w:hyperlink r:id="rId464">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8.3.2.4. В случае размещения акционерным обществом акций, ценных бумаг, конвертируемых в акции, и опционов эмитента путем закрытой подписки только среди всех акционеров с предоставлением указанным акционерам возможности приобретения целого числа размещаемых ценных бумаг, пропорционального количеству принадлежащих им акций соответствующей категории (типа), указываются:</w:t>
      </w:r>
    </w:p>
    <w:p w:rsidR="00E97E38" w:rsidRDefault="00E97E38">
      <w:pPr>
        <w:pStyle w:val="ConsPlusNormal"/>
        <w:spacing w:before="220"/>
        <w:ind w:firstLine="540"/>
        <w:jc w:val="both"/>
      </w:pPr>
      <w:r>
        <w:t>дата (порядок определения даты), на которую составляется список акционеров, имеющих право приобретения размещаемых ценных бумаг;</w:t>
      </w:r>
    </w:p>
    <w:p w:rsidR="00E97E38" w:rsidRDefault="00E97E38">
      <w:pPr>
        <w:pStyle w:val="ConsPlusNormal"/>
        <w:spacing w:before="220"/>
        <w:ind w:firstLine="540"/>
        <w:jc w:val="both"/>
      </w:pPr>
      <w:r>
        <w:t>порядок уведомления акционеров о возможности приобретения ими размещаемых ценных бумаг;</w:t>
      </w:r>
    </w:p>
    <w:p w:rsidR="00E97E38" w:rsidRDefault="00E97E38">
      <w:pPr>
        <w:pStyle w:val="ConsPlusNormal"/>
        <w:spacing w:before="220"/>
        <w:ind w:firstLine="540"/>
        <w:jc w:val="both"/>
      </w:pPr>
      <w:r>
        <w:t>срок (порядок определения срока), в течение которого акционерам предоставляется возможность приобретения целого числа размещаемых ценных бумаг, пропорционального количеству принадлежащих им акций соответствующей категории (типа);</w:t>
      </w:r>
    </w:p>
    <w:p w:rsidR="00E97E38" w:rsidRDefault="00E97E38">
      <w:pPr>
        <w:pStyle w:val="ConsPlusNormal"/>
        <w:spacing w:before="220"/>
        <w:ind w:firstLine="540"/>
        <w:jc w:val="both"/>
      </w:pPr>
      <w:r>
        <w:t>в случае если в результате размещения ценных бумаг количество акций акционерного общества определенной категории (типа) увеличивается не в целое число раз, - порядок обеспечения возможности приобретения акционерами целого числа размещаемых ценных бумаг, пропорционального количеству принадлежащих им акций соответствующей категории (типа), если в результате определения количества размещаемых ценных бумаг, которое может быть приобретено в расчете на одну акцию, образуется дробное число.</w:t>
      </w:r>
    </w:p>
    <w:p w:rsidR="00E97E38" w:rsidRDefault="00E97E38">
      <w:pPr>
        <w:pStyle w:val="ConsPlusNormal"/>
        <w:spacing w:before="220"/>
        <w:ind w:firstLine="540"/>
        <w:jc w:val="both"/>
      </w:pPr>
      <w:r>
        <w:t>В случае если ценные бумаги размещаются в несколько этапов, условия размещения по каждому из которых различаются, указываются сроки (порядок определения сроков) размещения ценных бумаг по каждому этапу и несовпадающие условия размещения.</w:t>
      </w:r>
    </w:p>
    <w:p w:rsidR="00E97E38" w:rsidRDefault="00E97E38">
      <w:pPr>
        <w:pStyle w:val="ConsPlusNormal"/>
        <w:jc w:val="both"/>
      </w:pPr>
      <w:r>
        <w:t xml:space="preserve">(пп. 8.3.2.4 в ред. </w:t>
      </w:r>
      <w:hyperlink r:id="rId46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8.3.2.5. В случае если ценные бумаги размещаются посредством подписки путем проведения торгов, указываются полное фирменное наименование (для коммерческих организаций) или наименование (для некоммерческих организаций), место нахождения и основной государственный регистрационный номер (ОГРН) юридического лица, организующего проведение торгов.</w:t>
      </w:r>
    </w:p>
    <w:p w:rsidR="00E97E38" w:rsidRDefault="00E97E38">
      <w:pPr>
        <w:pStyle w:val="ConsPlusNormal"/>
        <w:spacing w:before="220"/>
        <w:ind w:firstLine="540"/>
        <w:jc w:val="both"/>
      </w:pPr>
      <w:r>
        <w:t>8.3.2.6. В случае если эмитент и (или) уполномоченное им лицо намереваются заключать предварительные договоры, содержащие обязанность заключить в будущем основной договор, направленный на отчуждение размещаемых ценных бумаг первому владельцу, или собирать предварительные заявки на приобретение размещаемых ценных бумаг, указываются порядок заключения таких предварительных договоров или порядок подачи и сбора таких предварительных заявок.</w:t>
      </w:r>
    </w:p>
    <w:p w:rsidR="00E97E38" w:rsidRDefault="00E97E38">
      <w:pPr>
        <w:pStyle w:val="ConsPlusNormal"/>
        <w:spacing w:before="220"/>
        <w:ind w:firstLine="540"/>
        <w:jc w:val="both"/>
      </w:pPr>
      <w:r>
        <w:t>8.3.2.7. В случае если размещение ценных бумаг осуществляется эмитентом с привлечением брокеров, оказывающих эмитенту услуги по размещению и (или) по организации размещения ценных бумаг (включая консультационные услуги, а также услуги, связанные с приобретением брокером за свой счет размещаемых ценных бумаг), по каждому брокеру указываются:</w:t>
      </w:r>
    </w:p>
    <w:p w:rsidR="00E97E38" w:rsidRDefault="00E97E38">
      <w:pPr>
        <w:pStyle w:val="ConsPlusNormal"/>
        <w:spacing w:before="220"/>
        <w:ind w:firstLine="540"/>
        <w:jc w:val="both"/>
      </w:pPr>
      <w:r>
        <w:lastRenderedPageBreak/>
        <w:t>полное фирменное наименование, место нахождения, основной государственный регистрационный номер (ОГРН);</w:t>
      </w:r>
    </w:p>
    <w:p w:rsidR="00E97E38" w:rsidRDefault="00E97E38">
      <w:pPr>
        <w:pStyle w:val="ConsPlusNormal"/>
        <w:spacing w:before="220"/>
        <w:ind w:firstLine="540"/>
        <w:jc w:val="both"/>
      </w:pPr>
      <w:r>
        <w:t>основные обязанности в соответствии с его договором с эмитентом, в том числе:</w:t>
      </w:r>
    </w:p>
    <w:p w:rsidR="00E97E38" w:rsidRDefault="00E97E38">
      <w:pPr>
        <w:pStyle w:val="ConsPlusNormal"/>
        <w:spacing w:before="220"/>
        <w:ind w:firstLine="540"/>
        <w:jc w:val="both"/>
      </w:pPr>
      <w:r>
        <w:t>наличие у брокера обязанностей по приобретению ценных бумаг, а при наличии такой обязанности - также количество (порядок определения количества) ценных бумаг, которое обязан приобрести брокер, и срок (порядок определения срока), в который (по истечении которого) брокер обязан приобрести такое количество ценных бумаг;</w:t>
      </w:r>
    </w:p>
    <w:p w:rsidR="00E97E38" w:rsidRDefault="00E97E38">
      <w:pPr>
        <w:pStyle w:val="ConsPlusNormal"/>
        <w:spacing w:before="220"/>
        <w:ind w:firstLine="540"/>
        <w:jc w:val="both"/>
      </w:pPr>
      <w:r>
        <w:t>наличие у брокера обязанностей, связанных с поддержанием цен на размещаемые ценные бумаги на определенном уровне в течение определенного срока после завершения их размещения (обязанностей, связанных с оказанием услуг маркет-мейкера, а при наличии такой обязанности - также срок (порядок определения срока), в течение которого брокер обязан оказывать услуги маркет-мейкера);</w:t>
      </w:r>
    </w:p>
    <w:p w:rsidR="00E97E38" w:rsidRDefault="00E97E38">
      <w:pPr>
        <w:pStyle w:val="ConsPlusNormal"/>
        <w:spacing w:before="220"/>
        <w:ind w:firstLine="540"/>
        <w:jc w:val="both"/>
      </w:pPr>
      <w:r>
        <w:t>наличие у брокера права на приобретение дополнительного количества ценных бумаг эмитента из числа размещенных (находящихся в обращении) ценных бумаг эмитента тех же вида, категории (типа), что и размещаемые ценные бумаги, которое может быть реализовано или не реализовано в зависимости от результатов размещения ценных бумаг, а при наличии такого права - дополнительное количество (порядок определения количества) ценных бумаг, которое может быть приобретено указанным брокером, и срок (порядок определения срока), в течение которого брокером может быть реализовано право на приобретение дополнительного количества ценных бумаг;</w:t>
      </w:r>
    </w:p>
    <w:p w:rsidR="00E97E38" w:rsidRDefault="00E97E38">
      <w:pPr>
        <w:pStyle w:val="ConsPlusNormal"/>
        <w:spacing w:before="220"/>
        <w:ind w:firstLine="540"/>
        <w:jc w:val="both"/>
      </w:pPr>
      <w:r>
        <w:t>размер (порядок определения размера) вознаграждения брокера, а если вознаграждение (часть вознаграждения) выплачивается брокеру за оказание услуг, связанных с поддержанием цен на размещаемые ценные бумаги на определенном уровне в течение определенного срока после завершения их размещения (услуг маркет-мейкера), - также размер (порядок определения размера) такого вознаграждения.</w:t>
      </w:r>
    </w:p>
    <w:p w:rsidR="00E97E38" w:rsidRDefault="00E97E38">
      <w:pPr>
        <w:pStyle w:val="ConsPlusNormal"/>
        <w:spacing w:before="220"/>
        <w:ind w:firstLine="540"/>
        <w:jc w:val="both"/>
      </w:pPr>
      <w:r>
        <w:t>8.3.2.8. В случае если размещение ценных бумаг предполагается осуществлять за пределами Российской Федерации, в том числе посредством размещения соответствующих иностранных ценных бумаг, указывается на это обстоятельство.</w:t>
      </w:r>
    </w:p>
    <w:p w:rsidR="00E97E38" w:rsidRDefault="00E97E38">
      <w:pPr>
        <w:pStyle w:val="ConsPlusNormal"/>
        <w:spacing w:before="220"/>
        <w:ind w:firstLine="540"/>
        <w:jc w:val="both"/>
      </w:pPr>
      <w:r>
        <w:t>При наличии у эмитента сведений о намерении владельцев ранее размещенных (находящихся в обращении) ценных бумаг того же вида, категории (типа) одновременно с размещением ценных бумаг предложить к приобретению, в том числе за пределами Российской Федерации посредством размещения соответствующих иностранных ценных бумаг, ранее размещенные (находящиеся в обращении) ценные бумаги эмитента того же вида, категории (типа), указываются:</w:t>
      </w:r>
    </w:p>
    <w:p w:rsidR="00E97E38" w:rsidRDefault="00E97E38">
      <w:pPr>
        <w:pStyle w:val="ConsPlusNormal"/>
        <w:jc w:val="both"/>
      </w:pPr>
      <w:r>
        <w:t xml:space="preserve">(в ред. </w:t>
      </w:r>
      <w:hyperlink r:id="rId46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сведения о владельце (владельцах) ценных бумаг эмитента, которые намереваются предложить их к приобретению одновременно с размещением ценных бумаг (полное и сокращенное (при наличии) фирменные наименования (для коммерческой организации), наименование (для некоммерческой организации), место нахождения юридического лица или фамилия, имя, отчество (последнее при наличии) физического лица);</w:t>
      </w:r>
    </w:p>
    <w:p w:rsidR="00E97E38" w:rsidRDefault="00E97E38">
      <w:pPr>
        <w:pStyle w:val="ConsPlusNormal"/>
        <w:spacing w:before="220"/>
        <w:ind w:firstLine="540"/>
        <w:jc w:val="both"/>
      </w:pPr>
      <w:r>
        <w:t>количество ценных бумаг эмитента тех же вида, категории (типа), что и размещаемые ценные бумаги, принадлежащих владельцу, намеревающемуся предложить их к приобретению одновременно с размещением ценных бумаг;</w:t>
      </w:r>
    </w:p>
    <w:p w:rsidR="00E97E38" w:rsidRDefault="00E97E38">
      <w:pPr>
        <w:pStyle w:val="ConsPlusNormal"/>
        <w:spacing w:before="220"/>
        <w:ind w:firstLine="540"/>
        <w:jc w:val="both"/>
      </w:pPr>
      <w:r>
        <w:t>количество ценных бумаг эмитента тех же вида, категории (типа), что и размещаемые ценные бумаги, которое владелец намеревается предложить к приобретению одновременно с размещением ценных бумаг;</w:t>
      </w:r>
    </w:p>
    <w:p w:rsidR="00E97E38" w:rsidRDefault="00E97E38">
      <w:pPr>
        <w:pStyle w:val="ConsPlusNormal"/>
        <w:spacing w:before="220"/>
        <w:ind w:firstLine="540"/>
        <w:jc w:val="both"/>
      </w:pPr>
      <w:r>
        <w:lastRenderedPageBreak/>
        <w:t>предполагаемый способ предложения ценных бумаг (оферта; публичная оферта; приглашение делать публичные оферты; привлечение брокера; предложение через лицо, оказывающее услуги по проведению организованных торгов на товарном и (или) финансовом рынках на основании лицензии биржи или лицензии торговой системы; предложение за пределами Российской Федерации, в том числе посредством размещения иностранных ценных бумаг; иной способ).</w:t>
      </w:r>
    </w:p>
    <w:p w:rsidR="00E97E38" w:rsidRDefault="00E97E38">
      <w:pPr>
        <w:pStyle w:val="ConsPlusNormal"/>
        <w:spacing w:before="220"/>
        <w:ind w:firstLine="540"/>
        <w:jc w:val="both"/>
      </w:pPr>
      <w:r>
        <w:t xml:space="preserve">8.3.2.9. В случае если эмитент в соответствии с Федеральным </w:t>
      </w:r>
      <w:hyperlink r:id="rId467">
        <w:r>
          <w:rPr>
            <w:color w:val="0000FF"/>
          </w:rPr>
          <w:t>законом</w:t>
        </w:r>
      </w:hyperlink>
      <w:r>
        <w:t xml:space="preserve">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(Собрание законодательства Российской Федерации, 2008, N 18, ст. 1940; 2018, N 49, ст. 7523) (далее - Федеральный закон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является хозяйственным обществом, имеющим стратегическое значение для обеспечения обороны страны и безопасности государства, указывается на это обстоятельство, а также приводятся основания признания эмитента таким хозяйственным обществом.</w:t>
      </w:r>
    </w:p>
    <w:p w:rsidR="00E97E38" w:rsidRDefault="00E97E38">
      <w:pPr>
        <w:pStyle w:val="ConsPlusNormal"/>
        <w:spacing w:before="220"/>
        <w:ind w:firstLine="540"/>
        <w:jc w:val="both"/>
      </w:pPr>
      <w:r>
        <w:t xml:space="preserve">В случае если заключение договоров, направленных на отчуждение ценных бумаг эмитента, являющегося хозяйственным обществом, имеющим стратегическое значение для обеспечения обороны страны и безопасности государства, первым владельцам в ходе их размещения может потребовать принятия решения о предварительном согласовании указанных договоров в соответствии с Федеральным </w:t>
      </w:r>
      <w:hyperlink r:id="rId468">
        <w:r>
          <w:rPr>
            <w:color w:val="0000FF"/>
          </w:rPr>
          <w:t>законом</w:t>
        </w:r>
      </w:hyperlink>
      <w:r>
        <w:t xml:space="preserve">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указывается на это обстоятельство.</w:t>
      </w:r>
    </w:p>
    <w:p w:rsidR="00E97E38" w:rsidRDefault="00E97E38">
      <w:pPr>
        <w:pStyle w:val="ConsPlusNormal"/>
        <w:spacing w:before="220"/>
        <w:ind w:firstLine="540"/>
        <w:jc w:val="both"/>
      </w:pPr>
      <w:r>
        <w:t>8.3.2.10. В случае если приобретение акций кредитной организации - эмитента или некредитной финансовой организации - эмитента требует предварительного (последующего) согласия Банка России, указывается, что приобретатель акций должен представить кредитной организации - эмитенту или некредитной финансовой организации - эмитенту документы, подтверждающие получение предварительного (последующего) согласия Банка России на указанное приобретение.</w:t>
      </w:r>
    </w:p>
    <w:p w:rsidR="00E97E38" w:rsidRDefault="00E97E38">
      <w:pPr>
        <w:pStyle w:val="ConsPlusNormal"/>
        <w:spacing w:before="220"/>
        <w:ind w:firstLine="540"/>
        <w:jc w:val="both"/>
      </w:pPr>
      <w:r>
        <w:t>Указывается на обязанность представления приобретателем ценных бумаг в кредитную организацию - эмитент или некредитную финансовую организацию - эмитент документов для осуществления оценки финансового положения приобретателя ценных бумаг (в случае необходимости осуществления такой оценки).</w:t>
      </w:r>
    </w:p>
    <w:p w:rsidR="00E97E38" w:rsidRDefault="00E97E38">
      <w:pPr>
        <w:pStyle w:val="ConsPlusNormal"/>
        <w:spacing w:before="220"/>
        <w:ind w:firstLine="540"/>
        <w:jc w:val="both"/>
      </w:pPr>
      <w:r>
        <w:t>8.3.2.11. В случае размещения ценных бумаг среди инвесторов, являющихся участниками инвестиционной платформы, указывается наименование (индивидуальное обозначение) инвестиционной платформы, используемой для размещения ценных бумаг, а также полное фирменное наименование, основной государственный регистрационный номер (ОГРН) и место нахождения оператора указанной инвестиционной платформы.</w:t>
      </w:r>
    </w:p>
    <w:p w:rsidR="00E97E38" w:rsidRDefault="00E97E38">
      <w:pPr>
        <w:pStyle w:val="ConsPlusNormal"/>
        <w:spacing w:before="220"/>
        <w:ind w:firstLine="540"/>
        <w:jc w:val="both"/>
      </w:pPr>
      <w:r>
        <w:t xml:space="preserve">8.3.2.12. В случае если акции подлежат размещению во исполнение договора конвертируемого займа, указываются реквизиты такого договора, а также информация, которая в соответствии с </w:t>
      </w:r>
      <w:hyperlink r:id="rId469">
        <w:r>
          <w:rPr>
            <w:color w:val="0000FF"/>
          </w:rPr>
          <w:t>пунктом 7 статьи 32.3</w:t>
        </w:r>
      </w:hyperlink>
      <w:r>
        <w:t xml:space="preserve"> Федерального закона "Об акционерных обществах" (Собрание законодательства Российской Федерации, 1996, N 1, ст. 1; 2021, N 27, ст. 5182) подлежит включению в решение об увеличении уставного капитала акционерного общества путем размещения дополнительных акций во исполнение договора конвертируемого займа.</w:t>
      </w:r>
    </w:p>
    <w:p w:rsidR="00E97E38" w:rsidRDefault="00E97E38">
      <w:pPr>
        <w:pStyle w:val="ConsPlusNormal"/>
        <w:jc w:val="both"/>
      </w:pPr>
      <w:r>
        <w:t xml:space="preserve">(пп. 8.3.2.12 введен </w:t>
      </w:r>
      <w:hyperlink r:id="rId470">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8.3.2.13. В случае если осуществление (исполнение) сделки (операции), направленной на отчуждение ценных бумаг эмитента первым владельцам в ходе их размещения, может потребовать получения разрешения, предусмотренного </w:t>
      </w:r>
      <w:hyperlink r:id="rId471">
        <w:r>
          <w:rPr>
            <w:color w:val="0000FF"/>
          </w:rPr>
          <w:t>подпунктом "б"</w:t>
        </w:r>
      </w:hyperlink>
      <w:r>
        <w:t xml:space="preserve"> и (или) </w:t>
      </w:r>
      <w:hyperlink r:id="rId472">
        <w:r>
          <w:rPr>
            <w:color w:val="0000FF"/>
          </w:rPr>
          <w:t>подпунктом "г" пункта 1</w:t>
        </w:r>
      </w:hyperlink>
      <w:r>
        <w:t xml:space="preserve"> Указа Президента Российской Федерации от 1 марта 2022 года N 81 "О дополнительных временных мерах </w:t>
      </w:r>
      <w:r>
        <w:lastRenderedPageBreak/>
        <w:t>экономического характера по обеспечению финансовой стабильности Российской Федерации" (Собрание законодательства Российской Федерации, 2022, N 10, ст. 1466), указывается данное обстоятельство.</w:t>
      </w:r>
    </w:p>
    <w:p w:rsidR="00E97E38" w:rsidRDefault="00E97E38">
      <w:pPr>
        <w:pStyle w:val="ConsPlusNormal"/>
        <w:jc w:val="both"/>
      </w:pPr>
      <w:r>
        <w:t xml:space="preserve">(пп. 8.3.2.13 введен </w:t>
      </w:r>
      <w:hyperlink r:id="rId473">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8.3.3. Цена (цены) или порядок определения цены размещения ценных бумаг</w:t>
      </w:r>
    </w:p>
    <w:p w:rsidR="00E97E38" w:rsidRDefault="00E97E38">
      <w:pPr>
        <w:pStyle w:val="ConsPlusNormal"/>
        <w:spacing w:before="220"/>
        <w:ind w:firstLine="540"/>
        <w:jc w:val="both"/>
      </w:pPr>
      <w:r>
        <w:t>Указывается цена (цены) или порядок определения цены размещения ценных бумаг либо информация о том, что такие цена или порядок ее определения будут установлены уполномоченным органом управления эмитента не позднее даты начала размещения ценных бумаг.</w:t>
      </w:r>
    </w:p>
    <w:p w:rsidR="00E97E38" w:rsidRDefault="00E97E38">
      <w:pPr>
        <w:pStyle w:val="ConsPlusNormal"/>
        <w:spacing w:before="220"/>
        <w:ind w:firstLine="540"/>
        <w:jc w:val="both"/>
      </w:pPr>
      <w:r>
        <w:t>В случае если при размещении ценных бумаг предоставляется преимущественное право приобретения ценных бумаг, дополнительно указывается цена или порядок определения цены размещения ценных бумаг лицам, имеющим такое преимущественное право.</w:t>
      </w:r>
    </w:p>
    <w:p w:rsidR="00E97E38" w:rsidRDefault="00E97E38">
      <w:pPr>
        <w:pStyle w:val="ConsPlusNormal"/>
        <w:ind w:firstLine="540"/>
        <w:jc w:val="both"/>
      </w:pPr>
    </w:p>
    <w:p w:rsidR="00E97E38" w:rsidRDefault="00E97E38">
      <w:pPr>
        <w:pStyle w:val="ConsPlusNormal"/>
        <w:ind w:firstLine="540"/>
        <w:jc w:val="both"/>
        <w:outlineLvl w:val="4"/>
      </w:pPr>
      <w:r>
        <w:t>8.3.4. Порядок осуществления преимущественного права приобретения размещаемых ценных бумаг</w:t>
      </w:r>
    </w:p>
    <w:p w:rsidR="00E97E38" w:rsidRDefault="00E97E38">
      <w:pPr>
        <w:pStyle w:val="ConsPlusNormal"/>
        <w:spacing w:before="220"/>
        <w:ind w:firstLine="540"/>
        <w:jc w:val="both"/>
      </w:pPr>
      <w:r>
        <w:t xml:space="preserve">В случае размещения акционерным обществом акций, ценных бумаг, конвертируемых в акции, и опционов эмитента путем подписки, при котором в соответствии со </w:t>
      </w:r>
      <w:hyperlink r:id="rId474">
        <w:r>
          <w:rPr>
            <w:color w:val="0000FF"/>
          </w:rPr>
          <w:t>статьями 40</w:t>
        </w:r>
      </w:hyperlink>
      <w:r>
        <w:t xml:space="preserve"> и </w:t>
      </w:r>
      <w:hyperlink r:id="rId475">
        <w:r>
          <w:rPr>
            <w:color w:val="0000FF"/>
          </w:rPr>
          <w:t>41</w:t>
        </w:r>
      </w:hyperlink>
      <w:r>
        <w:t xml:space="preserve"> Федерального закона "Об акционерных обществах" возникает преимущественное право их приобретения, указываются:</w:t>
      </w:r>
    </w:p>
    <w:p w:rsidR="00E97E38" w:rsidRDefault="00E97E38">
      <w:pPr>
        <w:pStyle w:val="ConsPlusNormal"/>
        <w:spacing w:before="220"/>
        <w:ind w:firstLine="540"/>
        <w:jc w:val="both"/>
      </w:pPr>
      <w:r>
        <w:t>дата определения (фиксации) лиц, имеющих преимущественное право приобретения размещаемых ценных бумаг;</w:t>
      </w:r>
    </w:p>
    <w:p w:rsidR="00E97E38" w:rsidRDefault="00E97E38">
      <w:pPr>
        <w:pStyle w:val="ConsPlusNormal"/>
        <w:spacing w:before="220"/>
        <w:ind w:firstLine="540"/>
        <w:jc w:val="both"/>
      </w:pPr>
      <w:r>
        <w:t>порядок уведомления лиц, имеющих преимущественное право приобретения размещаемых ценных бумаг, о возможности его осуществления;</w:t>
      </w:r>
    </w:p>
    <w:p w:rsidR="00E97E38" w:rsidRDefault="00E97E38">
      <w:pPr>
        <w:pStyle w:val="ConsPlusNormal"/>
        <w:spacing w:before="220"/>
        <w:ind w:firstLine="540"/>
        <w:jc w:val="both"/>
      </w:pPr>
      <w:r>
        <w:t>порядок осуществления преимущественного права приобретения размещаемых ценных бумаг, в том числе срок действия указанного преимущественного права;</w:t>
      </w:r>
    </w:p>
    <w:p w:rsidR="00E97E38" w:rsidRDefault="00E97E38">
      <w:pPr>
        <w:pStyle w:val="ConsPlusNormal"/>
        <w:spacing w:before="220"/>
        <w:ind w:firstLine="540"/>
        <w:jc w:val="both"/>
      </w:pPr>
      <w:r>
        <w:t>порядок заключения договоров в ходе реализации (осуществления) преимущественного права (в том числе дата (порядок определения даты) их заключения);</w:t>
      </w:r>
    </w:p>
    <w:p w:rsidR="00E97E38" w:rsidRDefault="00E97E38">
      <w:pPr>
        <w:pStyle w:val="ConsPlusNormal"/>
        <w:jc w:val="both"/>
      </w:pPr>
      <w:r>
        <w:t xml:space="preserve">(в ред. </w:t>
      </w:r>
      <w:hyperlink r:id="rId47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срок рассмотрения заявлений о приобретении размещаемых ценных бумаг в порядке осуществления преимущественного права, основания для отказа в удовлетворении заявлений, способ и срок направления уведомлений (сообщений) об удовлетворении (об отказе в удовлетворении) заявлений;</w:t>
      </w:r>
    </w:p>
    <w:p w:rsidR="00E97E38" w:rsidRDefault="00E97E38">
      <w:pPr>
        <w:pStyle w:val="ConsPlusNormal"/>
        <w:spacing w:before="220"/>
        <w:ind w:firstLine="540"/>
        <w:jc w:val="both"/>
      </w:pPr>
      <w:r>
        <w:t>указание на то, что в случае отказа в удовлетворении заявления о приобретении размещаемых ценных бумаг в порядке осуществления преимущественного права лицо вправе в течение срока действия преимущественного права направить указанное заявление повторно;</w:t>
      </w:r>
    </w:p>
    <w:p w:rsidR="00E97E38" w:rsidRDefault="00E97E38">
      <w:pPr>
        <w:pStyle w:val="ConsPlusNormal"/>
        <w:spacing w:before="220"/>
        <w:ind w:firstLine="540"/>
        <w:jc w:val="both"/>
      </w:pPr>
      <w:r>
        <w:t>указание на то, что до окончания срока действия преимущественного права приобретения размещаемых ценных бумаг размещение ценных бумаг иначе, как посредством осуществления указанного преимущественного права не допускается;</w:t>
      </w:r>
    </w:p>
    <w:p w:rsidR="00E97E38" w:rsidRDefault="00E97E38">
      <w:pPr>
        <w:pStyle w:val="ConsPlusNormal"/>
        <w:spacing w:before="220"/>
        <w:ind w:firstLine="540"/>
        <w:jc w:val="both"/>
      </w:pPr>
      <w:r>
        <w:t>порядок подведения итогов осуществления преимущественного права приобретения размещаемых ценных бумаг;</w:t>
      </w:r>
    </w:p>
    <w:p w:rsidR="00E97E38" w:rsidRDefault="00E97E38">
      <w:pPr>
        <w:pStyle w:val="ConsPlusNormal"/>
        <w:spacing w:before="220"/>
        <w:ind w:firstLine="540"/>
        <w:jc w:val="both"/>
      </w:pPr>
      <w:r>
        <w:t xml:space="preserve">порядок и срок раскрытия (предоставления лицам, имеющим преимущественное право приобретения размещаемых ценных бумаг, и лицам, включенным в круг потенциальных приобретателей размещаемых ценных бумаг) информации об итогах осуществления </w:t>
      </w:r>
      <w:r>
        <w:lastRenderedPageBreak/>
        <w:t>преимущественного права приобретения размещаемых ценных бумаг.</w:t>
      </w:r>
    </w:p>
    <w:p w:rsidR="00E97E38" w:rsidRDefault="00E97E38">
      <w:pPr>
        <w:pStyle w:val="ConsPlusNormal"/>
        <w:ind w:firstLine="540"/>
        <w:jc w:val="both"/>
      </w:pPr>
    </w:p>
    <w:p w:rsidR="00E97E38" w:rsidRDefault="00E97E38">
      <w:pPr>
        <w:pStyle w:val="ConsPlusNormal"/>
        <w:ind w:firstLine="540"/>
        <w:jc w:val="both"/>
        <w:outlineLvl w:val="4"/>
      </w:pPr>
      <w:r>
        <w:t>8.3.5. Условия, порядок и срок оплаты ценных бумаг</w:t>
      </w:r>
    </w:p>
    <w:p w:rsidR="00E97E38" w:rsidRDefault="00E97E38">
      <w:pPr>
        <w:pStyle w:val="ConsPlusNormal"/>
        <w:spacing w:before="220"/>
        <w:ind w:firstLine="540"/>
        <w:jc w:val="both"/>
      </w:pPr>
      <w:r>
        <w:t>8.3.5.1. Указываются способ оплаты размещаемых ценных бумаг (денежными средствами; денежными средствами, включая возможность оплаты размещаемых ценных бумаг путем зачета денежных требований; неденежными средствами).</w:t>
      </w:r>
    </w:p>
    <w:p w:rsidR="00E97E38" w:rsidRDefault="00E97E38">
      <w:pPr>
        <w:pStyle w:val="ConsPlusNormal"/>
        <w:spacing w:before="220"/>
        <w:ind w:firstLine="540"/>
        <w:jc w:val="both"/>
      </w:pPr>
      <w:r>
        <w:t>8.3.5.2. В случае оплаты размещаемых ценных бумаг (за исключением акций, подлежащих размещению во исполнение договора конвертируемого займа) денежными средствами указываются:</w:t>
      </w:r>
    </w:p>
    <w:p w:rsidR="00E97E38" w:rsidRDefault="00E97E38">
      <w:pPr>
        <w:pStyle w:val="ConsPlusNormal"/>
        <w:jc w:val="both"/>
      </w:pPr>
      <w:r>
        <w:t xml:space="preserve">(в ред. </w:t>
      </w:r>
      <w:hyperlink r:id="rId47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форма оплаты (наличная или безналичная);</w:t>
      </w:r>
    </w:p>
    <w:p w:rsidR="00E97E38" w:rsidRDefault="00E97E38">
      <w:pPr>
        <w:pStyle w:val="ConsPlusNormal"/>
        <w:spacing w:before="220"/>
        <w:ind w:firstLine="540"/>
        <w:jc w:val="both"/>
      </w:pPr>
      <w:r>
        <w:t>полное фирменное наименование, место нахождения кредитной организации;</w:t>
      </w:r>
    </w:p>
    <w:p w:rsidR="00E97E38" w:rsidRDefault="00E97E38">
      <w:pPr>
        <w:pStyle w:val="ConsPlusNormal"/>
        <w:spacing w:before="220"/>
        <w:ind w:firstLine="540"/>
        <w:jc w:val="both"/>
      </w:pPr>
      <w:r>
        <w:t>банковские реквизиты счетов эмитента, на которые должны перечисляться денежные средства, поступающие в оплату ценных бумаг;</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наименование (для некоммерческих организаций) получателя денежных средств и его идентификационный номер налогоплательщика (ИНН);</w:t>
      </w:r>
    </w:p>
    <w:p w:rsidR="00E97E38" w:rsidRDefault="00E97E38">
      <w:pPr>
        <w:pStyle w:val="ConsPlusNormal"/>
        <w:spacing w:before="220"/>
        <w:ind w:firstLine="540"/>
        <w:jc w:val="both"/>
      </w:pPr>
      <w:r>
        <w:t>адреса пунктов оплаты (в случае наличной формы оплаты за ценные бумаги).</w:t>
      </w:r>
    </w:p>
    <w:p w:rsidR="00E97E38" w:rsidRDefault="00E97E38">
      <w:pPr>
        <w:pStyle w:val="ConsPlusNormal"/>
        <w:spacing w:before="220"/>
        <w:ind w:firstLine="540"/>
        <w:jc w:val="both"/>
      </w:pPr>
      <w:r>
        <w:t>Для случаев размещения выпуска (дополнительного выпуска) акций кредитной организации - эмитента указывается, какой накопительный счет будет (какие накопительные счета будут) использоваться при оплате акций.</w:t>
      </w:r>
    </w:p>
    <w:p w:rsidR="00E97E38" w:rsidRDefault="00E97E38">
      <w:pPr>
        <w:pStyle w:val="ConsPlusNormal"/>
        <w:spacing w:before="220"/>
        <w:ind w:firstLine="540"/>
        <w:jc w:val="both"/>
      </w:pPr>
      <w:r>
        <w:t>В случае если кредитная организация - эмитент не предусматривает использование накопительного счета со специальным режимом, указывается, что для аккумулирования средств в валюте Российской Федерации используется корреспондентский счет кредитной организации - эмитента, открытый в Банке России в валюте Российской Федерации.</w:t>
      </w:r>
    </w:p>
    <w:p w:rsidR="00E97E38" w:rsidRDefault="00E97E38">
      <w:pPr>
        <w:pStyle w:val="ConsPlusNormal"/>
        <w:spacing w:before="220"/>
        <w:ind w:firstLine="540"/>
        <w:jc w:val="both"/>
      </w:pPr>
      <w:r>
        <w:t>В случае если денежные средства в оплату ценных бумаг должны перечисляться на счета брокеров, оказывающих эмитенту услуги по размещению и (или) организации размещения ценных бумаг, указываются банковские реквизиты счетов таких брокеров либо порядок раскрытия (предоставления) сведений о банковских реквизитах их счетов, а также информация о том, что банковские реквизиты их счетов раскрываются (предоставляются) не позднее даты начала размещения ценных бумаг выпуска (дополнительного выпуска).</w:t>
      </w:r>
    </w:p>
    <w:p w:rsidR="00E97E38" w:rsidRDefault="00E97E38">
      <w:pPr>
        <w:pStyle w:val="ConsPlusNormal"/>
        <w:spacing w:before="220"/>
        <w:ind w:firstLine="540"/>
        <w:jc w:val="both"/>
      </w:pPr>
      <w:r>
        <w:t>В случае размещения ценных бумаг среди инвесторов, являющихся участниками инвестиционной платформы, указываются банковские реквизиты номинального счета оператора инвестиционной платформы либо порядок раскрытия (предоставления) сведений о банковских реквизитах такого счета, а также информация о том, что банковские реквизиты такого счета раскрываются (предоставляются) не позднее даты начала размещения ценных бумаг выпуска (дополнительного выпуска).</w:t>
      </w:r>
    </w:p>
    <w:p w:rsidR="00E97E38" w:rsidRDefault="00E97E38">
      <w:pPr>
        <w:pStyle w:val="ConsPlusNormal"/>
        <w:jc w:val="both"/>
      </w:pPr>
      <w:r>
        <w:t xml:space="preserve">(абзац введен </w:t>
      </w:r>
      <w:hyperlink r:id="rId478">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В случае если акции подлежат размещению во исполнение договора конвертируемого займа, указывается денежная форма оплаты акций, осуществляемой путем зачета денежных требований займодавца к эмитенту по обязательствам из указанного договора.</w:t>
      </w:r>
    </w:p>
    <w:p w:rsidR="00E97E38" w:rsidRDefault="00E97E38">
      <w:pPr>
        <w:pStyle w:val="ConsPlusNormal"/>
        <w:jc w:val="both"/>
      </w:pPr>
      <w:r>
        <w:t xml:space="preserve">(абзац введен </w:t>
      </w:r>
      <w:hyperlink r:id="rId479">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8.3.5.3. В случае оплаты ценных бумаг неденежными средствами указываются имущество, </w:t>
      </w:r>
      <w:r>
        <w:lastRenderedPageBreak/>
        <w:t>которым могут оплачиваться ценные бумаги выпуска, условия оплаты, включая документы, оформляемые при такой оплате (акт приема-передачи имущества; распоряжение регистратору или депозитарию, осуществляющему учет прав на ценные бумаги, которыми оплачиваются размещаемые ценные бумаги; иные документы), документы, которыми подтверждается осуществление такой оплаты (выписки из государственных реестров, иные документы), а также сведения о лице (лицах), привлекаемом (привлекаемых) для определения рыночной стоимости такого имущества:</w:t>
      </w:r>
    </w:p>
    <w:p w:rsidR="00E97E38" w:rsidRDefault="00E97E38">
      <w:pPr>
        <w:pStyle w:val="ConsPlusNormal"/>
        <w:spacing w:before="220"/>
        <w:ind w:firstLine="540"/>
        <w:jc w:val="both"/>
      </w:pPr>
      <w:r>
        <w:t>полное и сокращенное (при наличии) фирменные наименования оценочной компании, заключившие трудовой договор с которой оценщики могут быть привлечены для определения рыночной стоимости имущества, вносимого в оплату размещаемых ценных бумаг, а также место нахождение и основной государственный регистрационный номер (ОГРН) оценочной компании (оценочных компаний);</w:t>
      </w:r>
    </w:p>
    <w:p w:rsidR="00E97E38" w:rsidRDefault="00E97E38">
      <w:pPr>
        <w:pStyle w:val="ConsPlusNormal"/>
        <w:spacing w:before="220"/>
        <w:ind w:firstLine="540"/>
        <w:jc w:val="both"/>
      </w:pPr>
      <w:r>
        <w:t>фамилия, имя, отчество (последнее при наличии), идентификационный номер налогоплательщика (ИНН),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 оценщика, осуществляющего оценочную деятельность самостоятельно, занимаясь частной практикой, который может быть привлечен для определения рыночной стоимости имущества, вносимого в оплату размещаемых ценных бумаг.</w:t>
      </w:r>
    </w:p>
    <w:p w:rsidR="00E97E38" w:rsidRDefault="00E97E38">
      <w:pPr>
        <w:pStyle w:val="ConsPlusNormal"/>
        <w:spacing w:before="220"/>
        <w:ind w:firstLine="540"/>
        <w:jc w:val="both"/>
      </w:pPr>
      <w:r>
        <w:t>8.3.5.4. В случае оплаты дополнительных акций, размещаемых посредством закрытой подписки, путем зачета денежных требований к акционерному обществу - эмитенту указывается порядок направления эмитенту заявления (заключения с эмитентом соглашения) о таком зачете.</w:t>
      </w:r>
    </w:p>
    <w:p w:rsidR="00E97E38" w:rsidRDefault="00E97E38">
      <w:pPr>
        <w:pStyle w:val="ConsPlusNormal"/>
        <w:spacing w:before="220"/>
        <w:ind w:firstLine="540"/>
        <w:jc w:val="both"/>
      </w:pPr>
      <w:r>
        <w:t>В случае если акции подлежат размещению во исполнение договора конвертируемого займа, информация, предусмотренная настоящим подпунктом, не указывается.</w:t>
      </w:r>
    </w:p>
    <w:p w:rsidR="00E97E38" w:rsidRDefault="00E97E38">
      <w:pPr>
        <w:pStyle w:val="ConsPlusNormal"/>
        <w:jc w:val="both"/>
      </w:pPr>
      <w:r>
        <w:t xml:space="preserve">(абзац введен </w:t>
      </w:r>
      <w:hyperlink r:id="rId480">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8.3.5.5. Указывается срок оплаты размещаемых ценных бумаг.</w:t>
      </w:r>
    </w:p>
    <w:p w:rsidR="00E97E38" w:rsidRDefault="00E97E38">
      <w:pPr>
        <w:pStyle w:val="ConsPlusNormal"/>
        <w:spacing w:before="220"/>
        <w:ind w:firstLine="540"/>
        <w:jc w:val="both"/>
      </w:pPr>
      <w:r>
        <w:t>В случае если акции подлежат размещению во исполнение договора конвертируемого займа, указывается, что сроком оплаты акций является срок направления займодавцем требования о размещении ему акций во исполнение договора конвертируемого займа.</w:t>
      </w:r>
    </w:p>
    <w:p w:rsidR="00E97E38" w:rsidRDefault="00E97E38">
      <w:pPr>
        <w:pStyle w:val="ConsPlusNormal"/>
        <w:jc w:val="both"/>
      </w:pPr>
      <w:r>
        <w:t xml:space="preserve">(пп. 8.3.5.5 в ред. </w:t>
      </w:r>
      <w:hyperlink r:id="rId481">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8.4. Порядок раскрытия эмитентом информации о выпуске (дополнительном выпуске) ценных бумаг</w:t>
      </w:r>
    </w:p>
    <w:p w:rsidR="00E97E38" w:rsidRDefault="00E97E38">
      <w:pPr>
        <w:pStyle w:val="ConsPlusNormal"/>
        <w:spacing w:before="220"/>
        <w:ind w:firstLine="540"/>
        <w:jc w:val="both"/>
      </w:pPr>
      <w:r>
        <w:t xml:space="preserve">В случае если ценные бумаги выпуска (дополнительного выпуска) размещаются путем открытой подписки и (или) регистрация выпуска (дополнительного выпуска) ценных бумаг сопровождается регистрацией проспекта ценных бумаг, указывается, что эмитент раскрывает информацию о настоящем выпуске (дополнительном выпуске) ценных бумаг в порядке, предусмотренном Федеральным </w:t>
      </w:r>
      <w:hyperlink r:id="rId482">
        <w:r>
          <w:rPr>
            <w:color w:val="0000FF"/>
          </w:rPr>
          <w:t>законом</w:t>
        </w:r>
      </w:hyperlink>
      <w:r>
        <w:t xml:space="preserve"> "О рынке ценных бумаг".</w:t>
      </w:r>
    </w:p>
    <w:p w:rsidR="00E97E38" w:rsidRDefault="00E97E38">
      <w:pPr>
        <w:pStyle w:val="ConsPlusNormal"/>
        <w:spacing w:before="220"/>
        <w:ind w:firstLine="540"/>
        <w:jc w:val="both"/>
      </w:pPr>
      <w:r>
        <w:t>По усмотрению эмитента указывается порядок раскрытия информации о выпуске ценных бумаг, используемый эмитентом дополнительно к порядку раскрытию информации, предусмотренному нормативными актами Банка России.</w:t>
      </w:r>
    </w:p>
    <w:p w:rsidR="00E97E38" w:rsidRDefault="00E97E38">
      <w:pPr>
        <w:pStyle w:val="ConsPlusNormal"/>
        <w:spacing w:before="220"/>
        <w:ind w:firstLine="540"/>
        <w:jc w:val="both"/>
      </w:pPr>
      <w:r>
        <w:t>В случае если информация о выпуске (дополнительном выпуске) раскрывается путем опубликования в периодическом печатном издании, указывается название такого издания.</w:t>
      </w:r>
    </w:p>
    <w:p w:rsidR="00E97E38" w:rsidRDefault="00E97E38">
      <w:pPr>
        <w:pStyle w:val="ConsPlusNormal"/>
        <w:spacing w:before="220"/>
        <w:ind w:firstLine="540"/>
        <w:jc w:val="both"/>
      </w:pPr>
      <w:r>
        <w:t>В случае если информация раскрывается путем опубликования на странице в сети Интернет, указывается адрес страницы в сети "Интернет".</w:t>
      </w:r>
    </w:p>
    <w:p w:rsidR="00E97E38" w:rsidRDefault="00E97E38">
      <w:pPr>
        <w:pStyle w:val="ConsPlusNormal"/>
        <w:spacing w:before="220"/>
        <w:ind w:firstLine="540"/>
        <w:jc w:val="both"/>
      </w:pPr>
      <w:r>
        <w:lastRenderedPageBreak/>
        <w:t>В случае если эмитент обязан раскрывать информацию в форме отчета эмитента и сообщений о существенных фактах,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r>
        <w:t>8.5. Сведения о документе, содержащем фактические итоги размещения ценных бумаг, который представляется после завершения размещения ценных бумаг</w:t>
      </w:r>
    </w:p>
    <w:p w:rsidR="00E97E38" w:rsidRDefault="00E97E38">
      <w:pPr>
        <w:pStyle w:val="ConsPlusNormal"/>
        <w:spacing w:before="220"/>
        <w:ind w:firstLine="540"/>
        <w:jc w:val="both"/>
      </w:pPr>
      <w:r>
        <w:t>Указываются сведения о документе, содержащем фактические итоги размещения ценных бумаг, который будет представлен в Банк России после завершения размещения ценных бумаг: отчет об итогах выпуска (дополнительного выпуска) ценных бумаг или уведомление об итогах выпуска (дополнительного выпуска) ценных бумаг.</w:t>
      </w:r>
    </w:p>
    <w:p w:rsidR="00E97E38" w:rsidRDefault="00E97E38">
      <w:pPr>
        <w:pStyle w:val="ConsPlusNormal"/>
        <w:ind w:firstLine="540"/>
        <w:jc w:val="both"/>
      </w:pPr>
    </w:p>
    <w:p w:rsidR="00E97E38" w:rsidRDefault="00E97E38">
      <w:pPr>
        <w:pStyle w:val="ConsPlusNormal"/>
        <w:ind w:firstLine="540"/>
        <w:jc w:val="both"/>
        <w:outlineLvl w:val="3"/>
      </w:pPr>
      <w:r>
        <w:t>8.6. Иные сведения</w:t>
      </w:r>
    </w:p>
    <w:p w:rsidR="00E97E38" w:rsidRDefault="00E97E38">
      <w:pPr>
        <w:pStyle w:val="ConsPlusNormal"/>
        <w:spacing w:before="220"/>
        <w:ind w:firstLine="540"/>
        <w:jc w:val="both"/>
      </w:pPr>
      <w:r>
        <w:t>При необходимости, указываются иные сведения об условиях размещения ценных бумаг, в отношении которых составлен проспект ценных бумаг.</w:t>
      </w:r>
    </w:p>
    <w:p w:rsidR="00E97E38" w:rsidRDefault="00E97E38">
      <w:pPr>
        <w:pStyle w:val="ConsPlusNormal"/>
        <w:ind w:firstLine="540"/>
        <w:jc w:val="both"/>
      </w:pPr>
    </w:p>
    <w:p w:rsidR="00E97E38" w:rsidRDefault="00E97E38">
      <w:pPr>
        <w:pStyle w:val="ConsPlusNormal"/>
        <w:ind w:firstLine="540"/>
        <w:jc w:val="both"/>
      </w:pPr>
      <w:r>
        <w:t>Примечания к разделу 8.</w:t>
      </w:r>
    </w:p>
    <w:p w:rsidR="00E97E38" w:rsidRDefault="00E97E38">
      <w:pPr>
        <w:pStyle w:val="ConsPlusNormal"/>
        <w:spacing w:before="220"/>
        <w:ind w:firstLine="540"/>
        <w:jc w:val="both"/>
      </w:pPr>
      <w:r>
        <w:t>1. Информация, предусмотренная настоящим разделом, не указывается в основной части проспекта ценных бумаг, а также в проспекте ценных бумаг, регистрируемом после государственной регистрации отчета об итогах выпуска (дополнительного выпуска) ценных бумаг или представления в Банк России уведомления об итогах выпуска (дополнительного выпуска) ценных бумаг.</w:t>
      </w:r>
    </w:p>
    <w:p w:rsidR="00E97E38" w:rsidRDefault="00E97E38">
      <w:pPr>
        <w:pStyle w:val="ConsPlusNormal"/>
        <w:jc w:val="both"/>
      </w:pPr>
      <w:r>
        <w:t xml:space="preserve">(п. 1 в ред. </w:t>
      </w:r>
      <w:hyperlink r:id="rId48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2. В проспекте облигаций, составленном в отношении одной или нескольких программ облигаций, вместо сведений, предусмотренных настоящим разделом, указываются сведения об условиях размещения ценных бумаг, предусмотренные программой (программами) облигаций.</w:t>
      </w:r>
    </w:p>
    <w:p w:rsidR="00E97E38" w:rsidRDefault="00E97E38">
      <w:pPr>
        <w:pStyle w:val="ConsPlusNormal"/>
        <w:ind w:firstLine="540"/>
        <w:jc w:val="both"/>
      </w:pPr>
    </w:p>
    <w:p w:rsidR="00E97E38" w:rsidRDefault="00E97E38">
      <w:pPr>
        <w:pStyle w:val="ConsPlusNormal"/>
        <w:ind w:firstLine="540"/>
        <w:jc w:val="both"/>
        <w:outlineLvl w:val="2"/>
      </w:pPr>
      <w:bookmarkStart w:id="173" w:name="P3682"/>
      <w:bookmarkEnd w:id="173"/>
      <w:r>
        <w:t>Раздел 9. Сведения о лице, предоставляющем обеспечение по облигациям эмитента, а также об условиях такого обеспечения</w:t>
      </w:r>
    </w:p>
    <w:p w:rsidR="00E97E38" w:rsidRDefault="00E97E38">
      <w:pPr>
        <w:pStyle w:val="ConsPlusNormal"/>
        <w:ind w:firstLine="540"/>
        <w:jc w:val="both"/>
      </w:pPr>
    </w:p>
    <w:p w:rsidR="00E97E38" w:rsidRDefault="00E97E38">
      <w:pPr>
        <w:pStyle w:val="ConsPlusNormal"/>
        <w:ind w:firstLine="540"/>
        <w:jc w:val="both"/>
        <w:outlineLvl w:val="3"/>
      </w:pPr>
      <w:r>
        <w:t>9.1. Сведения о лице, предоставляющем обеспечение исполнения обязательств по облигациям</w:t>
      </w:r>
    </w:p>
    <w:p w:rsidR="00E97E38" w:rsidRDefault="00E97E38">
      <w:pPr>
        <w:pStyle w:val="ConsPlusNormal"/>
        <w:spacing w:before="220"/>
        <w:ind w:firstLine="540"/>
        <w:jc w:val="both"/>
      </w:pPr>
      <w:r>
        <w:t>В случае выпуска облигаций с обеспечением по каждому лицу, предоставляющему обеспечение по облигациям, указываются: полное фирменное наименование (для коммерческих организаций), наименование (для некоммерческих организаций) юридического лица либо фамилия, имя, отчество (последнее при наличии) физического лица.</w:t>
      </w:r>
    </w:p>
    <w:p w:rsidR="00E97E38" w:rsidRDefault="00E97E38">
      <w:pPr>
        <w:pStyle w:val="ConsPlusNormal"/>
        <w:spacing w:before="220"/>
        <w:ind w:firstLine="540"/>
        <w:jc w:val="both"/>
      </w:pPr>
      <w:r>
        <w:t>В случае если обеспечение по облигациям предоставляется юридическим лицом, зарегистрированным в Российской Федерации, дополнительно указывается его основной государственный регистрационный номер (ОГРН), а для юридических лиц, зарегистрированных за пределами Российской Федерации, - сведения о государственной регистрации юридического лица в соответствии с иностранным правом или указание на то, что государственная регистрация не осуществлялась, и объясняющие это обстоятельства.</w:t>
      </w:r>
    </w:p>
    <w:p w:rsidR="00E97E38" w:rsidRDefault="00E97E38">
      <w:pPr>
        <w:pStyle w:val="ConsPlusNormal"/>
        <w:spacing w:before="220"/>
        <w:ind w:firstLine="540"/>
        <w:jc w:val="both"/>
      </w:pPr>
      <w:r>
        <w:t>В случае если исполнение обязательств по облигациям обеспечивается государственной или муниципальной гарантией, приводится наименование органа, принявшего решение об обеспечении исполнения от имени Российской Федерации (субъекта Российской Федерации, муниципального образования) обязательств по облигациям, и дата принятия такого решения.</w:t>
      </w:r>
    </w:p>
    <w:p w:rsidR="00E97E38" w:rsidRDefault="00E97E38">
      <w:pPr>
        <w:pStyle w:val="ConsPlusNormal"/>
        <w:spacing w:before="220"/>
        <w:ind w:firstLine="540"/>
        <w:jc w:val="both"/>
      </w:pPr>
      <w:r>
        <w:t>В случае если лицом, предоставляющим обеспечение по облигациям, является эмитент, указывается на это обстоятельство.</w:t>
      </w:r>
    </w:p>
    <w:p w:rsidR="00E97E38" w:rsidRDefault="00E97E38">
      <w:pPr>
        <w:pStyle w:val="ConsPlusNormal"/>
        <w:spacing w:before="220"/>
        <w:ind w:firstLine="540"/>
        <w:jc w:val="both"/>
      </w:pPr>
      <w:r>
        <w:lastRenderedPageBreak/>
        <w:t>Указывается на наличие (отсутствие) у лица, предоставляющего обеспечение по облигациям, или принятие на себя лицом, предоставляющим обеспечение по облигациям, обязанности по раскрытию информации о его финансово-хозяйственной деятельности, в том числе в форме отчета эмитента и сообщений о существенных фактах.</w:t>
      </w:r>
    </w:p>
    <w:p w:rsidR="00E97E38" w:rsidRDefault="00E97E38">
      <w:pPr>
        <w:pStyle w:val="ConsPlusNormal"/>
        <w:spacing w:before="220"/>
        <w:ind w:firstLine="540"/>
        <w:jc w:val="both"/>
      </w:pPr>
      <w:r>
        <w:t xml:space="preserve">В случае если исполнение обязательств по облигациям обеспечивается независимой гарантией, поручительством или залогом имущества третьего лица и у такого лица отсутствует обязанность по раскрытию информации в форме отчета эмитента и сообщений о существенных фактах, по каждому такому лицу в проспекте ценных бумаг дополнительно указываются сведения, предусмотренные </w:t>
      </w:r>
      <w:hyperlink w:anchor="P2477">
        <w:r>
          <w:rPr>
            <w:color w:val="0000FF"/>
          </w:rPr>
          <w:t>пунктом 1.2 раздела 1</w:t>
        </w:r>
      </w:hyperlink>
      <w:r>
        <w:t xml:space="preserve">, </w:t>
      </w:r>
      <w:hyperlink w:anchor="P2546">
        <w:r>
          <w:rPr>
            <w:color w:val="0000FF"/>
          </w:rPr>
          <w:t>разделами 2</w:t>
        </w:r>
      </w:hyperlink>
      <w:r>
        <w:t xml:space="preserve"> (за исключением </w:t>
      </w:r>
      <w:hyperlink w:anchor="P2855">
        <w:r>
          <w:rPr>
            <w:color w:val="0000FF"/>
          </w:rPr>
          <w:t>подпункта 2.8.9 пункта 2.8</w:t>
        </w:r>
      </w:hyperlink>
      <w:r>
        <w:t xml:space="preserve">), </w:t>
      </w:r>
      <w:hyperlink w:anchor="P2888">
        <w:r>
          <w:rPr>
            <w:color w:val="0000FF"/>
          </w:rPr>
          <w:t>3</w:t>
        </w:r>
      </w:hyperlink>
      <w:r>
        <w:t xml:space="preserve">, </w:t>
      </w:r>
      <w:hyperlink w:anchor="P2959">
        <w:r>
          <w:rPr>
            <w:color w:val="0000FF"/>
          </w:rPr>
          <w:t>4</w:t>
        </w:r>
      </w:hyperlink>
      <w:r>
        <w:t xml:space="preserve">, </w:t>
      </w:r>
      <w:hyperlink w:anchor="P3011">
        <w:r>
          <w:rPr>
            <w:color w:val="0000FF"/>
          </w:rPr>
          <w:t>5</w:t>
        </w:r>
      </w:hyperlink>
      <w:r>
        <w:t xml:space="preserve">, </w:t>
      </w:r>
      <w:hyperlink w:anchor="P3244">
        <w:r>
          <w:rPr>
            <w:color w:val="0000FF"/>
          </w:rPr>
          <w:t>6 части II</w:t>
        </w:r>
      </w:hyperlink>
      <w:r>
        <w:t xml:space="preserve"> настоящего приложения (с указанием, на основании какой отчетности в проспекте ценных бумаг раскрывается информация о финансово-хозяйственной деятельности данного лица). Сведения, предусмотренные настоящим пунктом, могут быть включены в проспект ценных бумаг в качестве отдельного приложения.</w:t>
      </w:r>
    </w:p>
    <w:p w:rsidR="00E97E38" w:rsidRDefault="00E97E38">
      <w:pPr>
        <w:pStyle w:val="ConsPlusNormal"/>
        <w:spacing w:before="220"/>
        <w:ind w:firstLine="540"/>
        <w:jc w:val="both"/>
      </w:pPr>
      <w:r>
        <w:t xml:space="preserve">В случае если исполнение обязательств по облигациям обеспечивается независимой гарантией, поручительством или залогом имущества третьего лица, зарегистрированного за пределами Российской Федерации, сведения, предусмотренные </w:t>
      </w:r>
      <w:hyperlink w:anchor="P3244">
        <w:r>
          <w:rPr>
            <w:color w:val="0000FF"/>
          </w:rPr>
          <w:t>разделом 6</w:t>
        </w:r>
      </w:hyperlink>
      <w:r>
        <w:t xml:space="preserve"> настоящего приложения, должны включать бухгалтерскую (финансовую) отчетность и (или) консолидированную финансовую отчетность (финансовую отчетность) такой иностранной организации, составленную в соответствии с МСФО или иными, отличными от МСФО, международно признанными правилами.</w:t>
      </w:r>
    </w:p>
    <w:p w:rsidR="00E97E38" w:rsidRDefault="00E97E38">
      <w:pPr>
        <w:pStyle w:val="ConsPlusNormal"/>
        <w:spacing w:before="220"/>
        <w:ind w:firstLine="540"/>
        <w:jc w:val="both"/>
      </w:pPr>
      <w:r>
        <w:t>При этом к годовой бухгалтерской (финансовой) отчетности и (или) годовой консолидированной финансовой отчетности (финансовой отчетности) указанного юридического лица прилагается аудиторское заключение иностранного аудитора, который в соответствии с иностранным правом может проверять такую отчетность, или российского аудитора.</w:t>
      </w:r>
    </w:p>
    <w:p w:rsidR="00E97E38" w:rsidRDefault="00E97E38">
      <w:pPr>
        <w:pStyle w:val="ConsPlusNormal"/>
        <w:ind w:firstLine="540"/>
        <w:jc w:val="both"/>
      </w:pPr>
    </w:p>
    <w:p w:rsidR="00E97E38" w:rsidRDefault="00E97E38">
      <w:pPr>
        <w:pStyle w:val="ConsPlusNormal"/>
        <w:ind w:firstLine="540"/>
        <w:jc w:val="both"/>
        <w:outlineLvl w:val="3"/>
      </w:pPr>
      <w:r>
        <w:t>9.2. Общие условия обеспечения исполнения обязательств по облигациям</w:t>
      </w:r>
    </w:p>
    <w:p w:rsidR="00E97E38" w:rsidRDefault="00E97E38">
      <w:pPr>
        <w:pStyle w:val="ConsPlusNormal"/>
        <w:spacing w:before="220"/>
        <w:ind w:firstLine="540"/>
        <w:jc w:val="both"/>
      </w:pPr>
      <w:r>
        <w:t>Указывается, что:</w:t>
      </w:r>
    </w:p>
    <w:p w:rsidR="00E97E38" w:rsidRDefault="00E97E38">
      <w:pPr>
        <w:pStyle w:val="ConsPlusNormal"/>
        <w:spacing w:before="220"/>
        <w:ind w:firstLine="540"/>
        <w:jc w:val="both"/>
      </w:pPr>
      <w:r>
        <w:t>облигация с обеспечением предоставляет ее владельцу все права, возникающие из такого обеспечения;</w:t>
      </w:r>
    </w:p>
    <w:p w:rsidR="00E97E38" w:rsidRDefault="00E97E38">
      <w:pPr>
        <w:pStyle w:val="ConsPlusNormal"/>
        <w:spacing w:before="220"/>
        <w:ind w:firstLine="540"/>
        <w:jc w:val="both"/>
      </w:pPr>
      <w:r>
        <w:t>с переходом прав на облигацию с обеспечением к новому владельцу (приобретателю) переходят все права, вытекающие из такого обеспечения;</w:t>
      </w:r>
    </w:p>
    <w:p w:rsidR="00E97E38" w:rsidRDefault="00E97E38">
      <w:pPr>
        <w:pStyle w:val="ConsPlusNormal"/>
        <w:spacing w:before="220"/>
        <w:ind w:firstLine="540"/>
        <w:jc w:val="both"/>
      </w:pPr>
      <w:r>
        <w:t>передача прав, возникших из предоставленного обеспечения, без передачи прав на облигацию является недействительной.</w:t>
      </w:r>
    </w:p>
    <w:p w:rsidR="00E97E38" w:rsidRDefault="00E97E38">
      <w:pPr>
        <w:pStyle w:val="ConsPlusNormal"/>
        <w:spacing w:before="220"/>
        <w:ind w:firstLine="540"/>
        <w:jc w:val="both"/>
      </w:pPr>
      <w:r>
        <w:t>Указывается способ предоставляемого обеспечения (залог, поручительство, независимая гарантия, государственная или муниципальная гарантия).</w:t>
      </w:r>
    </w:p>
    <w:p w:rsidR="00E97E38" w:rsidRDefault="00E97E38">
      <w:pPr>
        <w:pStyle w:val="ConsPlusNormal"/>
        <w:ind w:firstLine="540"/>
        <w:jc w:val="both"/>
      </w:pPr>
    </w:p>
    <w:p w:rsidR="00E97E38" w:rsidRDefault="00E97E38">
      <w:pPr>
        <w:pStyle w:val="ConsPlusNormal"/>
        <w:ind w:firstLine="540"/>
        <w:jc w:val="both"/>
        <w:outlineLvl w:val="3"/>
      </w:pPr>
      <w:r>
        <w:t>9.3. Условия поручительства, которым обеспечивается исполнение обязательств по облигациям</w:t>
      </w:r>
    </w:p>
    <w:p w:rsidR="00E97E38" w:rsidRDefault="00E97E38">
      <w:pPr>
        <w:pStyle w:val="ConsPlusNormal"/>
        <w:spacing w:before="220"/>
        <w:ind w:firstLine="540"/>
        <w:jc w:val="both"/>
      </w:pPr>
      <w:r>
        <w:t>В случае если способом предоставляемого обеспечения по облигациям является поручительство, указываются следующие сведения:</w:t>
      </w:r>
    </w:p>
    <w:p w:rsidR="00E97E38" w:rsidRDefault="00E97E38">
      <w:pPr>
        <w:pStyle w:val="ConsPlusNormal"/>
        <w:spacing w:before="220"/>
        <w:ind w:firstLine="540"/>
        <w:jc w:val="both"/>
      </w:pPr>
      <w:r>
        <w:t xml:space="preserve">сведения, предусмотренные </w:t>
      </w:r>
      <w:hyperlink r:id="rId484">
        <w:r>
          <w:rPr>
            <w:color w:val="0000FF"/>
          </w:rPr>
          <w:t>пунктом 3 статьи 27.4</w:t>
        </w:r>
      </w:hyperlink>
      <w:r>
        <w:t xml:space="preserve"> Федерального закона "О рынке ценных бумаг" (Собрание законодательства Российской Федерации, 1996, N 17, ст. 1918; 2017, N 48, ст. 7052);</w:t>
      </w:r>
    </w:p>
    <w:p w:rsidR="00E97E38" w:rsidRDefault="00E97E38">
      <w:pPr>
        <w:pStyle w:val="ConsPlusNormal"/>
        <w:spacing w:before="220"/>
        <w:ind w:firstLine="540"/>
        <w:jc w:val="both"/>
      </w:pPr>
      <w:r>
        <w:t>размер (сумма) предоставляемого поручительства и указание обязательств по облигациям, исполнение которых обеспечивается предоставляемым поручительством;</w:t>
      </w:r>
    </w:p>
    <w:p w:rsidR="00E97E38" w:rsidRDefault="00E97E38">
      <w:pPr>
        <w:pStyle w:val="ConsPlusNormal"/>
        <w:spacing w:before="220"/>
        <w:ind w:firstLine="540"/>
        <w:jc w:val="both"/>
      </w:pPr>
      <w:r>
        <w:lastRenderedPageBreak/>
        <w:t>порядок предъявления требований к поручителю в случае неисполнения или ненадлежащего исполнения эмитентом обязательств перед владельцами облигаций;</w:t>
      </w:r>
    </w:p>
    <w:p w:rsidR="00E97E38" w:rsidRDefault="00E97E38">
      <w:pPr>
        <w:pStyle w:val="ConsPlusNormal"/>
        <w:spacing w:before="220"/>
        <w:ind w:firstLine="540"/>
        <w:jc w:val="both"/>
      </w:pPr>
      <w:r>
        <w:t>положение о том, что в случае невозможности получения владельцами облигаций, обеспеченных поручительством, удовлетворения требований по принадлежащим им облигациям, предъявленных эмитенту и (или) поручителю, владельцы облигаций вправе обратиться в суд или арбитражный суд с иском к эмитенту и (или) к поручителю;</w:t>
      </w:r>
    </w:p>
    <w:p w:rsidR="00E97E38" w:rsidRDefault="00E97E38">
      <w:pPr>
        <w:pStyle w:val="ConsPlusNormal"/>
        <w:spacing w:before="220"/>
        <w:ind w:firstLine="540"/>
        <w:jc w:val="both"/>
      </w:pPr>
      <w:r>
        <w:t>иные условия поручительства (при наличии).</w:t>
      </w:r>
    </w:p>
    <w:p w:rsidR="00E97E38" w:rsidRDefault="00E97E38">
      <w:pPr>
        <w:pStyle w:val="ConsPlusNormal"/>
        <w:ind w:firstLine="540"/>
        <w:jc w:val="both"/>
      </w:pPr>
    </w:p>
    <w:p w:rsidR="00E97E38" w:rsidRDefault="00E97E38">
      <w:pPr>
        <w:pStyle w:val="ConsPlusNormal"/>
        <w:ind w:firstLine="540"/>
        <w:jc w:val="both"/>
        <w:outlineLvl w:val="3"/>
      </w:pPr>
      <w:r>
        <w:t>9.4. Условия независимой гарантии, которой обеспечивается исполнение обязательств по облигациям</w:t>
      </w:r>
    </w:p>
    <w:p w:rsidR="00E97E38" w:rsidRDefault="00E97E38">
      <w:pPr>
        <w:pStyle w:val="ConsPlusNormal"/>
        <w:spacing w:before="220"/>
        <w:ind w:firstLine="540"/>
        <w:jc w:val="both"/>
      </w:pPr>
      <w:r>
        <w:t>В случае если способом предоставляемого обеспечения по облигациям является независимая гарантия, указываются следующие сведения:</w:t>
      </w:r>
    </w:p>
    <w:p w:rsidR="00E97E38" w:rsidRDefault="00E97E38">
      <w:pPr>
        <w:pStyle w:val="ConsPlusNormal"/>
        <w:spacing w:before="220"/>
        <w:ind w:firstLine="540"/>
        <w:jc w:val="both"/>
      </w:pPr>
      <w:r>
        <w:t>полное и сокращенное (при наличии) фирменные наименования гаранта;</w:t>
      </w:r>
    </w:p>
    <w:p w:rsidR="00E97E38" w:rsidRDefault="00E97E38">
      <w:pPr>
        <w:pStyle w:val="ConsPlusNormal"/>
        <w:spacing w:before="220"/>
        <w:ind w:firstLine="540"/>
        <w:jc w:val="both"/>
      </w:pPr>
      <w:r>
        <w:t>дата вступления в силу (дата выдачи) независимой гарантии;</w:t>
      </w:r>
    </w:p>
    <w:p w:rsidR="00E97E38" w:rsidRDefault="00E97E38">
      <w:pPr>
        <w:pStyle w:val="ConsPlusNormal"/>
        <w:spacing w:before="220"/>
        <w:ind w:firstLine="540"/>
        <w:jc w:val="both"/>
      </w:pPr>
      <w:r>
        <w:t>сумма независимой гарантии и указание обязательств по облигациям, исполнение которых обеспечивается независимой гарантией;</w:t>
      </w:r>
    </w:p>
    <w:p w:rsidR="00E97E38" w:rsidRDefault="00E97E38">
      <w:pPr>
        <w:pStyle w:val="ConsPlusNormal"/>
        <w:spacing w:before="220"/>
        <w:ind w:firstLine="540"/>
        <w:jc w:val="both"/>
      </w:pPr>
      <w:r>
        <w:t>содержание независимой гарантии (письменное обязательство гаранта в случае неисполнения или ненадлежащего исполнения эмитентом обязательств по облигациям уплатить владельцу облигаций денежную сумму в размере не исполненного эмитентом обязательства по облигациям по представленному владельцем облигаций письменному требованию о ее уплате);</w:t>
      </w:r>
    </w:p>
    <w:p w:rsidR="00E97E38" w:rsidRDefault="00E97E38">
      <w:pPr>
        <w:pStyle w:val="ConsPlusNormal"/>
        <w:spacing w:before="220"/>
        <w:ind w:firstLine="540"/>
        <w:jc w:val="both"/>
      </w:pPr>
      <w:r>
        <w:t>положение о том, что бенефициарами по независимой гарантии являются владельцы облигаций. Наименования или фамилии, имена, отчества (последнее при наличии) владельцев (приобретателей) облигаций при этом не указываются;</w:t>
      </w:r>
    </w:p>
    <w:p w:rsidR="00E97E38" w:rsidRDefault="00E97E38">
      <w:pPr>
        <w:pStyle w:val="ConsPlusNormal"/>
        <w:spacing w:before="220"/>
        <w:ind w:firstLine="540"/>
        <w:jc w:val="both"/>
      </w:pPr>
      <w:r>
        <w:t>порядок предъявления владельцами облигаций письменного требования гаранту в случае неисполнения или ненадлежащего исполнения эмитентом обязательств по облигациям;</w:t>
      </w:r>
    </w:p>
    <w:p w:rsidR="00E97E38" w:rsidRDefault="00E97E38">
      <w:pPr>
        <w:pStyle w:val="ConsPlusNormal"/>
        <w:spacing w:before="220"/>
        <w:ind w:firstLine="540"/>
        <w:jc w:val="both"/>
      </w:pPr>
      <w:r>
        <w:t>указание на то, что независимая гарантия не может быть отозвана гарантом;</w:t>
      </w:r>
    </w:p>
    <w:p w:rsidR="00E97E38" w:rsidRDefault="00E97E38">
      <w:pPr>
        <w:pStyle w:val="ConsPlusNormal"/>
        <w:spacing w:before="220"/>
        <w:ind w:firstLine="540"/>
        <w:jc w:val="both"/>
      </w:pPr>
      <w:r>
        <w:t>срок, на который выдана независимая гарантия и который должен не менее чем на шесть месяцев превышать дату (срок окончания) погашения облигаций, обеспеченных независимой гарантией;</w:t>
      </w:r>
    </w:p>
    <w:p w:rsidR="00E97E38" w:rsidRDefault="00E97E38">
      <w:pPr>
        <w:pStyle w:val="ConsPlusNormal"/>
        <w:spacing w:before="220"/>
        <w:ind w:firstLine="540"/>
        <w:jc w:val="both"/>
      </w:pPr>
      <w:r>
        <w:t>положение о том, что в случае неисполнения или ненадлежащего исполнения эмитентом обязательств по облигациям гарант и эмитент несут солидарную ответственность;</w:t>
      </w:r>
    </w:p>
    <w:p w:rsidR="00E97E38" w:rsidRDefault="00E97E38">
      <w:pPr>
        <w:pStyle w:val="ConsPlusNormal"/>
        <w:spacing w:before="220"/>
        <w:ind w:firstLine="540"/>
        <w:jc w:val="both"/>
      </w:pPr>
      <w:r>
        <w:t>положение о том, что права требования к гаранту переходят к лицу, к которому переходят права на облигацию;</w:t>
      </w:r>
    </w:p>
    <w:p w:rsidR="00E97E38" w:rsidRDefault="00E97E38">
      <w:pPr>
        <w:pStyle w:val="ConsPlusNormal"/>
        <w:spacing w:before="220"/>
        <w:ind w:firstLine="540"/>
        <w:jc w:val="both"/>
      </w:pPr>
      <w:r>
        <w:t>положение о том, что в случае невозможности получения владельцами облигаций, обеспеченных независимой гарантией, удовлетворения своих требований по облигациям, предъявленных эмитенту и (или) гаранту, владельцы облигаций вправе обратиться в суд или арбитражный суд с иском к эмитенту и (или) гаранту;</w:t>
      </w:r>
    </w:p>
    <w:p w:rsidR="00E97E38" w:rsidRDefault="00E97E38">
      <w:pPr>
        <w:pStyle w:val="ConsPlusNormal"/>
        <w:spacing w:before="220"/>
        <w:ind w:firstLine="540"/>
        <w:jc w:val="both"/>
      </w:pPr>
      <w:r>
        <w:t>иные условия предоставления независимой гарантии (при наличии).</w:t>
      </w:r>
    </w:p>
    <w:p w:rsidR="00E97E38" w:rsidRDefault="00E97E38">
      <w:pPr>
        <w:pStyle w:val="ConsPlusNormal"/>
        <w:ind w:firstLine="540"/>
        <w:jc w:val="both"/>
      </w:pPr>
    </w:p>
    <w:p w:rsidR="00E97E38" w:rsidRDefault="00E97E38">
      <w:pPr>
        <w:pStyle w:val="ConsPlusNormal"/>
        <w:ind w:firstLine="540"/>
        <w:jc w:val="both"/>
        <w:outlineLvl w:val="3"/>
      </w:pPr>
      <w:r>
        <w:t>9.5. Условия государственной или муниципальной гарантии, которой обеспечивается исполнение обязательств по облигациям</w:t>
      </w:r>
    </w:p>
    <w:p w:rsidR="00E97E38" w:rsidRDefault="00E97E38">
      <w:pPr>
        <w:pStyle w:val="ConsPlusNormal"/>
        <w:spacing w:before="220"/>
        <w:ind w:firstLine="540"/>
        <w:jc w:val="both"/>
      </w:pPr>
      <w:r>
        <w:lastRenderedPageBreak/>
        <w:t>В случае если исполнение обязательств по облигациям обеспечивается государственной или муниципальной гарантией, указываются следующие сведения:</w:t>
      </w:r>
    </w:p>
    <w:p w:rsidR="00E97E38" w:rsidRDefault="00E97E38">
      <w:pPr>
        <w:pStyle w:val="ConsPlusNormal"/>
        <w:spacing w:before="220"/>
        <w:ind w:firstLine="540"/>
        <w:jc w:val="both"/>
      </w:pPr>
      <w:r>
        <w:t>наименование органа, принявшего решение об обеспечении исполнения от имени Российской Федерации (субъекта Российской Федерации, муниципального образования) обязательств по облигациям, и дата принятия указанного решения;</w:t>
      </w:r>
    </w:p>
    <w:p w:rsidR="00E97E38" w:rsidRDefault="00E97E38">
      <w:pPr>
        <w:pStyle w:val="ConsPlusNormal"/>
        <w:spacing w:before="220"/>
        <w:ind w:firstLine="540"/>
        <w:jc w:val="both"/>
      </w:pPr>
      <w:r>
        <w:t>сведения о гаранте, включающие его наименование (Российская Федерация, субъект Российской Федерации, муниципальное образование) и наименование органа, выдавшего государственную или муниципальную гарантию от имени указанного гаранта;</w:t>
      </w:r>
    </w:p>
    <w:p w:rsidR="00E97E38" w:rsidRDefault="00E97E38">
      <w:pPr>
        <w:pStyle w:val="ConsPlusNormal"/>
        <w:spacing w:before="220"/>
        <w:ind w:firstLine="540"/>
        <w:jc w:val="both"/>
      </w:pPr>
      <w:r>
        <w:t>сведения о включении обязательств по предоставляемой государственной или муниципальной гарантии в федеральный бюджет, бюджет субъекта Российской Федерации или бюджет муниципального образования;</w:t>
      </w:r>
    </w:p>
    <w:p w:rsidR="00E97E38" w:rsidRDefault="00E97E38">
      <w:pPr>
        <w:pStyle w:val="ConsPlusNormal"/>
        <w:spacing w:before="220"/>
        <w:ind w:firstLine="540"/>
        <w:jc w:val="both"/>
      </w:pPr>
      <w:r>
        <w:t>дата вступления в силу (дата выдачи) государственной или муниципальной гарантии;</w:t>
      </w:r>
    </w:p>
    <w:p w:rsidR="00E97E38" w:rsidRDefault="00E97E38">
      <w:pPr>
        <w:pStyle w:val="ConsPlusNormal"/>
        <w:spacing w:before="220"/>
        <w:ind w:firstLine="540"/>
        <w:jc w:val="both"/>
      </w:pPr>
      <w:r>
        <w:t>сведения об обязательствах по облигациям, в обеспечение которых выдается государственная или муниципальная гарантия;</w:t>
      </w:r>
    </w:p>
    <w:p w:rsidR="00E97E38" w:rsidRDefault="00E97E38">
      <w:pPr>
        <w:pStyle w:val="ConsPlusNormal"/>
        <w:spacing w:before="220"/>
        <w:ind w:firstLine="540"/>
        <w:jc w:val="both"/>
      </w:pPr>
      <w:r>
        <w:t>объем обязательств гаранта по государственной или муниципальной гарантии и предельная сумма такой гарантии;</w:t>
      </w:r>
    </w:p>
    <w:p w:rsidR="00E97E38" w:rsidRDefault="00E97E38">
      <w:pPr>
        <w:pStyle w:val="ConsPlusNormal"/>
        <w:spacing w:before="220"/>
        <w:ind w:firstLine="540"/>
        <w:jc w:val="both"/>
      </w:pPr>
      <w:r>
        <w:t>определение гарантийного случая;</w:t>
      </w:r>
    </w:p>
    <w:p w:rsidR="00E97E38" w:rsidRDefault="00E97E38">
      <w:pPr>
        <w:pStyle w:val="ConsPlusNormal"/>
        <w:spacing w:before="220"/>
        <w:ind w:firstLine="540"/>
        <w:jc w:val="both"/>
      </w:pPr>
      <w:r>
        <w:t>положение о безотзывности государственной или муниципальной гарантии или об условиях ее отзыва;</w:t>
      </w:r>
    </w:p>
    <w:p w:rsidR="00E97E38" w:rsidRDefault="00E97E38">
      <w:pPr>
        <w:pStyle w:val="ConsPlusNormal"/>
        <w:spacing w:before="220"/>
        <w:ind w:firstLine="540"/>
        <w:jc w:val="both"/>
      </w:pPr>
      <w:r>
        <w:t>срок действия государственной или муниципальной гарантии;</w:t>
      </w:r>
    </w:p>
    <w:p w:rsidR="00E97E38" w:rsidRDefault="00E97E38">
      <w:pPr>
        <w:pStyle w:val="ConsPlusNormal"/>
        <w:spacing w:before="220"/>
        <w:ind w:firstLine="540"/>
        <w:jc w:val="both"/>
      </w:pPr>
      <w:r>
        <w:t>вид ответственности гаранта по государственной или муниципальной гарантии (субсидиарная или солидарная ответственность);</w:t>
      </w:r>
    </w:p>
    <w:p w:rsidR="00E97E38" w:rsidRDefault="00E97E38">
      <w:pPr>
        <w:pStyle w:val="ConsPlusNormal"/>
        <w:spacing w:before="220"/>
        <w:ind w:firstLine="540"/>
        <w:jc w:val="both"/>
      </w:pPr>
      <w:r>
        <w:t>порядок предъявления требований к гаранту об исполнении гарантийных обязательств;</w:t>
      </w:r>
    </w:p>
    <w:p w:rsidR="00E97E38" w:rsidRDefault="00E97E38">
      <w:pPr>
        <w:pStyle w:val="ConsPlusNormal"/>
        <w:spacing w:before="220"/>
        <w:ind w:firstLine="540"/>
        <w:jc w:val="both"/>
      </w:pPr>
      <w:r>
        <w:t>порядок исполнения гарантом обязательств по государственной или муниципальной гарантии;</w:t>
      </w:r>
    </w:p>
    <w:p w:rsidR="00E97E38" w:rsidRDefault="00E97E38">
      <w:pPr>
        <w:pStyle w:val="ConsPlusNormal"/>
        <w:spacing w:before="220"/>
        <w:ind w:firstLine="540"/>
        <w:jc w:val="both"/>
      </w:pPr>
      <w:r>
        <w:t>положение о том, что в случае невозможности получения владельцами облигаций, обеспеченных государственной или муниципальной гарантией, удовлетворения своих требований по облигациям, предъявленных эмитенту и (или) гаранту, владельцы облигаций вправе обратиться в суд или арбитражный суд с иском к эмитенту и (или) гаранту;</w:t>
      </w:r>
    </w:p>
    <w:p w:rsidR="00E97E38" w:rsidRDefault="00E97E38">
      <w:pPr>
        <w:pStyle w:val="ConsPlusNormal"/>
        <w:spacing w:before="220"/>
        <w:ind w:firstLine="540"/>
        <w:jc w:val="both"/>
      </w:pPr>
      <w:r>
        <w:t>иные условия государственной или муниципальной гарантии (при наличии).</w:t>
      </w:r>
    </w:p>
    <w:p w:rsidR="00E97E38" w:rsidRDefault="00E97E38">
      <w:pPr>
        <w:pStyle w:val="ConsPlusNormal"/>
        <w:ind w:firstLine="540"/>
        <w:jc w:val="both"/>
      </w:pPr>
    </w:p>
    <w:p w:rsidR="00E97E38" w:rsidRDefault="00E97E38">
      <w:pPr>
        <w:pStyle w:val="ConsPlusNormal"/>
        <w:ind w:firstLine="540"/>
        <w:jc w:val="both"/>
        <w:outlineLvl w:val="3"/>
      </w:pPr>
      <w:r>
        <w:t>9.6. Условия залога, которым обеспечивается исполнение обязательств по облигациям</w:t>
      </w:r>
    </w:p>
    <w:p w:rsidR="00E97E38" w:rsidRDefault="00E97E38">
      <w:pPr>
        <w:pStyle w:val="ConsPlusNormal"/>
        <w:spacing w:before="220"/>
        <w:ind w:firstLine="540"/>
        <w:jc w:val="both"/>
      </w:pPr>
      <w:r>
        <w:t>Для облигаций с залоговым обеспечением, за исключением облигаций, обеспеченных залогом ипотечного покрытия, указываются следующие сведения.</w:t>
      </w:r>
    </w:p>
    <w:p w:rsidR="00E97E38" w:rsidRDefault="00E97E38">
      <w:pPr>
        <w:pStyle w:val="ConsPlusNormal"/>
        <w:spacing w:before="220"/>
        <w:ind w:firstLine="540"/>
        <w:jc w:val="both"/>
      </w:pPr>
      <w:r>
        <w:t>9.6.1. Сведения о предмете залога:</w:t>
      </w:r>
    </w:p>
    <w:p w:rsidR="00E97E38" w:rsidRDefault="00E97E38">
      <w:pPr>
        <w:pStyle w:val="ConsPlusNormal"/>
        <w:spacing w:before="220"/>
        <w:ind w:firstLine="540"/>
        <w:jc w:val="both"/>
      </w:pPr>
      <w:r>
        <w:t xml:space="preserve">для ценных бумаг, являющихся предметом залога, - вид, категория (тип), серия (при наличии), полное и сокращенное (при наличии) фирменные наименования (для коммерческих организаций) или наименование (для некоммерческих организаций) эмитента, регистрационный номер и дата регистрации выпуска (дополнительного выпуска) ценных бумаг, количество, номинальная стоимость ценных бумаг (для акций и облигаций), иные обязательные идентификационные </w:t>
      </w:r>
      <w:r>
        <w:lastRenderedPageBreak/>
        <w:t>признаки ценных бумаг, установленные федеральными законами, права владельцев ценных бумаг, полное и сокращенное (при наличии) фирменные наименования, место нахождения регистратора или депозитария, в котором учитываются права на ценные бумаги, а также информация о существующих обременениях на закладываемые ценные бумаги;</w:t>
      </w:r>
    </w:p>
    <w:p w:rsidR="00E97E38" w:rsidRDefault="00E97E38">
      <w:pPr>
        <w:pStyle w:val="ConsPlusNormal"/>
        <w:spacing w:before="220"/>
        <w:ind w:firstLine="540"/>
        <w:jc w:val="both"/>
      </w:pPr>
      <w:r>
        <w:t>для недвижимого имущества, являющегося предметом залога, - вид недвижимого имущества, право залогодателя на недвижимое имущество, кадастровый (условный) номер объекта недвижимого имущества или указание на то, что кадастровый (условный) номер не присвоен, и объясняющие это обстоятельства, номер, за которым осуществлена государственная регистрация права собственности или иного вещного права на объект недвижимого имущества в Едином государственном реестре недвижимости, дата государственной регистрации права собственности или иного вещного права на объект недвижимого имущества в Едином государственном реестре недвижимости или указание на то, что государственная регистрация такого права не осуществлялась, и объясняющие это обстоятельства, место нахождения недвижимого имущества, описание недвижимого имущества (в том числе сведения об области использования недвижимого имущества, общей и полезной площади недвижимого имущества, указание года создания (постройки) недвижимого имущества, а если производилась реконструкция или ремонт недвижимого имущества - также года проведения последней реконструкции или ремонта), информация о существующих обременениях на закладываемое недвижимое имущество, а также порядок осуществления государственной регистрации ипотеки недвижимого имущества;</w:t>
      </w:r>
    </w:p>
    <w:p w:rsidR="00E97E38" w:rsidRDefault="00E97E38">
      <w:pPr>
        <w:pStyle w:val="ConsPlusNormal"/>
        <w:spacing w:before="220"/>
        <w:ind w:firstLine="540"/>
        <w:jc w:val="both"/>
      </w:pPr>
      <w:r>
        <w:t>для денежных требований (имущественных прав требовать исполнения от должников уплаты денежных средств по кредитным договорам, договорам займа и (или) иным обязательствам, включая права, которые возникнут в будущем из существующих или будущих обязательств) - сведения об обязательствах, из которых вытекают закладываемые денежные требования, и о должниках залогодателя - эмитента по этим обязательствам. В случае если предметом залога по облигациям является совокупность денежных требований или будущих денежных требований, сведения об обязательствах, из которых вытекают закладываемые денежные требования, и о должниках залогодателя могут быть указаны путем приведения данных, позволяющих индивидуализировать закладываемые денежные требования и определить лиц, которые являются или на момент обращения взыскания на предмет залога будут являться должниками по этим обязательствам.</w:t>
      </w:r>
    </w:p>
    <w:p w:rsidR="00E97E38" w:rsidRDefault="00E97E38">
      <w:pPr>
        <w:pStyle w:val="ConsPlusNormal"/>
        <w:spacing w:before="220"/>
        <w:ind w:firstLine="540"/>
        <w:jc w:val="both"/>
      </w:pPr>
      <w:r>
        <w:t>9.6.2. Стоимость заложенного имущества, определенная для целей заключения договора залога, которым обеспечивается исполнение обязательств по облигациям.</w:t>
      </w:r>
    </w:p>
    <w:p w:rsidR="00E97E38" w:rsidRDefault="00E97E38">
      <w:pPr>
        <w:pStyle w:val="ConsPlusNormal"/>
        <w:spacing w:before="220"/>
        <w:ind w:firstLine="540"/>
        <w:jc w:val="both"/>
      </w:pPr>
      <w:r>
        <w:t>Для денежных требований, не перешедших в собственность эмитента на дату утверждения проспекта ценных бумаг, а также для будущих денежных требований должна быть указана прогнозируемая стоимость заложенного имущества по состоянию на дату начала размещения облигаций, а также на иные даты, определяемые по усмотрению эмитента. Стоимость заложенного имущества может определяться в цифровом выражении или путем установления порядка ее определения (в том числе, в виде процента от номинальной стоимости облигаций), а также путем указания ее минимального размера.</w:t>
      </w:r>
    </w:p>
    <w:p w:rsidR="00E97E38" w:rsidRDefault="00E97E38">
      <w:pPr>
        <w:pStyle w:val="ConsPlusNormal"/>
        <w:spacing w:before="220"/>
        <w:ind w:firstLine="540"/>
        <w:jc w:val="both"/>
      </w:pPr>
      <w:r>
        <w:t>9.6.3. Стоимость заложенного имущества по оценке, осуществленной оценщиком, в случае, если проведение такой оценки осуществлялось в добровольном порядке или является обязательным в соответствии с требованиями законодательства Российской Федерации, с указанием даты проведения оценки и сведений в отношении проводившего ее оценщика:</w:t>
      </w:r>
    </w:p>
    <w:p w:rsidR="00E97E38" w:rsidRDefault="00E97E38">
      <w:pPr>
        <w:pStyle w:val="ConsPlusNormal"/>
        <w:spacing w:before="220"/>
        <w:ind w:firstLine="540"/>
        <w:jc w:val="both"/>
      </w:pPr>
      <w:r>
        <w:t xml:space="preserve">в отношении оценщика, работающего на основании трудового договора, - фамилия, имя, отчество (последнее при наличии),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 а также полное и сокращенное (при наличии) фирменные наименования, место нахождения, оценочной компании, с которой оценщик заключил трудовой договор, </w:t>
      </w:r>
      <w:r>
        <w:lastRenderedPageBreak/>
        <w:t>основной государственный регистрационный номер (ОГРН), за которым в единый государственный реестр юридических лиц внесена запись о создании такой оценочной компании;</w:t>
      </w:r>
    </w:p>
    <w:p w:rsidR="00E97E38" w:rsidRDefault="00E97E38">
      <w:pPr>
        <w:pStyle w:val="ConsPlusNormal"/>
        <w:spacing w:before="220"/>
        <w:ind w:firstLine="540"/>
        <w:jc w:val="both"/>
      </w:pPr>
      <w:r>
        <w:t>в отношении оценщика, осуществляющего оценочную деятельность самостоятельно, занимаясь частной практикой, - фамилия, имя, отчество (последнее при наличии), идентификационный номер налогоплательщика (ИНН),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w:t>
      </w:r>
    </w:p>
    <w:p w:rsidR="00E97E38" w:rsidRDefault="00E97E38">
      <w:pPr>
        <w:pStyle w:val="ConsPlusNormal"/>
        <w:spacing w:before="220"/>
        <w:ind w:firstLine="540"/>
        <w:jc w:val="both"/>
      </w:pPr>
      <w:r>
        <w:t>9.6.4. Объем требований владельцев облигаций, обеспечиваемых залогом</w:t>
      </w:r>
    </w:p>
    <w:p w:rsidR="00E97E38" w:rsidRDefault="00E97E38">
      <w:pPr>
        <w:pStyle w:val="ConsPlusNormal"/>
        <w:spacing w:before="220"/>
        <w:ind w:firstLine="540"/>
        <w:jc w:val="both"/>
      </w:pPr>
      <w:r>
        <w:t>9.6.5. В случае если предметом залога являются денежные требования, приводятся:</w:t>
      </w:r>
    </w:p>
    <w:p w:rsidR="00E97E38" w:rsidRDefault="00E97E38">
      <w:pPr>
        <w:pStyle w:val="ConsPlusNormal"/>
        <w:spacing w:before="220"/>
        <w:ind w:firstLine="540"/>
        <w:jc w:val="both"/>
      </w:pPr>
      <w:r>
        <w:t>указание на то, что залогодателем является эмитент. В случае если на дату подписания решения о выпуске облигаций с залоговым обеспечением денежными требованиями составляющие предмет залога денежные требования, не являющиеся будущими денежными требованиями, не перешли в собственность эмитента, дополнительно должно быть указано на данное обстоятельство и должен быть раскрыт срок (предполагаемый срок) передачи (уступки) таких денежных требований;</w:t>
      </w:r>
    </w:p>
    <w:p w:rsidR="00E97E38" w:rsidRDefault="00E97E38">
      <w:pPr>
        <w:pStyle w:val="ConsPlusNormal"/>
        <w:spacing w:before="220"/>
        <w:ind w:firstLine="540"/>
        <w:jc w:val="both"/>
      </w:pPr>
      <w:r>
        <w:t>банковские реквизиты залогового счета, на который подлежат зачислению денежные суммы, полученные залогодателем-эмитентом от его должников в счет исполнения обязательств, денежные требования по которым являются предметом залога по облигациям, либо указание на то, что сведения о банковских реквизитах залогового счета будут внесены в решение о выпуске облигаций после регистрации их выпуска;</w:t>
      </w:r>
    </w:p>
    <w:p w:rsidR="00E97E38" w:rsidRDefault="00E97E38">
      <w:pPr>
        <w:pStyle w:val="ConsPlusNormal"/>
        <w:spacing w:before="220"/>
        <w:ind w:firstLine="540"/>
        <w:jc w:val="both"/>
      </w:pPr>
      <w:r>
        <w:t>сведения о запретах и об ограничениях по распоряжению денежными средствами на залоговом счете, а если ограничения устанавливаются в отношении твердой денежной суммы (твердой денежной суммы, в отношении которой залогодатель-эмитент не вправе без согласия в письменной форме залогодержателей - владельцев облигаций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 - размер твердой денежной суммы или порядок его определения, а также указание на возможность уменьшения размера твердой денежной суммы соразмерно исполненной части обеспеченных залогом денежных требований по обязательствам по облигациям;</w:t>
      </w:r>
    </w:p>
    <w:p w:rsidR="00E97E38" w:rsidRDefault="00E97E38">
      <w:pPr>
        <w:pStyle w:val="ConsPlusNormal"/>
        <w:spacing w:before="220"/>
        <w:ind w:firstLine="540"/>
        <w:jc w:val="both"/>
      </w:pPr>
      <w:r>
        <w:t>исчерпывающий перечень и предельный размер выплат, для осуществления которых эмитент вправе использовать денежные суммы, зачисленные на залоговый счет. При этом предельный размер каждой из выплат может определяться в цифровом выражении или путем установления порядка его определения, в том числе в виде процента от номинальной стоимости облигаций или стоимости заложенного имущества;</w:t>
      </w:r>
    </w:p>
    <w:p w:rsidR="00E97E38" w:rsidRDefault="00E97E38">
      <w:pPr>
        <w:pStyle w:val="ConsPlusNormal"/>
        <w:spacing w:before="220"/>
        <w:ind w:firstLine="540"/>
        <w:jc w:val="both"/>
      </w:pPr>
      <w:r>
        <w:t>право эмитента без согласия владельцев облигаций приобретать денежные требования за счет находящихся на залоговом счете денежных сумм и критерии приобретаемых денежных требований, которые эмитент вправе приобретать без согласия владельцев облигаций за счет находящихся на залоговом счете денежных сумм, в объеме, предусмотренном для указания денежных требований в качестве предмета залога в решении о выпуске облигаций с залоговым обеспечением, либо указание на то, что такое право эмитента не предусматривается.</w:t>
      </w:r>
    </w:p>
    <w:p w:rsidR="00E97E38" w:rsidRDefault="00E97E38">
      <w:pPr>
        <w:pStyle w:val="ConsPlusNormal"/>
        <w:spacing w:before="220"/>
        <w:ind w:firstLine="540"/>
        <w:jc w:val="both"/>
      </w:pPr>
      <w:r>
        <w:t>9.6.6. Указание на то, у какой из сторон находится (будет находиться) заложенное имущество, а если предметом залога являются денежные требования, в том числе будущие денежные требования, вытекающие из будущих обязательств, указывается, что подлинники документов, удостоверяющих закладываемые денежные требования, находятся (будут находиться) у эмитента или переданы (будут переданы) эмитентом на хранение нотариусу или иному лицу;</w:t>
      </w:r>
    </w:p>
    <w:p w:rsidR="00E97E38" w:rsidRDefault="00E97E38">
      <w:pPr>
        <w:pStyle w:val="ConsPlusNormal"/>
        <w:spacing w:before="220"/>
        <w:ind w:firstLine="540"/>
        <w:jc w:val="both"/>
      </w:pPr>
      <w:r>
        <w:lastRenderedPageBreak/>
        <w:t>9.6.7. Права владельцев облигаций с залоговым обеспечением на получение в случае неисполнения или ненадлежащего исполнения обязательств по облигациям с залоговым обеспечением удовлетворения требований по принадлежащим им облигациям из стоимости заложенного имущества либо из страхового возмещения, либо из сумм возмещения, причитающихся залогодателю в случае изъятия (выкупа) заложенного имущества для государственных или муниципальных нужд, его реквизиции или национализации, преимущественно перед другими кредиторами залогодателя за изъятиями, установленными федеральным законом;</w:t>
      </w:r>
    </w:p>
    <w:p w:rsidR="00E97E38" w:rsidRDefault="00E97E38">
      <w:pPr>
        <w:pStyle w:val="ConsPlusNormal"/>
        <w:spacing w:before="220"/>
        <w:ind w:firstLine="540"/>
        <w:jc w:val="both"/>
      </w:pPr>
      <w:r>
        <w:t>9.6.8. Сведения о страховании предмета залога, а если предметом залога являются денежные требования - о страховании риска убытков, связанных с неисполнением обязательств по закладываемым денежным требованиям (полное и сокращенное (при наличии) фирменные наименования (для коммерческих организаций) или наименование (для некоммерческих организаций) страховщика, страхователя и выгодоприобретателя, их место нахождения, размер страховой суммы, описание страхового случая, номер, дата заключения и срок действия договора страхования), если таковое проводилось;</w:t>
      </w:r>
    </w:p>
    <w:p w:rsidR="00E97E38" w:rsidRDefault="00E97E38">
      <w:pPr>
        <w:pStyle w:val="ConsPlusNormal"/>
        <w:spacing w:before="220"/>
        <w:ind w:firstLine="540"/>
        <w:jc w:val="both"/>
      </w:pPr>
      <w:r>
        <w:t>9.6.9. Порядок обращения взыскания на предмет залога, порядок и условия замены предмета залога.</w:t>
      </w:r>
    </w:p>
    <w:p w:rsidR="00E97E38" w:rsidRDefault="00E97E38">
      <w:pPr>
        <w:pStyle w:val="ConsPlusNormal"/>
        <w:spacing w:before="220"/>
        <w:ind w:firstLine="540"/>
        <w:jc w:val="both"/>
      </w:pPr>
      <w:r>
        <w:t>9.6.10. Порядок и условия замены предмета залога в случае, если решением о выпуске облигаций с залоговым обеспечением предусмотрена возможность замены предмета залога.</w:t>
      </w:r>
    </w:p>
    <w:p w:rsidR="00E97E38" w:rsidRDefault="00E97E38">
      <w:pPr>
        <w:pStyle w:val="ConsPlusNormal"/>
        <w:spacing w:before="220"/>
        <w:ind w:firstLine="540"/>
        <w:jc w:val="both"/>
      </w:pPr>
      <w:r>
        <w:t>9.6.11. Иные условия залога (при наличии).</w:t>
      </w:r>
    </w:p>
    <w:p w:rsidR="00E97E38" w:rsidRDefault="00E97E38">
      <w:pPr>
        <w:pStyle w:val="ConsPlusNormal"/>
        <w:ind w:firstLine="540"/>
        <w:jc w:val="both"/>
      </w:pPr>
    </w:p>
    <w:p w:rsidR="00E97E38" w:rsidRDefault="00E97E38">
      <w:pPr>
        <w:pStyle w:val="ConsPlusNormal"/>
        <w:ind w:firstLine="540"/>
        <w:jc w:val="both"/>
        <w:outlineLvl w:val="3"/>
      </w:pPr>
      <w:r>
        <w:t>9.7. Условия обеспечения обязательств по облигациям с ипотечным покрытием</w:t>
      </w:r>
    </w:p>
    <w:p w:rsidR="00E97E38" w:rsidRDefault="00E97E38">
      <w:pPr>
        <w:pStyle w:val="ConsPlusNormal"/>
        <w:spacing w:before="220"/>
        <w:ind w:firstLine="540"/>
        <w:jc w:val="both"/>
      </w:pPr>
      <w:r>
        <w:t>Проспект облигаций с ипотечным покрытием, эмитентом которых является ипотечный агент, дополнительно должен содержать:</w:t>
      </w:r>
    </w:p>
    <w:p w:rsidR="00E97E38" w:rsidRDefault="00E97E38">
      <w:pPr>
        <w:pStyle w:val="ConsPlusNormal"/>
        <w:spacing w:before="220"/>
        <w:ind w:firstLine="540"/>
        <w:jc w:val="both"/>
      </w:pPr>
      <w:r>
        <w:t>общее количество выпусков облигаций с ипотечным покрытием, для эмиссии которых создан ипотечный агент;</w:t>
      </w:r>
    </w:p>
    <w:p w:rsidR="00E97E38" w:rsidRDefault="00E97E38">
      <w:pPr>
        <w:pStyle w:val="ConsPlusNormal"/>
        <w:spacing w:before="220"/>
        <w:ind w:firstLine="540"/>
        <w:jc w:val="both"/>
      </w:pPr>
      <w:r>
        <w:t>количество зарегистрированных ранее выпусков облигаций с ипотечным покрытием с указанием по каждому такому выпуску регистрационного номера и даты регистрации.</w:t>
      </w:r>
    </w:p>
    <w:p w:rsidR="00E97E38" w:rsidRDefault="00E97E38">
      <w:pPr>
        <w:pStyle w:val="ConsPlusNormal"/>
        <w:ind w:firstLine="540"/>
        <w:jc w:val="both"/>
      </w:pPr>
    </w:p>
    <w:p w:rsidR="00E97E38" w:rsidRDefault="00E97E38">
      <w:pPr>
        <w:pStyle w:val="ConsPlusNormal"/>
        <w:ind w:firstLine="540"/>
        <w:jc w:val="both"/>
        <w:outlineLvl w:val="4"/>
      </w:pPr>
      <w:r>
        <w:t>9.7.1. Сведения о предоставляемом обеспечении</w:t>
      </w:r>
    </w:p>
    <w:p w:rsidR="00E97E38" w:rsidRDefault="00E97E38">
      <w:pPr>
        <w:pStyle w:val="ConsPlusNormal"/>
        <w:spacing w:before="220"/>
        <w:ind w:firstLine="540"/>
        <w:jc w:val="both"/>
      </w:pPr>
      <w:r>
        <w:t>Указываются следующие сведения о предоставляемом обеспечении:</w:t>
      </w:r>
    </w:p>
    <w:p w:rsidR="00E97E38" w:rsidRDefault="00E97E38">
      <w:pPr>
        <w:pStyle w:val="ConsPlusNormal"/>
        <w:spacing w:before="220"/>
        <w:ind w:firstLine="540"/>
        <w:jc w:val="both"/>
      </w:pPr>
      <w:r>
        <w:t>9.7.1.1. Вид предоставляемого обеспечения (залог).</w:t>
      </w:r>
    </w:p>
    <w:p w:rsidR="00E97E38" w:rsidRDefault="00E97E38">
      <w:pPr>
        <w:pStyle w:val="ConsPlusNormal"/>
        <w:spacing w:before="220"/>
        <w:ind w:firstLine="540"/>
        <w:jc w:val="both"/>
      </w:pPr>
      <w:r>
        <w:t>9.7.1.2. Указание на то, что залогодателем является эмитент. В случае если на дату утверждения проспекта облигаций с ипотечным покрытием имущество, составляющее ипотечное покрытие, еще не перешло в собственность эмитента, дополнительно указываются данное обстоятельство и срок (предполагаемый срок) передачи (уступки) такого имущества.</w:t>
      </w:r>
    </w:p>
    <w:p w:rsidR="00E97E38" w:rsidRDefault="00E97E38">
      <w:pPr>
        <w:pStyle w:val="ConsPlusNormal"/>
        <w:spacing w:before="220"/>
        <w:ind w:firstLine="540"/>
        <w:jc w:val="both"/>
      </w:pPr>
      <w:r>
        <w:t>9.7.1.3. Предмет залога (ипотечное покрытие).</w:t>
      </w:r>
    </w:p>
    <w:p w:rsidR="00E97E38" w:rsidRDefault="00E97E38">
      <w:pPr>
        <w:pStyle w:val="ConsPlusNormal"/>
        <w:spacing w:before="220"/>
        <w:ind w:firstLine="540"/>
        <w:jc w:val="both"/>
      </w:pPr>
      <w:r>
        <w:t>9.7.1.4. Размер ипотечного покрытия, залогом которого обеспечивается исполнение обязательств по облигациям с ипотечным покрытием, с указанием, что размер ипотечного покрытия рассчитан на дату утверждения проспекта облигаций с ипотечным покрытием.</w:t>
      </w:r>
    </w:p>
    <w:p w:rsidR="00E97E38" w:rsidRDefault="00E97E38">
      <w:pPr>
        <w:pStyle w:val="ConsPlusNormal"/>
        <w:spacing w:before="220"/>
        <w:ind w:firstLine="540"/>
        <w:jc w:val="both"/>
      </w:pPr>
      <w:r>
        <w:t>9.7.1.5. Обязательства эмитента, исполнение которых обеспечивается залогом ипотечного покрытия.</w:t>
      </w:r>
    </w:p>
    <w:p w:rsidR="00E97E38" w:rsidRDefault="00E97E38">
      <w:pPr>
        <w:pStyle w:val="ConsPlusNormal"/>
        <w:spacing w:before="220"/>
        <w:ind w:firstLine="540"/>
        <w:jc w:val="both"/>
      </w:pPr>
      <w:r>
        <w:lastRenderedPageBreak/>
        <w:t>9.7.1.6. Указание на то, что обеспечение исполнения обязательств по облигациям с ипотечным покрытием признается надлежащим в случае, если размер ипотечного покрытия таких облигаций в течение всего срока их обращения составляет сумму не менее их общей непогашенной номинальной стоимости либо больше суммы, установленной решением о выпуске ипотечных облигаций (с указанием такой суммы).</w:t>
      </w:r>
    </w:p>
    <w:p w:rsidR="00E97E38" w:rsidRDefault="00E97E38">
      <w:pPr>
        <w:pStyle w:val="ConsPlusNormal"/>
        <w:spacing w:before="220"/>
        <w:ind w:firstLine="540"/>
        <w:jc w:val="both"/>
      </w:pPr>
      <w:r>
        <w:t xml:space="preserve">9.7.1.7. Указание на то, что денежные средства, полученные в счет исполнения обеспеченных ипотекой и (или) залогом прав требования участника долевого строительства обязательств, требования по которым составляют ипотечное покрытие облигаций, подлежат включению в состав ипотечного покрытия облигаций в объеме, необходимом для соблюдения требований к размеру ипотечного покрытия, установленных Федеральным </w:t>
      </w:r>
      <w:hyperlink r:id="rId485">
        <w:r>
          <w:rPr>
            <w:color w:val="0000FF"/>
          </w:rPr>
          <w:t>законом</w:t>
        </w:r>
      </w:hyperlink>
      <w:r>
        <w:t xml:space="preserve"> "Об ипотечных ценных бумагах" (Собрание законодательства Российской Федерации, 2003, N 46, ст. 4448; 2019, N 31, ст. 4420) и принятыми в соответствии с ним нормативными актами Банка России, или требований, установленных решением о выпуске облигаций с ипотечным покрытием (если решением о выпуске облигаций предусмотрен больший размер ипотечного покрытия).</w:t>
      </w:r>
    </w:p>
    <w:p w:rsidR="00E97E38" w:rsidRDefault="00E97E38">
      <w:pPr>
        <w:pStyle w:val="ConsPlusNormal"/>
        <w:spacing w:before="220"/>
        <w:ind w:firstLine="540"/>
        <w:jc w:val="both"/>
      </w:pPr>
      <w:r>
        <w:t>9.7.1.8. Указание на то, что заложенное имущество, составляющее ипотечное покрытие, остается у эмитента.</w:t>
      </w:r>
    </w:p>
    <w:p w:rsidR="00E97E38" w:rsidRDefault="00E97E38">
      <w:pPr>
        <w:pStyle w:val="ConsPlusNormal"/>
        <w:spacing w:before="220"/>
        <w:ind w:firstLine="540"/>
        <w:jc w:val="both"/>
      </w:pPr>
      <w:r>
        <w:t>9.7.1.9. Сведения о правах владельцев облигаций с ипотечным покрытием на получение в случае неисполнения или ненадлежащего исполнения обязательств по облигациям с ипотечным покрытием, обеспеченных залогом ипотечного покрытия, удовлетворения требований по принадлежащим им облигациям из стоимости имущества, составляющего ипотечное покрытие, преимущественно перед другими кредиторами залогодателя - эмитента за изъятиями, установленными федеральным законом.</w:t>
      </w:r>
    </w:p>
    <w:p w:rsidR="00E97E38" w:rsidRDefault="00E97E38">
      <w:pPr>
        <w:pStyle w:val="ConsPlusNormal"/>
        <w:spacing w:before="220"/>
        <w:ind w:firstLine="540"/>
        <w:jc w:val="both"/>
      </w:pPr>
      <w:r>
        <w:t>9.7.1.10. Сведения о страховании имущества, составляющего ипотечное покрытие (для обеспеченных ипотекой и (или) залогом прав требования участника долевого строительства денежных требований - о страховании риска убытков из-за неисполнения обязательств по обеспеченным ипотекой и (или) залогом прав требования участника долевого строительства и приобретаемым ипотечным агентом требованиям), с указанием полного и сокращенного (при наличии) фирменных наименований (для коммерческих организаций) или наименования (для некоммерческих организаций) страховщика, страхователя и выгодоприобретателя, их мест нахождения, размера страховой суммы, описанием страхового случая, номера, даты заключения и срока действия договора страхования (если страхование проводилось).</w:t>
      </w:r>
    </w:p>
    <w:p w:rsidR="00E97E38" w:rsidRDefault="00E97E38">
      <w:pPr>
        <w:pStyle w:val="ConsPlusNormal"/>
        <w:spacing w:before="220"/>
        <w:ind w:firstLine="540"/>
        <w:jc w:val="both"/>
      </w:pPr>
      <w:r>
        <w:t>9.7.1.11. Порядок обращения взыскания на имущество, составляющее ипотечное покрытие:</w:t>
      </w:r>
    </w:p>
    <w:p w:rsidR="00E97E38" w:rsidRDefault="00E97E38">
      <w:pPr>
        <w:pStyle w:val="ConsPlusNormal"/>
        <w:spacing w:before="220"/>
        <w:ind w:firstLine="540"/>
        <w:jc w:val="both"/>
      </w:pPr>
      <w:r>
        <w:t>в случае эмиссии облигаций с одним ипотечным покрытием двух или более выпусков, в отношении которых установлена различная очередность исполнения обязательств, указывается очередность исполнения;</w:t>
      </w:r>
    </w:p>
    <w:p w:rsidR="00E97E38" w:rsidRDefault="00E97E38">
      <w:pPr>
        <w:pStyle w:val="ConsPlusNormal"/>
        <w:spacing w:before="220"/>
        <w:ind w:firstLine="540"/>
        <w:jc w:val="both"/>
      </w:pPr>
      <w:r>
        <w:t>указывается порядок перечисления денежных средств владельцам облигаций с ипотечным покрытием, полученных от реализации имущества, составляющего ипотечное покрытие;</w:t>
      </w:r>
    </w:p>
    <w:p w:rsidR="00E97E38" w:rsidRDefault="00E97E38">
      <w:pPr>
        <w:pStyle w:val="ConsPlusNormal"/>
        <w:spacing w:before="220"/>
        <w:ind w:firstLine="540"/>
        <w:jc w:val="both"/>
      </w:pPr>
      <w:r>
        <w:t>указывается порядок перехода имущества, составляющего ипотечное покрытие, в общую долевую собственность всех владельцев облигаций с ипотечным покрытием;</w:t>
      </w:r>
    </w:p>
    <w:p w:rsidR="00E97E38" w:rsidRDefault="00E97E38">
      <w:pPr>
        <w:pStyle w:val="ConsPlusNormal"/>
        <w:spacing w:before="220"/>
        <w:ind w:firstLine="540"/>
        <w:jc w:val="both"/>
      </w:pPr>
      <w:r>
        <w:t>9.7.1.12. Иные условия залога ипотечного покрытия.</w:t>
      </w:r>
    </w:p>
    <w:p w:rsidR="00E97E38" w:rsidRDefault="00E97E38">
      <w:pPr>
        <w:pStyle w:val="ConsPlusNormal"/>
        <w:ind w:firstLine="540"/>
        <w:jc w:val="both"/>
      </w:pPr>
    </w:p>
    <w:p w:rsidR="00E97E38" w:rsidRDefault="00E97E38">
      <w:pPr>
        <w:pStyle w:val="ConsPlusNormal"/>
        <w:ind w:firstLine="540"/>
        <w:jc w:val="both"/>
        <w:outlineLvl w:val="4"/>
      </w:pPr>
      <w:r>
        <w:t>9.7.2. Информация о составе, структуре и размере ипотечного покрытия</w:t>
      </w:r>
    </w:p>
    <w:p w:rsidR="00E97E38" w:rsidRDefault="00E97E38">
      <w:pPr>
        <w:pStyle w:val="ConsPlusNormal"/>
        <w:ind w:firstLine="540"/>
        <w:jc w:val="both"/>
      </w:pPr>
    </w:p>
    <w:p w:rsidR="00E97E38" w:rsidRDefault="00E97E38">
      <w:pPr>
        <w:pStyle w:val="ConsPlusNormal"/>
        <w:ind w:firstLine="540"/>
        <w:jc w:val="both"/>
        <w:outlineLvl w:val="5"/>
      </w:pPr>
      <w:r>
        <w:t>9.7.2.1. Размер ипотечного покрытия и его соотношение с размером (суммой) обязательств по облигациям с данным ипотечным покрытием с указанием единицы валюты:</w:t>
      </w:r>
    </w:p>
    <w:p w:rsidR="00E97E38" w:rsidRDefault="00E97E38">
      <w:pPr>
        <w:pStyle w:val="ConsPlusNormal"/>
        <w:jc w:val="both"/>
      </w:pPr>
      <w:r>
        <w:t xml:space="preserve">(в ред. </w:t>
      </w:r>
      <w:hyperlink r:id="rId486">
        <w:r>
          <w:rPr>
            <w:color w:val="0000FF"/>
          </w:rPr>
          <w:t>Указания</w:t>
        </w:r>
      </w:hyperlink>
      <w:r>
        <w:t xml:space="preserve"> Банка России от 30.09.2022 N 6283-У)</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11"/>
        <w:gridCol w:w="3685"/>
        <w:gridCol w:w="3175"/>
      </w:tblGrid>
      <w:tr w:rsidR="00E97E38">
        <w:tc>
          <w:tcPr>
            <w:tcW w:w="2211" w:type="dxa"/>
          </w:tcPr>
          <w:p w:rsidR="00E97E38" w:rsidRDefault="00E97E38">
            <w:pPr>
              <w:pStyle w:val="ConsPlusNormal"/>
              <w:jc w:val="center"/>
            </w:pPr>
            <w:r>
              <w:t>Размер ипотечного покрытия, в рублях/иностранной валюте</w:t>
            </w:r>
          </w:p>
        </w:tc>
        <w:tc>
          <w:tcPr>
            <w:tcW w:w="3685" w:type="dxa"/>
          </w:tcPr>
          <w:p w:rsidR="00E97E38" w:rsidRDefault="00E97E38">
            <w:pPr>
              <w:pStyle w:val="ConsPlusNormal"/>
              <w:jc w:val="center"/>
            </w:pPr>
            <w:r>
              <w:t>Размер (сумма) обязательств по облигациям с данным ипотечным покрытием (обязательства по облигациям с данным ипотечным покрытием указываются в размере общей (совокупной) номинальной стоимости таких облигаций), в рублях / иностранной валюте</w:t>
            </w:r>
          </w:p>
        </w:tc>
        <w:tc>
          <w:tcPr>
            <w:tcW w:w="3175" w:type="dxa"/>
          </w:tcPr>
          <w:p w:rsidR="00E97E38" w:rsidRDefault="00E97E38">
            <w:pPr>
              <w:pStyle w:val="ConsPlusNormal"/>
              <w:jc w:val="center"/>
            </w:pPr>
            <w:r>
              <w:t>Соотношение размера ипотечного покрытия и размера (суммы) обязательств по облигациям с данным ипотечным покрытием</w:t>
            </w:r>
          </w:p>
        </w:tc>
      </w:tr>
      <w:tr w:rsidR="00E97E38">
        <w:tc>
          <w:tcPr>
            <w:tcW w:w="2211" w:type="dxa"/>
          </w:tcPr>
          <w:p w:rsidR="00E97E38" w:rsidRDefault="00E97E38">
            <w:pPr>
              <w:pStyle w:val="ConsPlusNormal"/>
              <w:jc w:val="center"/>
            </w:pPr>
            <w:r>
              <w:t>1</w:t>
            </w:r>
          </w:p>
        </w:tc>
        <w:tc>
          <w:tcPr>
            <w:tcW w:w="3685" w:type="dxa"/>
          </w:tcPr>
          <w:p w:rsidR="00E97E38" w:rsidRDefault="00E97E38">
            <w:pPr>
              <w:pStyle w:val="ConsPlusNormal"/>
              <w:jc w:val="center"/>
            </w:pPr>
            <w:r>
              <w:t>2</w:t>
            </w:r>
          </w:p>
        </w:tc>
        <w:tc>
          <w:tcPr>
            <w:tcW w:w="3175" w:type="dxa"/>
          </w:tcPr>
          <w:p w:rsidR="00E97E38" w:rsidRDefault="00E97E38">
            <w:pPr>
              <w:pStyle w:val="ConsPlusNormal"/>
              <w:jc w:val="center"/>
            </w:pPr>
            <w:r>
              <w:t>3</w:t>
            </w:r>
          </w:p>
        </w:tc>
      </w:tr>
      <w:tr w:rsidR="00E97E38">
        <w:tc>
          <w:tcPr>
            <w:tcW w:w="2211" w:type="dxa"/>
          </w:tcPr>
          <w:p w:rsidR="00E97E38" w:rsidRDefault="00E97E38">
            <w:pPr>
              <w:pStyle w:val="ConsPlusNormal"/>
            </w:pPr>
          </w:p>
        </w:tc>
        <w:tc>
          <w:tcPr>
            <w:tcW w:w="3685" w:type="dxa"/>
          </w:tcPr>
          <w:p w:rsidR="00E97E38" w:rsidRDefault="00E97E38">
            <w:pPr>
              <w:pStyle w:val="ConsPlusNormal"/>
            </w:pPr>
          </w:p>
        </w:tc>
        <w:tc>
          <w:tcPr>
            <w:tcW w:w="3175"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5"/>
      </w:pPr>
      <w:r>
        <w:t>9.7.2.2. Сведения о структуре ипотечного покрытия по видам имущества, составляющего ипотечное покрытие.</w:t>
      </w:r>
    </w:p>
    <w:p w:rsidR="00E97E38" w:rsidRDefault="00E97E38">
      <w:pPr>
        <w:pStyle w:val="ConsPlusNormal"/>
        <w:ind w:firstLine="540"/>
        <w:jc w:val="both"/>
      </w:pPr>
    </w:p>
    <w:p w:rsidR="00E97E38" w:rsidRDefault="00E97E38">
      <w:pPr>
        <w:pStyle w:val="ConsPlusNormal"/>
        <w:ind w:firstLine="540"/>
        <w:jc w:val="both"/>
        <w:outlineLvl w:val="6"/>
      </w:pPr>
      <w:r>
        <w:t>9.7.2.2.1. Структура ипотечного покрытия по видам имущества, составляющего ипотечное покрытие: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6293"/>
        <w:gridCol w:w="2154"/>
      </w:tblGrid>
      <w:tr w:rsidR="00E97E38">
        <w:tc>
          <w:tcPr>
            <w:tcW w:w="624" w:type="dxa"/>
          </w:tcPr>
          <w:p w:rsidR="00E97E38" w:rsidRDefault="00E97E38">
            <w:pPr>
              <w:pStyle w:val="ConsPlusNormal"/>
              <w:jc w:val="center"/>
            </w:pPr>
            <w:r>
              <w:t>N п/п</w:t>
            </w:r>
          </w:p>
        </w:tc>
        <w:tc>
          <w:tcPr>
            <w:tcW w:w="6293" w:type="dxa"/>
          </w:tcPr>
          <w:p w:rsidR="00E97E38" w:rsidRDefault="00E97E38">
            <w:pPr>
              <w:pStyle w:val="ConsPlusNormal"/>
              <w:jc w:val="center"/>
            </w:pPr>
            <w:r>
              <w:t>Вид имущества, составляющего ипотечное покрытие</w:t>
            </w:r>
          </w:p>
        </w:tc>
        <w:tc>
          <w:tcPr>
            <w:tcW w:w="2154" w:type="dxa"/>
          </w:tcPr>
          <w:p w:rsidR="00E97E38" w:rsidRDefault="00E97E38">
            <w:pPr>
              <w:pStyle w:val="ConsPlusNormal"/>
              <w:jc w:val="center"/>
            </w:pPr>
            <w:r>
              <w:t>Доля вида имущества в общем размере ипотечного покрытия, %</w:t>
            </w:r>
          </w:p>
        </w:tc>
      </w:tr>
      <w:tr w:rsidR="00E97E38">
        <w:tc>
          <w:tcPr>
            <w:tcW w:w="624" w:type="dxa"/>
          </w:tcPr>
          <w:p w:rsidR="00E97E38" w:rsidRDefault="00E97E38">
            <w:pPr>
              <w:pStyle w:val="ConsPlusNormal"/>
              <w:jc w:val="center"/>
            </w:pPr>
            <w:r>
              <w:t>1</w:t>
            </w:r>
          </w:p>
        </w:tc>
        <w:tc>
          <w:tcPr>
            <w:tcW w:w="6293" w:type="dxa"/>
          </w:tcPr>
          <w:p w:rsidR="00E97E38" w:rsidRDefault="00E97E38">
            <w:pPr>
              <w:pStyle w:val="ConsPlusNormal"/>
              <w:jc w:val="center"/>
            </w:pPr>
            <w:r>
              <w:t>2</w:t>
            </w:r>
          </w:p>
        </w:tc>
        <w:tc>
          <w:tcPr>
            <w:tcW w:w="2154" w:type="dxa"/>
          </w:tcPr>
          <w:p w:rsidR="00E97E38" w:rsidRDefault="00E97E38">
            <w:pPr>
              <w:pStyle w:val="ConsPlusNormal"/>
              <w:jc w:val="center"/>
            </w:pPr>
            <w:r>
              <w:t>3</w:t>
            </w:r>
          </w:p>
        </w:tc>
      </w:tr>
      <w:tr w:rsidR="00E97E38">
        <w:tc>
          <w:tcPr>
            <w:tcW w:w="624" w:type="dxa"/>
          </w:tcPr>
          <w:p w:rsidR="00E97E38" w:rsidRDefault="00E97E38">
            <w:pPr>
              <w:pStyle w:val="ConsPlusNormal"/>
              <w:jc w:val="center"/>
            </w:pPr>
            <w:r>
              <w:t>1</w:t>
            </w:r>
          </w:p>
        </w:tc>
        <w:tc>
          <w:tcPr>
            <w:tcW w:w="6293" w:type="dxa"/>
          </w:tcPr>
          <w:p w:rsidR="00E97E38" w:rsidRDefault="00E97E38">
            <w:pPr>
              <w:pStyle w:val="ConsPlusNormal"/>
            </w:pPr>
            <w:r>
              <w:t>Требования, обеспеченные ипотекой и (или) залогом прав требования участника долевого строительства, всего, в том числе: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1.1</w:t>
            </w:r>
          </w:p>
        </w:tc>
        <w:tc>
          <w:tcPr>
            <w:tcW w:w="6293" w:type="dxa"/>
          </w:tcPr>
          <w:p w:rsidR="00E97E38" w:rsidRDefault="00E97E38">
            <w:pPr>
              <w:pStyle w:val="ConsPlusNormal"/>
            </w:pPr>
            <w:r>
              <w:t>требования, обеспеченные ипотекой незавершенного строительством недвижимого имущества</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1.1.1</w:t>
            </w:r>
          </w:p>
        </w:tc>
        <w:tc>
          <w:tcPr>
            <w:tcW w:w="6293" w:type="dxa"/>
          </w:tcPr>
          <w:p w:rsidR="00E97E38" w:rsidRDefault="00E97E38">
            <w:pPr>
              <w:pStyle w:val="ConsPlusNormal"/>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1.2</w:t>
            </w:r>
          </w:p>
        </w:tc>
        <w:tc>
          <w:tcPr>
            <w:tcW w:w="6293" w:type="dxa"/>
          </w:tcPr>
          <w:p w:rsidR="00E97E38" w:rsidRDefault="00E97E38">
            <w:pPr>
              <w:pStyle w:val="ConsPlusNormal"/>
            </w:pPr>
            <w:r>
              <w:t>требования, обеспеченные ипотекой жилых помещений</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1.2.1</w:t>
            </w:r>
          </w:p>
        </w:tc>
        <w:tc>
          <w:tcPr>
            <w:tcW w:w="6293" w:type="dxa"/>
          </w:tcPr>
          <w:p w:rsidR="00E97E38" w:rsidRDefault="00E97E38">
            <w:pPr>
              <w:pStyle w:val="ConsPlusNormal"/>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1.3</w:t>
            </w:r>
          </w:p>
        </w:tc>
        <w:tc>
          <w:tcPr>
            <w:tcW w:w="6293" w:type="dxa"/>
          </w:tcPr>
          <w:p w:rsidR="00E97E38" w:rsidRDefault="00E97E38">
            <w:pPr>
              <w:pStyle w:val="ConsPlusNormal"/>
            </w:pPr>
            <w:r>
              <w:t>требования, обеспеченные ипотекой недвижимого имущества, не являющегося жилыми помещениями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1.3.1</w:t>
            </w:r>
          </w:p>
        </w:tc>
        <w:tc>
          <w:tcPr>
            <w:tcW w:w="6293" w:type="dxa"/>
          </w:tcPr>
          <w:p w:rsidR="00E97E38" w:rsidRDefault="00E97E38">
            <w:pPr>
              <w:pStyle w:val="ConsPlusNormal"/>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1.4</w:t>
            </w:r>
          </w:p>
        </w:tc>
        <w:tc>
          <w:tcPr>
            <w:tcW w:w="6293" w:type="dxa"/>
          </w:tcPr>
          <w:p w:rsidR="00E97E38" w:rsidRDefault="00E97E38">
            <w:pPr>
              <w:pStyle w:val="ConsPlusNormal"/>
            </w:pPr>
            <w:r>
              <w:t>требования, обеспеченные залогом прав требования участника долевого строительства</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1.4.1</w:t>
            </w:r>
          </w:p>
        </w:tc>
        <w:tc>
          <w:tcPr>
            <w:tcW w:w="6293" w:type="dxa"/>
          </w:tcPr>
          <w:p w:rsidR="00E97E38" w:rsidRDefault="00E97E38">
            <w:pPr>
              <w:pStyle w:val="ConsPlusNormal"/>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2</w:t>
            </w:r>
          </w:p>
        </w:tc>
        <w:tc>
          <w:tcPr>
            <w:tcW w:w="6293" w:type="dxa"/>
          </w:tcPr>
          <w:p w:rsidR="00E97E38" w:rsidRDefault="00E97E38">
            <w:pPr>
              <w:pStyle w:val="ConsPlusNormal"/>
            </w:pPr>
            <w:r>
              <w:t>Ипотечные сертификаты участия</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3</w:t>
            </w:r>
          </w:p>
        </w:tc>
        <w:tc>
          <w:tcPr>
            <w:tcW w:w="6293" w:type="dxa"/>
          </w:tcPr>
          <w:p w:rsidR="00E97E38" w:rsidRDefault="00E97E38">
            <w:pPr>
              <w:pStyle w:val="ConsPlusNormal"/>
            </w:pPr>
            <w:r>
              <w:t>Денежные средства, всего, в том числе: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3.1</w:t>
            </w:r>
          </w:p>
        </w:tc>
        <w:tc>
          <w:tcPr>
            <w:tcW w:w="6293" w:type="dxa"/>
          </w:tcPr>
          <w:p w:rsidR="00E97E38" w:rsidRDefault="00E97E38">
            <w:pPr>
              <w:pStyle w:val="ConsPlusNormal"/>
            </w:pPr>
            <w:r>
              <w:t>денежные средства в валюте Российской Федерации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lastRenderedPageBreak/>
              <w:t>3.2</w:t>
            </w:r>
          </w:p>
        </w:tc>
        <w:tc>
          <w:tcPr>
            <w:tcW w:w="6293" w:type="dxa"/>
          </w:tcPr>
          <w:p w:rsidR="00E97E38" w:rsidRDefault="00E97E38">
            <w:pPr>
              <w:pStyle w:val="ConsPlusNormal"/>
            </w:pPr>
            <w:r>
              <w:t>денежные средства в иностранной валюте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4</w:t>
            </w:r>
          </w:p>
        </w:tc>
        <w:tc>
          <w:tcPr>
            <w:tcW w:w="6293" w:type="dxa"/>
          </w:tcPr>
          <w:p w:rsidR="00E97E38" w:rsidRDefault="00E97E38">
            <w:pPr>
              <w:pStyle w:val="ConsPlusNormal"/>
            </w:pPr>
            <w:r>
              <w:t>Государственные ценные бумаги, всего, в том числе: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4.1</w:t>
            </w:r>
          </w:p>
        </w:tc>
        <w:tc>
          <w:tcPr>
            <w:tcW w:w="6293" w:type="dxa"/>
          </w:tcPr>
          <w:p w:rsidR="00E97E38" w:rsidRDefault="00E97E38">
            <w:pPr>
              <w:pStyle w:val="ConsPlusNormal"/>
            </w:pPr>
            <w:r>
              <w:t>государственные ценные бумаги Российской Федерации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4.2</w:t>
            </w:r>
          </w:p>
        </w:tc>
        <w:tc>
          <w:tcPr>
            <w:tcW w:w="6293" w:type="dxa"/>
          </w:tcPr>
          <w:p w:rsidR="00E97E38" w:rsidRDefault="00E97E38">
            <w:pPr>
              <w:pStyle w:val="ConsPlusNormal"/>
            </w:pPr>
            <w:r>
              <w:t>государственные ценные бумаги субъектов Российской Федерации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5</w:t>
            </w:r>
          </w:p>
        </w:tc>
        <w:tc>
          <w:tcPr>
            <w:tcW w:w="6293" w:type="dxa"/>
          </w:tcPr>
          <w:p w:rsidR="00E97E38" w:rsidRDefault="00E97E38">
            <w:pPr>
              <w:pStyle w:val="ConsPlusNormal"/>
            </w:pPr>
            <w:r>
              <w:t>Недвижимое имущество</w:t>
            </w:r>
          </w:p>
        </w:tc>
        <w:tc>
          <w:tcPr>
            <w:tcW w:w="2154"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6"/>
      </w:pPr>
      <w:r>
        <w:t>9.7.2.2.2. Структура обеспеченных ипотекой и (или) залогом прав требования участника долевого строительства требований, составляющих ипотечное покрытие: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5102"/>
        <w:gridCol w:w="1361"/>
        <w:gridCol w:w="2154"/>
      </w:tblGrid>
      <w:tr w:rsidR="00E97E38">
        <w:tc>
          <w:tcPr>
            <w:tcW w:w="454" w:type="dxa"/>
          </w:tcPr>
          <w:p w:rsidR="00E97E38" w:rsidRDefault="00E97E38">
            <w:pPr>
              <w:pStyle w:val="ConsPlusNormal"/>
              <w:jc w:val="center"/>
            </w:pPr>
            <w:r>
              <w:t>N п/п</w:t>
            </w:r>
          </w:p>
        </w:tc>
        <w:tc>
          <w:tcPr>
            <w:tcW w:w="5102" w:type="dxa"/>
          </w:tcPr>
          <w:p w:rsidR="00E97E38" w:rsidRDefault="00E97E38">
            <w:pPr>
              <w:pStyle w:val="ConsPlusNormal"/>
              <w:jc w:val="center"/>
            </w:pPr>
            <w:r>
              <w:t>Вид обеспеченных требований</w:t>
            </w:r>
          </w:p>
        </w:tc>
        <w:tc>
          <w:tcPr>
            <w:tcW w:w="1361" w:type="dxa"/>
          </w:tcPr>
          <w:p w:rsidR="00E97E38" w:rsidRDefault="00E97E38">
            <w:pPr>
              <w:pStyle w:val="ConsPlusNormal"/>
              <w:jc w:val="center"/>
            </w:pPr>
            <w:r>
              <w:t>Количество обеспеченных требований данного вида, ед.</w:t>
            </w:r>
          </w:p>
        </w:tc>
        <w:tc>
          <w:tcPr>
            <w:tcW w:w="2154" w:type="dxa"/>
          </w:tcPr>
          <w:p w:rsidR="00E97E38" w:rsidRDefault="00E97E38">
            <w:pPr>
              <w:pStyle w:val="ConsPlusNormal"/>
              <w:jc w:val="center"/>
            </w:pPr>
            <w:r>
              <w:t>Доля обеспеченных требований данного вида в совокупном размере указанных требований, составляющих ипотечное покрытие, %</w:t>
            </w:r>
          </w:p>
        </w:tc>
      </w:tr>
      <w:tr w:rsidR="00E97E38">
        <w:tc>
          <w:tcPr>
            <w:tcW w:w="454" w:type="dxa"/>
          </w:tcPr>
          <w:p w:rsidR="00E97E38" w:rsidRDefault="00E97E38">
            <w:pPr>
              <w:pStyle w:val="ConsPlusNormal"/>
              <w:jc w:val="center"/>
            </w:pPr>
            <w:r>
              <w:t>1</w:t>
            </w:r>
          </w:p>
        </w:tc>
        <w:tc>
          <w:tcPr>
            <w:tcW w:w="5102" w:type="dxa"/>
          </w:tcPr>
          <w:p w:rsidR="00E97E38" w:rsidRDefault="00E97E38">
            <w:pPr>
              <w:pStyle w:val="ConsPlusNormal"/>
              <w:jc w:val="center"/>
            </w:pPr>
            <w:r>
              <w:t>2</w:t>
            </w:r>
          </w:p>
        </w:tc>
        <w:tc>
          <w:tcPr>
            <w:tcW w:w="1361" w:type="dxa"/>
          </w:tcPr>
          <w:p w:rsidR="00E97E38" w:rsidRDefault="00E97E38">
            <w:pPr>
              <w:pStyle w:val="ConsPlusNormal"/>
              <w:jc w:val="center"/>
            </w:pPr>
            <w:r>
              <w:t>3</w:t>
            </w:r>
          </w:p>
        </w:tc>
        <w:tc>
          <w:tcPr>
            <w:tcW w:w="2154"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5102" w:type="dxa"/>
          </w:tcPr>
          <w:p w:rsidR="00E97E38" w:rsidRDefault="00E97E38">
            <w:pPr>
              <w:pStyle w:val="ConsPlusNormal"/>
              <w:jc w:val="both"/>
            </w:pPr>
            <w:r>
              <w:t>Требования, обеспеченные ипотекой и (или) залогом прав требования участника долевого строительства, всего</w:t>
            </w:r>
          </w:p>
        </w:tc>
        <w:tc>
          <w:tcPr>
            <w:tcW w:w="1361" w:type="dxa"/>
          </w:tcPr>
          <w:p w:rsidR="00E97E38" w:rsidRDefault="00E97E38">
            <w:pPr>
              <w:pStyle w:val="ConsPlusNormal"/>
            </w:pPr>
          </w:p>
        </w:tc>
        <w:tc>
          <w:tcPr>
            <w:tcW w:w="2154" w:type="dxa"/>
          </w:tcPr>
          <w:p w:rsidR="00E97E38" w:rsidRDefault="00E97E38">
            <w:pPr>
              <w:pStyle w:val="ConsPlusNormal"/>
              <w:jc w:val="center"/>
            </w:pPr>
            <w:r>
              <w:t>100</w:t>
            </w:r>
          </w:p>
        </w:tc>
      </w:tr>
      <w:tr w:rsidR="00E97E38">
        <w:tc>
          <w:tcPr>
            <w:tcW w:w="454" w:type="dxa"/>
          </w:tcPr>
          <w:p w:rsidR="00E97E38" w:rsidRDefault="00E97E38">
            <w:pPr>
              <w:pStyle w:val="ConsPlusNormal"/>
              <w:jc w:val="center"/>
            </w:pPr>
            <w:r>
              <w:t>2</w:t>
            </w:r>
          </w:p>
        </w:tc>
        <w:tc>
          <w:tcPr>
            <w:tcW w:w="5102" w:type="dxa"/>
          </w:tcPr>
          <w:p w:rsidR="00E97E38" w:rsidRDefault="00E97E38">
            <w:pPr>
              <w:pStyle w:val="ConsPlusNormal"/>
              <w:jc w:val="both"/>
            </w:pPr>
            <w:r>
              <w:t>Требования, обеспеченные ипотекой недвижимого имущества, строительство которого не завершено, в том числе удостоверенные закладными</w:t>
            </w:r>
          </w:p>
        </w:tc>
        <w:tc>
          <w:tcPr>
            <w:tcW w:w="1361"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5102" w:type="dxa"/>
          </w:tcPr>
          <w:p w:rsidR="00E97E38" w:rsidRDefault="00E97E38">
            <w:pPr>
              <w:pStyle w:val="ConsPlusNormal"/>
              <w:jc w:val="both"/>
            </w:pPr>
            <w:r>
              <w:t>Требования, обеспеченные ипотекой жилых помещений, в том числе удостоверенные закладными</w:t>
            </w:r>
          </w:p>
        </w:tc>
        <w:tc>
          <w:tcPr>
            <w:tcW w:w="1361"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5102" w:type="dxa"/>
          </w:tcPr>
          <w:p w:rsidR="00E97E38" w:rsidRDefault="00E97E38">
            <w:pPr>
              <w:pStyle w:val="ConsPlusNormal"/>
              <w:jc w:val="both"/>
            </w:pPr>
            <w:r>
              <w:t>Требования, обеспеченные ипотекой недвижимого имущества, не являющегося жилыми помещениями, в том числе удостоверенные закладными</w:t>
            </w:r>
          </w:p>
        </w:tc>
        <w:tc>
          <w:tcPr>
            <w:tcW w:w="1361"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5102" w:type="dxa"/>
          </w:tcPr>
          <w:p w:rsidR="00E97E38" w:rsidRDefault="00E97E38">
            <w:pPr>
              <w:pStyle w:val="ConsPlusNormal"/>
              <w:jc w:val="both"/>
            </w:pPr>
            <w:r>
              <w:t>Требования, обеспеченные залогом прав требования участника долевого строительства, в том числе удостоверенные закладными</w:t>
            </w:r>
          </w:p>
        </w:tc>
        <w:tc>
          <w:tcPr>
            <w:tcW w:w="1361"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5102" w:type="dxa"/>
          </w:tcPr>
          <w:p w:rsidR="00E97E38" w:rsidRDefault="00E97E38">
            <w:pPr>
              <w:pStyle w:val="ConsPlusNormal"/>
              <w:jc w:val="both"/>
            </w:pPr>
            <w:r>
              <w:t>Обеспеченные ипотекой требования, составляющие ипотечное покрытие, всего</w:t>
            </w:r>
          </w:p>
        </w:tc>
        <w:tc>
          <w:tcPr>
            <w:tcW w:w="1361" w:type="dxa"/>
          </w:tcPr>
          <w:p w:rsidR="00E97E38" w:rsidRDefault="00E97E38">
            <w:pPr>
              <w:pStyle w:val="ConsPlusNormal"/>
            </w:pPr>
          </w:p>
        </w:tc>
        <w:tc>
          <w:tcPr>
            <w:tcW w:w="2154" w:type="dxa"/>
          </w:tcPr>
          <w:p w:rsidR="00E97E38" w:rsidRDefault="00E97E38">
            <w:pPr>
              <w:pStyle w:val="ConsPlusNormal"/>
              <w:jc w:val="center"/>
            </w:pPr>
            <w:r>
              <w:t>100</w:t>
            </w:r>
          </w:p>
        </w:tc>
      </w:tr>
      <w:tr w:rsidR="00E97E38">
        <w:tc>
          <w:tcPr>
            <w:tcW w:w="454" w:type="dxa"/>
          </w:tcPr>
          <w:p w:rsidR="00E97E38" w:rsidRDefault="00E97E38">
            <w:pPr>
              <w:pStyle w:val="ConsPlusNormal"/>
              <w:jc w:val="center"/>
            </w:pPr>
            <w:r>
              <w:t>7</w:t>
            </w:r>
          </w:p>
        </w:tc>
        <w:tc>
          <w:tcPr>
            <w:tcW w:w="5102" w:type="dxa"/>
          </w:tcPr>
          <w:p w:rsidR="00E97E38" w:rsidRDefault="00E97E38">
            <w:pPr>
              <w:pStyle w:val="ConsPlusNormal"/>
              <w:jc w:val="both"/>
            </w:pPr>
            <w:r>
              <w:t>Обеспеченные ипотекой требования, удостоверенные закладными</w:t>
            </w:r>
          </w:p>
        </w:tc>
        <w:tc>
          <w:tcPr>
            <w:tcW w:w="1361"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8</w:t>
            </w:r>
          </w:p>
        </w:tc>
        <w:tc>
          <w:tcPr>
            <w:tcW w:w="5102" w:type="dxa"/>
          </w:tcPr>
          <w:p w:rsidR="00E97E38" w:rsidRDefault="00E97E38">
            <w:pPr>
              <w:pStyle w:val="ConsPlusNormal"/>
              <w:jc w:val="both"/>
            </w:pPr>
            <w:r>
              <w:t>Обеспеченные ипотекой требования, не удостоверенные закладными</w:t>
            </w:r>
          </w:p>
        </w:tc>
        <w:tc>
          <w:tcPr>
            <w:tcW w:w="1361" w:type="dxa"/>
          </w:tcPr>
          <w:p w:rsidR="00E97E38" w:rsidRDefault="00E97E38">
            <w:pPr>
              <w:pStyle w:val="ConsPlusNormal"/>
            </w:pPr>
          </w:p>
        </w:tc>
        <w:tc>
          <w:tcPr>
            <w:tcW w:w="2154"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6"/>
      </w:pPr>
      <w:r>
        <w:t>9.7.2.2.3. Показатели, характеризующие размер и состав ипотечного покрытия.</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7313"/>
        <w:gridCol w:w="1304"/>
      </w:tblGrid>
      <w:tr w:rsidR="00E97E38">
        <w:tc>
          <w:tcPr>
            <w:tcW w:w="454" w:type="dxa"/>
          </w:tcPr>
          <w:p w:rsidR="00E97E38" w:rsidRDefault="00E97E38">
            <w:pPr>
              <w:pStyle w:val="ConsPlusNormal"/>
              <w:jc w:val="center"/>
            </w:pPr>
            <w:r>
              <w:t>N п/п</w:t>
            </w:r>
          </w:p>
        </w:tc>
        <w:tc>
          <w:tcPr>
            <w:tcW w:w="7313" w:type="dxa"/>
          </w:tcPr>
          <w:p w:rsidR="00E97E38" w:rsidRDefault="00E97E38">
            <w:pPr>
              <w:pStyle w:val="ConsPlusNormal"/>
              <w:jc w:val="center"/>
            </w:pPr>
            <w:r>
              <w:t>Наименование показателя</w:t>
            </w:r>
          </w:p>
        </w:tc>
        <w:tc>
          <w:tcPr>
            <w:tcW w:w="1304" w:type="dxa"/>
          </w:tcPr>
          <w:p w:rsidR="00E97E38" w:rsidRDefault="00E97E38">
            <w:pPr>
              <w:pStyle w:val="ConsPlusNormal"/>
              <w:jc w:val="center"/>
            </w:pPr>
            <w:r>
              <w:t>Значение показателя</w:t>
            </w:r>
          </w:p>
        </w:tc>
      </w:tr>
      <w:tr w:rsidR="00E97E38">
        <w:tc>
          <w:tcPr>
            <w:tcW w:w="454" w:type="dxa"/>
          </w:tcPr>
          <w:p w:rsidR="00E97E38" w:rsidRDefault="00E97E38">
            <w:pPr>
              <w:pStyle w:val="ConsPlusNormal"/>
              <w:jc w:val="center"/>
            </w:pPr>
            <w:r>
              <w:t>1</w:t>
            </w:r>
          </w:p>
        </w:tc>
        <w:tc>
          <w:tcPr>
            <w:tcW w:w="7313" w:type="dxa"/>
          </w:tcPr>
          <w:p w:rsidR="00E97E38" w:rsidRDefault="00E97E38">
            <w:pPr>
              <w:pStyle w:val="ConsPlusNormal"/>
              <w:jc w:val="center"/>
            </w:pPr>
            <w:r>
              <w:t>2</w:t>
            </w:r>
          </w:p>
        </w:tc>
        <w:tc>
          <w:tcPr>
            <w:tcW w:w="1304" w:type="dxa"/>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7313" w:type="dxa"/>
          </w:tcPr>
          <w:p w:rsidR="00E97E38" w:rsidRDefault="00E97E38">
            <w:pPr>
              <w:pStyle w:val="ConsPlusNormal"/>
              <w:ind w:firstLine="283"/>
              <w:jc w:val="both"/>
            </w:pPr>
            <w:r>
              <w:t>Суммарный размер остатков сумм основного долга по составляющим ипотечное покрытие требованиям, обеспеченным ипотекой и (или) залогом прав требования участника долевого строительства, в рублях/иностранной валюте</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7313" w:type="dxa"/>
          </w:tcPr>
          <w:p w:rsidR="00E97E38" w:rsidRDefault="00E97E38">
            <w:pPr>
              <w:pStyle w:val="ConsPlusNormal"/>
              <w:ind w:firstLine="283"/>
              <w:jc w:val="both"/>
            </w:pPr>
            <w:r>
              <w:t>Отношение суммарной величины остатка основного долга по составляющим ипотечное покрытие требованиям, обеспеченным ипотекой и (или) залогом прав требования участника долевого строительства, к суммарной рыночной стоимости имущества (недвижимого имущества, являющегося предметом ипотеки, и (или) прав требования участника долевого строительства, являющихся предметом залога), определенной независимым оценщиком, %</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7313" w:type="dxa"/>
          </w:tcPr>
          <w:p w:rsidR="00E97E38" w:rsidRDefault="00E97E38">
            <w:pPr>
              <w:pStyle w:val="ConsPlusNormal"/>
              <w:ind w:firstLine="283"/>
              <w:jc w:val="both"/>
            </w:pPr>
            <w:r>
              <w:t>Средневзвешенный по остатку основного долга размер текущих процентных ставок по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283"/>
              <w:jc w:val="both"/>
            </w:pPr>
            <w:r>
              <w:t>по требованиям, выраженным в валюте Российской Федерации, % годовых;</w:t>
            </w:r>
          </w:p>
          <w:p w:rsidR="00E97E38" w:rsidRDefault="00E97E38">
            <w:pPr>
              <w:pStyle w:val="ConsPlusNormal"/>
              <w:ind w:firstLine="283"/>
              <w:jc w:val="both"/>
            </w:pPr>
            <w:r>
              <w:t>по требованиям, выраженным в иностранных валютах (отдельно по каждой иностранной валюте с указанием такой валюты), % годовых</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7313" w:type="dxa"/>
          </w:tcPr>
          <w:p w:rsidR="00E97E38" w:rsidRDefault="00E97E38">
            <w:pPr>
              <w:pStyle w:val="ConsPlusNormal"/>
              <w:ind w:firstLine="283"/>
              <w:jc w:val="both"/>
            </w:pPr>
            <w:r>
              <w:t>Средневзвешенный по остатку основного долга срок, прошедший с даты возникновения составляющих ипотечное покрытие требований, обеспеченных ипотекой и (или) залогом прав требования участника долевого строительства, дней</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7313" w:type="dxa"/>
          </w:tcPr>
          <w:p w:rsidR="00E97E38" w:rsidRDefault="00E97E38">
            <w:pPr>
              <w:pStyle w:val="ConsPlusNormal"/>
              <w:ind w:firstLine="283"/>
              <w:jc w:val="both"/>
            </w:pPr>
            <w:r>
              <w:t>Средневзвешенный по остатку основного долга срок, оставшийся до даты исполнения составляющих ипотечное покрытие требований, обеспеченных ипотекой и (или) залогом прав требования участника долевого строительства, дней</w:t>
            </w:r>
          </w:p>
        </w:tc>
        <w:tc>
          <w:tcPr>
            <w:tcW w:w="1304" w:type="dxa"/>
          </w:tcPr>
          <w:p w:rsidR="00E97E38" w:rsidRDefault="00E97E38">
            <w:pPr>
              <w:pStyle w:val="ConsPlusNormal"/>
            </w:pPr>
          </w:p>
        </w:tc>
      </w:tr>
      <w:tr w:rsidR="00E97E38">
        <w:tc>
          <w:tcPr>
            <w:tcW w:w="9071" w:type="dxa"/>
            <w:gridSpan w:val="3"/>
          </w:tcPr>
          <w:p w:rsidR="00E97E38" w:rsidRDefault="00E97E38">
            <w:pPr>
              <w:pStyle w:val="ConsPlusNormal"/>
              <w:ind w:firstLine="283"/>
              <w:jc w:val="both"/>
            </w:pPr>
            <w:r>
              <w:t>Примечания к таблице.</w:t>
            </w:r>
          </w:p>
          <w:p w:rsidR="00E97E38" w:rsidRDefault="00E97E38">
            <w:pPr>
              <w:pStyle w:val="ConsPlusNormal"/>
              <w:ind w:firstLine="283"/>
              <w:jc w:val="both"/>
            </w:pPr>
            <w:r>
              <w:t>1. Средневзвешенный по остатку основного долга размер текущих процентных ставок рассчитывается как значение, полученное путем суммирования размера текущей процентной ставки по каждому требованию, обеспеченному ипотекой и (или) залогом прав требования участника долевого строительства, умноженного на остаток основного долга по такому требованию, деленное на суммарный остаток основного долга по всем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283"/>
              <w:jc w:val="both"/>
            </w:pPr>
            <w:r>
              <w:t>2. Средневзвешенный по остатку основного долга срок, прошедший с даты возникновения требований, обеспеченных ипотекой и (или) залогом прав требования участника долевого строительства, рассчитывается как значение, полученное путем суммирования произведения количества дней, прошедших с даты заключения договора, из которого возникло каждое обеспеченное требование, на остаток основного долга по такому требованию, деленное на суммарный остаток основного долга по всем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283"/>
              <w:jc w:val="both"/>
            </w:pPr>
            <w:r>
              <w:t xml:space="preserve">3. Средневзвешенный по остатку основного долга срок, оставшийся до даты исполнения </w:t>
            </w:r>
            <w:r>
              <w:lastRenderedPageBreak/>
              <w:t>требований, обеспеченных ипотекой и (или) залогом прав требования участника долевого строительства, рассчитывается как значение, полученное путем суммирования произведения количества дней, оставшихся до даты погашения по каждому обеспеченному требованию, на остаток основного долга по такому требованию, деленное на суммарный остаток основного долга по всем составляющим ипотечное покрытие требованиям, обеспеченным ипотекой и (или) залогом прав требования участника долевого строительства</w:t>
            </w:r>
          </w:p>
        </w:tc>
      </w:tr>
    </w:tbl>
    <w:p w:rsidR="00E97E38" w:rsidRDefault="00E97E38">
      <w:pPr>
        <w:pStyle w:val="ConsPlusNormal"/>
        <w:ind w:firstLine="540"/>
        <w:jc w:val="both"/>
      </w:pPr>
    </w:p>
    <w:p w:rsidR="00E97E38" w:rsidRDefault="00E97E38">
      <w:pPr>
        <w:pStyle w:val="ConsPlusNormal"/>
        <w:ind w:firstLine="540"/>
        <w:jc w:val="both"/>
        <w:outlineLvl w:val="6"/>
      </w:pPr>
      <w:r>
        <w:t>9.7.2.2.4. Структура составляющих ипотечное покрытие требований, обеспеченных ипотекой жилых помещений:</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6293"/>
        <w:gridCol w:w="2324"/>
      </w:tblGrid>
      <w:tr w:rsidR="00E97E38">
        <w:tc>
          <w:tcPr>
            <w:tcW w:w="454" w:type="dxa"/>
          </w:tcPr>
          <w:p w:rsidR="00E97E38" w:rsidRDefault="00E97E38">
            <w:pPr>
              <w:pStyle w:val="ConsPlusNormal"/>
              <w:jc w:val="center"/>
            </w:pPr>
            <w:r>
              <w:t>N п/п</w:t>
            </w:r>
          </w:p>
        </w:tc>
        <w:tc>
          <w:tcPr>
            <w:tcW w:w="6293" w:type="dxa"/>
          </w:tcPr>
          <w:p w:rsidR="00E97E38" w:rsidRDefault="00E97E38">
            <w:pPr>
              <w:pStyle w:val="ConsPlusNormal"/>
              <w:jc w:val="center"/>
            </w:pPr>
            <w:r>
              <w:t>Вид имущества, составляющего ипотечное покрытие</w:t>
            </w:r>
          </w:p>
        </w:tc>
        <w:tc>
          <w:tcPr>
            <w:tcW w:w="2324" w:type="dxa"/>
          </w:tcPr>
          <w:p w:rsidR="00E97E38" w:rsidRDefault="00E97E38">
            <w:pPr>
              <w:pStyle w:val="ConsPlusNormal"/>
              <w:jc w:val="center"/>
            </w:pPr>
            <w:r>
              <w:t>Доля вида имущества в общем размере ипотечного покрытия, %</w:t>
            </w:r>
          </w:p>
        </w:tc>
      </w:tr>
      <w:tr w:rsidR="00E97E38">
        <w:tc>
          <w:tcPr>
            <w:tcW w:w="454" w:type="dxa"/>
          </w:tcPr>
          <w:p w:rsidR="00E97E38" w:rsidRDefault="00E97E38">
            <w:pPr>
              <w:pStyle w:val="ConsPlusNormal"/>
              <w:jc w:val="center"/>
            </w:pPr>
            <w:r>
              <w:t>1</w:t>
            </w:r>
          </w:p>
        </w:tc>
        <w:tc>
          <w:tcPr>
            <w:tcW w:w="6293" w:type="dxa"/>
          </w:tcPr>
          <w:p w:rsidR="00E97E38" w:rsidRDefault="00E97E38">
            <w:pPr>
              <w:pStyle w:val="ConsPlusNormal"/>
              <w:jc w:val="center"/>
            </w:pPr>
            <w:r>
              <w:t>2</w:t>
            </w:r>
          </w:p>
        </w:tc>
        <w:tc>
          <w:tcPr>
            <w:tcW w:w="2324" w:type="dxa"/>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6293" w:type="dxa"/>
          </w:tcPr>
          <w:p w:rsidR="00E97E38" w:rsidRDefault="00E97E38">
            <w:pPr>
              <w:pStyle w:val="ConsPlusNormal"/>
            </w:pPr>
            <w:r>
              <w:t>Требования, обеспеченные ипотекой жилых помещений, всего, в том числе:</w:t>
            </w:r>
          </w:p>
        </w:tc>
        <w:tc>
          <w:tcPr>
            <w:tcW w:w="2324"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6293" w:type="dxa"/>
          </w:tcPr>
          <w:p w:rsidR="00E97E38" w:rsidRDefault="00E97E38">
            <w:pPr>
              <w:pStyle w:val="ConsPlusNormal"/>
            </w:pPr>
            <w:r>
              <w:t>требования, обеспеченные ипотекой квартир в многоквартирных домах</w:t>
            </w:r>
          </w:p>
        </w:tc>
        <w:tc>
          <w:tcPr>
            <w:tcW w:w="232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6293" w:type="dxa"/>
          </w:tcPr>
          <w:p w:rsidR="00E97E38" w:rsidRDefault="00E97E38">
            <w:pPr>
              <w:pStyle w:val="ConsPlusNormal"/>
            </w:pPr>
            <w:r>
              <w:t>требования, обеспеченные ипотекой жилых домов с прилегающими земельными участками</w:t>
            </w:r>
          </w:p>
        </w:tc>
        <w:tc>
          <w:tcPr>
            <w:tcW w:w="2324"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6"/>
      </w:pPr>
      <w:r>
        <w:t>9.7.2.2.5. Сведения о структуре требований, обеспеченных ипотекой и (или) залогом прав требования участника долевого строительства, составляющих ипотечное покрытие, по видам правового основания возникновения у эмитента облигаций с ипотечным покрытием прав на такое имущество:</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6293"/>
        <w:gridCol w:w="2324"/>
      </w:tblGrid>
      <w:tr w:rsidR="00E97E38">
        <w:tc>
          <w:tcPr>
            <w:tcW w:w="454" w:type="dxa"/>
          </w:tcPr>
          <w:p w:rsidR="00E97E38" w:rsidRDefault="00E97E38">
            <w:pPr>
              <w:pStyle w:val="ConsPlusNormal"/>
              <w:jc w:val="center"/>
            </w:pPr>
            <w:r>
              <w:t>N п/п</w:t>
            </w:r>
          </w:p>
        </w:tc>
        <w:tc>
          <w:tcPr>
            <w:tcW w:w="6293" w:type="dxa"/>
          </w:tcPr>
          <w:p w:rsidR="00E97E38" w:rsidRDefault="00E97E38">
            <w:pPr>
              <w:pStyle w:val="ConsPlusNormal"/>
              <w:jc w:val="center"/>
            </w:pPr>
            <w:r>
              <w:t>Вид правового основания возникновения у эмитента прав на требования, составляющие ипотечное покрытие</w:t>
            </w:r>
          </w:p>
        </w:tc>
        <w:tc>
          <w:tcPr>
            <w:tcW w:w="2324" w:type="dxa"/>
          </w:tcPr>
          <w:p w:rsidR="00E97E38" w:rsidRDefault="00E97E38">
            <w:pPr>
              <w:pStyle w:val="ConsPlusNormal"/>
              <w:jc w:val="center"/>
            </w:pPr>
            <w:r>
              <w:t>Доля в совокупном размере требований, составляющих ипотечное покрытие, приходящаяся на требования, права на которые возникли по виду правового основания, %</w:t>
            </w:r>
          </w:p>
        </w:tc>
      </w:tr>
      <w:tr w:rsidR="00E97E38">
        <w:tc>
          <w:tcPr>
            <w:tcW w:w="454" w:type="dxa"/>
          </w:tcPr>
          <w:p w:rsidR="00E97E38" w:rsidRDefault="00E97E38">
            <w:pPr>
              <w:pStyle w:val="ConsPlusNormal"/>
              <w:jc w:val="center"/>
            </w:pPr>
            <w:r>
              <w:t>1</w:t>
            </w:r>
          </w:p>
        </w:tc>
        <w:tc>
          <w:tcPr>
            <w:tcW w:w="6293" w:type="dxa"/>
          </w:tcPr>
          <w:p w:rsidR="00E97E38" w:rsidRDefault="00E97E38">
            <w:pPr>
              <w:pStyle w:val="ConsPlusNormal"/>
              <w:jc w:val="center"/>
            </w:pPr>
            <w:r>
              <w:t>2</w:t>
            </w:r>
          </w:p>
        </w:tc>
        <w:tc>
          <w:tcPr>
            <w:tcW w:w="2324" w:type="dxa"/>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6293" w:type="dxa"/>
          </w:tcPr>
          <w:p w:rsidR="00E97E38" w:rsidRDefault="00E97E38">
            <w:pPr>
              <w:pStyle w:val="ConsPlusNormal"/>
            </w:pPr>
            <w:r>
              <w:t>Выдача (предоставление) кредитов или займов</w:t>
            </w:r>
          </w:p>
        </w:tc>
        <w:tc>
          <w:tcPr>
            <w:tcW w:w="2324"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6293" w:type="dxa"/>
          </w:tcPr>
          <w:p w:rsidR="00E97E38" w:rsidRDefault="00E97E38">
            <w:pPr>
              <w:pStyle w:val="ConsPlusNormal"/>
            </w:pPr>
            <w:r>
              <w:t>Внесение в оплату акций (уставного капитала)</w:t>
            </w:r>
          </w:p>
        </w:tc>
        <w:tc>
          <w:tcPr>
            <w:tcW w:w="232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6293" w:type="dxa"/>
          </w:tcPr>
          <w:p w:rsidR="00E97E38" w:rsidRDefault="00E97E38">
            <w:pPr>
              <w:pStyle w:val="ConsPlusNormal"/>
            </w:pPr>
            <w:r>
              <w:t>Приобретение на основании договора (договор об уступке требования, договор о приобретении закладных, иной договор)</w:t>
            </w:r>
          </w:p>
        </w:tc>
        <w:tc>
          <w:tcPr>
            <w:tcW w:w="2324"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6293" w:type="dxa"/>
          </w:tcPr>
          <w:p w:rsidR="00E97E38" w:rsidRDefault="00E97E38">
            <w:pPr>
              <w:pStyle w:val="ConsPlusNormal"/>
            </w:pPr>
            <w:r>
              <w:t>Приобретение в результате универсального правопреемства</w:t>
            </w:r>
          </w:p>
        </w:tc>
        <w:tc>
          <w:tcPr>
            <w:tcW w:w="2324"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6"/>
      </w:pPr>
      <w:r>
        <w:t xml:space="preserve">9.7.2.2.6. Утратил силу с 1 апреля 2023 года. - </w:t>
      </w:r>
      <w:hyperlink r:id="rId487">
        <w:r>
          <w:rPr>
            <w:color w:val="0000FF"/>
          </w:rPr>
          <w:t>Указание</w:t>
        </w:r>
      </w:hyperlink>
      <w:r>
        <w:t xml:space="preserve"> Банка России от 30.09.2022 N 6283-У.</w:t>
      </w:r>
    </w:p>
    <w:p w:rsidR="00E97E38" w:rsidRDefault="00E97E38">
      <w:pPr>
        <w:pStyle w:val="ConsPlusNormal"/>
        <w:spacing w:before="220"/>
        <w:ind w:firstLine="540"/>
        <w:jc w:val="both"/>
        <w:outlineLvl w:val="6"/>
      </w:pPr>
      <w:r>
        <w:lastRenderedPageBreak/>
        <w:t>9.7.2.2.7. Информация о наличии просрочек платежей по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4025"/>
        <w:gridCol w:w="1587"/>
        <w:gridCol w:w="2948"/>
      </w:tblGrid>
      <w:tr w:rsidR="00E97E38">
        <w:tc>
          <w:tcPr>
            <w:tcW w:w="454" w:type="dxa"/>
          </w:tcPr>
          <w:p w:rsidR="00E97E38" w:rsidRDefault="00E97E38">
            <w:pPr>
              <w:pStyle w:val="ConsPlusNormal"/>
              <w:jc w:val="center"/>
            </w:pPr>
            <w:r>
              <w:t>N п/п</w:t>
            </w:r>
          </w:p>
        </w:tc>
        <w:tc>
          <w:tcPr>
            <w:tcW w:w="4025" w:type="dxa"/>
          </w:tcPr>
          <w:p w:rsidR="00E97E38" w:rsidRDefault="00E97E38">
            <w:pPr>
              <w:pStyle w:val="ConsPlusNormal"/>
              <w:jc w:val="center"/>
            </w:pPr>
            <w:r>
              <w:t>Срок просрочки платежа</w:t>
            </w:r>
          </w:p>
        </w:tc>
        <w:tc>
          <w:tcPr>
            <w:tcW w:w="1587" w:type="dxa"/>
          </w:tcPr>
          <w:p w:rsidR="00E97E38" w:rsidRDefault="00E97E38">
            <w:pPr>
              <w:pStyle w:val="ConsPlusNormal"/>
              <w:jc w:val="center"/>
            </w:pPr>
            <w:r>
              <w:t>Количество обеспеченных требований, ед.</w:t>
            </w:r>
          </w:p>
        </w:tc>
        <w:tc>
          <w:tcPr>
            <w:tcW w:w="2948" w:type="dxa"/>
          </w:tcPr>
          <w:p w:rsidR="00E97E38" w:rsidRDefault="00E97E38">
            <w:pPr>
              <w:pStyle w:val="ConsPlusNormal"/>
              <w:jc w:val="center"/>
            </w:pPr>
            <w:r>
              <w:t>Доля в совокупном размере обеспеченных требований, составляющих ипотечное покрытие, %</w:t>
            </w:r>
          </w:p>
        </w:tc>
      </w:tr>
      <w:tr w:rsidR="00E97E38">
        <w:tc>
          <w:tcPr>
            <w:tcW w:w="454" w:type="dxa"/>
          </w:tcPr>
          <w:p w:rsidR="00E97E38" w:rsidRDefault="00E97E38">
            <w:pPr>
              <w:pStyle w:val="ConsPlusNormal"/>
              <w:jc w:val="center"/>
            </w:pPr>
            <w:r>
              <w:t>1</w:t>
            </w:r>
          </w:p>
        </w:tc>
        <w:tc>
          <w:tcPr>
            <w:tcW w:w="4025" w:type="dxa"/>
          </w:tcPr>
          <w:p w:rsidR="00E97E38" w:rsidRDefault="00E97E38">
            <w:pPr>
              <w:pStyle w:val="ConsPlusNormal"/>
              <w:jc w:val="center"/>
            </w:pPr>
            <w:r>
              <w:t>2</w:t>
            </w:r>
          </w:p>
        </w:tc>
        <w:tc>
          <w:tcPr>
            <w:tcW w:w="1587" w:type="dxa"/>
          </w:tcPr>
          <w:p w:rsidR="00E97E38" w:rsidRDefault="00E97E38">
            <w:pPr>
              <w:pStyle w:val="ConsPlusNormal"/>
              <w:jc w:val="center"/>
            </w:pPr>
            <w:r>
              <w:t>3</w:t>
            </w:r>
          </w:p>
        </w:tc>
        <w:tc>
          <w:tcPr>
            <w:tcW w:w="2948"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4025" w:type="dxa"/>
          </w:tcPr>
          <w:p w:rsidR="00E97E38" w:rsidRDefault="00E97E38">
            <w:pPr>
              <w:pStyle w:val="ConsPlusNormal"/>
            </w:pPr>
            <w:r>
              <w:t>До 30 дней</w:t>
            </w:r>
          </w:p>
        </w:tc>
        <w:tc>
          <w:tcPr>
            <w:tcW w:w="1587"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4025" w:type="dxa"/>
          </w:tcPr>
          <w:p w:rsidR="00E97E38" w:rsidRDefault="00E97E38">
            <w:pPr>
              <w:pStyle w:val="ConsPlusNormal"/>
            </w:pPr>
            <w:r>
              <w:t>31 - 60 дней</w:t>
            </w:r>
          </w:p>
        </w:tc>
        <w:tc>
          <w:tcPr>
            <w:tcW w:w="1587"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4025" w:type="dxa"/>
          </w:tcPr>
          <w:p w:rsidR="00E97E38" w:rsidRDefault="00E97E38">
            <w:pPr>
              <w:pStyle w:val="ConsPlusNormal"/>
            </w:pPr>
            <w:r>
              <w:t>61 - 90 дней</w:t>
            </w:r>
          </w:p>
        </w:tc>
        <w:tc>
          <w:tcPr>
            <w:tcW w:w="1587"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4025" w:type="dxa"/>
          </w:tcPr>
          <w:p w:rsidR="00E97E38" w:rsidRDefault="00E97E38">
            <w:pPr>
              <w:pStyle w:val="ConsPlusNormal"/>
            </w:pPr>
            <w:r>
              <w:t>91 - 180 дней</w:t>
            </w:r>
          </w:p>
        </w:tc>
        <w:tc>
          <w:tcPr>
            <w:tcW w:w="1587"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4025" w:type="dxa"/>
          </w:tcPr>
          <w:p w:rsidR="00E97E38" w:rsidRDefault="00E97E38">
            <w:pPr>
              <w:pStyle w:val="ConsPlusNormal"/>
            </w:pPr>
            <w:r>
              <w:t>Свыше 180 дней</w:t>
            </w:r>
          </w:p>
        </w:tc>
        <w:tc>
          <w:tcPr>
            <w:tcW w:w="1587"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4025" w:type="dxa"/>
          </w:tcPr>
          <w:p w:rsidR="00E97E38" w:rsidRDefault="00E97E38">
            <w:pPr>
              <w:pStyle w:val="ConsPlusNormal"/>
            </w:pPr>
            <w:r>
              <w:t>В процессе обращения взыскания на предмет ипотеки (залога)</w:t>
            </w:r>
          </w:p>
        </w:tc>
        <w:tc>
          <w:tcPr>
            <w:tcW w:w="1587" w:type="dxa"/>
          </w:tcPr>
          <w:p w:rsidR="00E97E38" w:rsidRDefault="00E97E38">
            <w:pPr>
              <w:pStyle w:val="ConsPlusNormal"/>
            </w:pPr>
          </w:p>
        </w:tc>
        <w:tc>
          <w:tcPr>
            <w:tcW w:w="2948"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5"/>
      </w:pPr>
      <w:r>
        <w:t>9.7.2.3. Иные сведения о составе, структуре и размере ипотечного покрытия, указываемые эмитентом по своему усмотрению.</w:t>
      </w:r>
    </w:p>
    <w:p w:rsidR="00E97E38" w:rsidRDefault="00E97E38">
      <w:pPr>
        <w:pStyle w:val="ConsPlusNormal"/>
        <w:ind w:firstLine="540"/>
        <w:jc w:val="both"/>
      </w:pPr>
    </w:p>
    <w:p w:rsidR="00E97E38" w:rsidRDefault="00E97E38">
      <w:pPr>
        <w:pStyle w:val="ConsPlusNormal"/>
        <w:ind w:firstLine="540"/>
        <w:jc w:val="both"/>
        <w:outlineLvl w:val="4"/>
      </w:pPr>
      <w:r>
        <w:t>9.7.3. Основания для исключения имущества, составляющего ипотечное покрытие, и порядок (правила) замены имущества, составляющего ипотечное покрытие</w:t>
      </w:r>
    </w:p>
    <w:p w:rsidR="00E97E38" w:rsidRDefault="00E97E38">
      <w:pPr>
        <w:pStyle w:val="ConsPlusNormal"/>
        <w:spacing w:before="220"/>
        <w:ind w:firstLine="540"/>
        <w:jc w:val="both"/>
      </w:pPr>
      <w:r>
        <w:t>Указываются основания для исключения имущества, составляющего ипотечное покрытие.</w:t>
      </w:r>
    </w:p>
    <w:p w:rsidR="00E97E38" w:rsidRDefault="00E97E38">
      <w:pPr>
        <w:pStyle w:val="ConsPlusNormal"/>
        <w:spacing w:before="220"/>
        <w:ind w:firstLine="540"/>
        <w:jc w:val="both"/>
      </w:pPr>
      <w:r>
        <w:t>Указывается порядок (правила) замены имущества, составляющего ипотечное покрытие.</w:t>
      </w:r>
    </w:p>
    <w:p w:rsidR="00E97E38" w:rsidRDefault="00E97E38">
      <w:pPr>
        <w:pStyle w:val="ConsPlusNormal"/>
        <w:spacing w:before="220"/>
        <w:ind w:firstLine="540"/>
        <w:jc w:val="both"/>
      </w:pPr>
      <w:r>
        <w:t>Приводится указание на то, что приобретение облигаций с ипотечным покрытием означает согласие приобретателя таких облигаций с порядком (правилами) замены имущества, составляющего ипотечное покрытие облигаций.</w:t>
      </w:r>
    </w:p>
    <w:p w:rsidR="00E97E38" w:rsidRDefault="00E97E38">
      <w:pPr>
        <w:pStyle w:val="ConsPlusNormal"/>
        <w:spacing w:before="220"/>
        <w:ind w:firstLine="540"/>
        <w:jc w:val="both"/>
      </w:pPr>
      <w:r>
        <w:t>Указывается, что замена требований и (или) иного имущества, составляющих ипотечное покрытие облигаций, может осуществляться посредством продажи или иного возмездного отчуждения такого имущества третьим лицам с обязательным включением в состав ипотечного покрытия облигаций имущества, полученного в результате такого отчуждения.</w:t>
      </w:r>
    </w:p>
    <w:p w:rsidR="00E97E38" w:rsidRDefault="00E97E38">
      <w:pPr>
        <w:pStyle w:val="ConsPlusNormal"/>
        <w:ind w:firstLine="540"/>
        <w:jc w:val="both"/>
      </w:pPr>
    </w:p>
    <w:p w:rsidR="00E97E38" w:rsidRDefault="00E97E38">
      <w:pPr>
        <w:pStyle w:val="ConsPlusNormal"/>
        <w:ind w:firstLine="540"/>
        <w:jc w:val="both"/>
        <w:outlineLvl w:val="4"/>
      </w:pPr>
      <w:r>
        <w:t>9.7.4. Сведения о специализированном депозитарии, осуществляющем ведение реестра ипотечного покрытия</w:t>
      </w:r>
    </w:p>
    <w:p w:rsidR="00E97E38" w:rsidRDefault="00E97E38">
      <w:pPr>
        <w:pStyle w:val="ConsPlusNormal"/>
        <w:spacing w:before="220"/>
        <w:ind w:firstLine="540"/>
        <w:jc w:val="both"/>
      </w:pPr>
      <w:r>
        <w:t>Указываются следующие сведения о специализированном депозитарии, осуществляющем ведение реестра ипотечного покрытия: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основной государственный регистрационный номер (ОГРН);</w:t>
      </w:r>
    </w:p>
    <w:p w:rsidR="00E97E38" w:rsidRDefault="00E97E38">
      <w:pPr>
        <w:pStyle w:val="ConsPlusNormal"/>
        <w:spacing w:before="220"/>
        <w:ind w:firstLine="540"/>
        <w:jc w:val="both"/>
      </w:pPr>
      <w:r>
        <w:t>возможность привлечения к исполнению обязанностей специализированного депозитария по хранению и (или) учету прав на ценные бумаги, составляющие ипотечное покрытие, другого депозитария (других депозитариев).</w:t>
      </w:r>
    </w:p>
    <w:p w:rsidR="00E97E38" w:rsidRDefault="00E97E38">
      <w:pPr>
        <w:pStyle w:val="ConsPlusNormal"/>
        <w:ind w:firstLine="540"/>
        <w:jc w:val="both"/>
      </w:pPr>
    </w:p>
    <w:p w:rsidR="00E97E38" w:rsidRDefault="00E97E38">
      <w:pPr>
        <w:pStyle w:val="ConsPlusNormal"/>
        <w:ind w:firstLine="540"/>
        <w:jc w:val="both"/>
        <w:outlineLvl w:val="4"/>
      </w:pPr>
      <w:r>
        <w:lastRenderedPageBreak/>
        <w:t>9.7.5. Сведения о страховании риска ответственности перед владельцами облигаций с ипотечным покрытием</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 основной государственный регистрационный номер (ОГРН) лица, страхующего свою ответственность перед владельцами облигаций с ипотечным покрытием (эмитент, специализированный депозитарий, осуществляющий ведение реестра ипотечного покрытия, регистратор или депозитарий, осуществляющий централизованный учет прав на облигации с ипотечным покрытием);</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 основной государственный регистрационный номер (ОГРН) страховой организации, осуществляющей страхование риска ответственности перед владельцами облигаций с ипотечным покрытием;</w:t>
      </w:r>
    </w:p>
    <w:p w:rsidR="00E97E38" w:rsidRDefault="00E97E38">
      <w:pPr>
        <w:pStyle w:val="ConsPlusNormal"/>
        <w:spacing w:before="220"/>
        <w:ind w:firstLine="540"/>
        <w:jc w:val="both"/>
      </w:pPr>
      <w:r>
        <w:t>номер и дата заключения договора страхования риска ответственности перед владельцами облигаций с ипотечным покрытием, дата вступления указанного договора в силу или порядок ее определения, срок действия указанного договора;</w:t>
      </w:r>
    </w:p>
    <w:p w:rsidR="00E97E38" w:rsidRDefault="00E97E38">
      <w:pPr>
        <w:pStyle w:val="ConsPlusNormal"/>
        <w:spacing w:before="220"/>
        <w:ind w:firstLine="540"/>
        <w:jc w:val="both"/>
      </w:pPr>
      <w:r>
        <w:t>предполагаемое событие, на случай наступления которого осуществляется страхование риска ответственности перед владельцами облигаций с ипотечным покрытием (страховой случай);</w:t>
      </w:r>
    </w:p>
    <w:p w:rsidR="00E97E38" w:rsidRDefault="00E97E38">
      <w:pPr>
        <w:pStyle w:val="ConsPlusNormal"/>
        <w:spacing w:before="220"/>
        <w:ind w:firstLine="540"/>
        <w:jc w:val="both"/>
      </w:pPr>
      <w:r>
        <w:t>размер страховой выплаты, которую страховая организация обязана произвести при наступлении страхового случая;</w:t>
      </w:r>
    </w:p>
    <w:p w:rsidR="00E97E38" w:rsidRDefault="00E97E38">
      <w:pPr>
        <w:pStyle w:val="ConsPlusNormal"/>
        <w:spacing w:before="220"/>
        <w:ind w:firstLine="540"/>
        <w:jc w:val="both"/>
      </w:pPr>
      <w:r>
        <w:t>иные условия договора страхования риска ответственности перед владельцами облигаций с ипотечным покрытием, которые указываются по усмотрению эмитента.</w:t>
      </w:r>
    </w:p>
    <w:p w:rsidR="00E97E38" w:rsidRDefault="00E97E38">
      <w:pPr>
        <w:pStyle w:val="ConsPlusNormal"/>
        <w:spacing w:before="220"/>
        <w:ind w:firstLine="540"/>
        <w:jc w:val="both"/>
      </w:pPr>
      <w:r>
        <w:t>В случае если риск ответственности перед владельцами облигаций с ипотечным покрытием не страхуется,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4"/>
      </w:pPr>
      <w:r>
        <w:t>9.7.6. Сведения о лице, уполномоченном получать исполнение от должников, требования к которым, обеспеченные ипотекой и (или) залогом прав требования участника долевого строительства, составляют ипотечное покрытие облигаций</w:t>
      </w:r>
    </w:p>
    <w:p w:rsidR="00E97E38" w:rsidRDefault="00E97E38">
      <w:pPr>
        <w:pStyle w:val="ConsPlusNormal"/>
        <w:spacing w:before="220"/>
        <w:ind w:firstLine="540"/>
        <w:jc w:val="both"/>
      </w:pPr>
      <w:r>
        <w:t>В случае если эмитент облигаций с ипотечным покрытием намерен поручить получение исполнения от должников, требования к которым, обеспеченные ипотекой и (или) залогом прав требования участника долевого строительства, составляют ипотечное покрытие, другой организации (сервисному агенту), указываются следующие сведения о таком лице:</w:t>
      </w:r>
    </w:p>
    <w:p w:rsidR="00E97E38" w:rsidRDefault="00E97E38">
      <w:pPr>
        <w:pStyle w:val="ConsPlusNormal"/>
        <w:spacing w:before="220"/>
        <w:ind w:firstLine="540"/>
        <w:jc w:val="both"/>
      </w:pPr>
      <w:r>
        <w:t>полное и сокращенное (при наличии) фирменные наименования, место нахождения;</w:t>
      </w:r>
    </w:p>
    <w:p w:rsidR="00E97E38" w:rsidRDefault="00E97E38">
      <w:pPr>
        <w:pStyle w:val="ConsPlusNormal"/>
        <w:spacing w:before="220"/>
        <w:ind w:firstLine="540"/>
        <w:jc w:val="both"/>
      </w:pPr>
      <w:r>
        <w:t>основные обязанности организации - сервисного агента в соответствии с договором, заключенным с эмитентом облигаций с ипотечным покрытием.</w:t>
      </w:r>
    </w:p>
    <w:p w:rsidR="00E97E38" w:rsidRDefault="00E97E38">
      <w:pPr>
        <w:pStyle w:val="ConsPlusNormal"/>
        <w:ind w:firstLine="540"/>
        <w:jc w:val="both"/>
      </w:pPr>
    </w:p>
    <w:p w:rsidR="00E97E38" w:rsidRDefault="00E97E38">
      <w:pPr>
        <w:pStyle w:val="ConsPlusNormal"/>
        <w:ind w:firstLine="540"/>
        <w:jc w:val="both"/>
        <w:outlineLvl w:val="4"/>
      </w:pPr>
      <w:r>
        <w:t>9.7.7. Расходы эмитента, осуществляемые за счет имущества, составляющего ипотечное покрытие</w:t>
      </w:r>
    </w:p>
    <w:p w:rsidR="00E97E38" w:rsidRDefault="00E97E38">
      <w:pPr>
        <w:pStyle w:val="ConsPlusNormal"/>
        <w:spacing w:before="220"/>
        <w:ind w:firstLine="540"/>
        <w:jc w:val="both"/>
      </w:pPr>
      <w:r>
        <w:t>Указывается на возможность эмитента облигаций с ипотечным покрытием осуществлять определенные расходы за счет имущества, составляющего ипотечное покрытие. При наличии такой возможности приводится исчерпывающий перечень таких расходов и указание предельного размера средств, направляемых на оплату этих расходов.</w:t>
      </w:r>
    </w:p>
    <w:p w:rsidR="00E97E38" w:rsidRDefault="00E97E38">
      <w:pPr>
        <w:pStyle w:val="ConsPlusNormal"/>
        <w:spacing w:before="220"/>
        <w:ind w:firstLine="540"/>
        <w:jc w:val="both"/>
      </w:pPr>
      <w:r>
        <w:t xml:space="preserve">При этом предельный размер средств, направляемых на оплату таких расходов, может </w:t>
      </w:r>
      <w:r>
        <w:lastRenderedPageBreak/>
        <w:t>определяться в цифровом выражении или путем установления порядка его определения, в том числе в виде процента от размера ипотечного покрытия облигаций.</w:t>
      </w:r>
    </w:p>
    <w:p w:rsidR="00E97E38" w:rsidRDefault="00E97E38">
      <w:pPr>
        <w:pStyle w:val="ConsPlusNormal"/>
        <w:ind w:firstLine="540"/>
        <w:jc w:val="both"/>
      </w:pPr>
    </w:p>
    <w:p w:rsidR="00E97E38" w:rsidRDefault="00E97E38">
      <w:pPr>
        <w:pStyle w:val="ConsPlusNormal"/>
        <w:ind w:firstLine="540"/>
        <w:jc w:val="both"/>
        <w:outlineLvl w:val="3"/>
      </w:pPr>
      <w:r>
        <w:t>9.8. Дополнительные сведения о размещаемых облигациях с залоговым обеспечением денежными требованиями</w:t>
      </w:r>
    </w:p>
    <w:p w:rsidR="00E97E38" w:rsidRDefault="00E97E38">
      <w:pPr>
        <w:pStyle w:val="ConsPlusNormal"/>
        <w:ind w:firstLine="540"/>
        <w:jc w:val="both"/>
      </w:pPr>
    </w:p>
    <w:p w:rsidR="00E97E38" w:rsidRDefault="00E97E38">
      <w:pPr>
        <w:pStyle w:val="ConsPlusNormal"/>
        <w:ind w:firstLine="540"/>
        <w:jc w:val="both"/>
        <w:outlineLvl w:val="4"/>
      </w:pPr>
      <w:r>
        <w:t>9.8.1. Сведения о лице, осуществляющем учет находящихся в залоге денежных требований и денежных сумм, зачисленных на залоговый счет</w:t>
      </w:r>
    </w:p>
    <w:p w:rsidR="00E97E38" w:rsidRDefault="00E97E38">
      <w:pPr>
        <w:pStyle w:val="ConsPlusNormal"/>
        <w:spacing w:before="220"/>
        <w:ind w:firstLine="540"/>
        <w:jc w:val="both"/>
      </w:pPr>
      <w:r>
        <w:t>В отношении денежных требований, залогом которых обеспечивается исполнение обязательств по облигациям, указывается лицо, осуществляющее учет денежных требований, составляющих залоговое обеспечение по облигациям, и денежных сумм, зачисляемых на залоговый счет (эмитент облигаций с залоговым обеспечением денежными требованиями; кредитная организация, в которой эмитенту облигаций с залоговым обеспечением денежными требованиями открыт залоговый счет).</w:t>
      </w:r>
    </w:p>
    <w:p w:rsidR="00E97E38" w:rsidRDefault="00E97E38">
      <w:pPr>
        <w:pStyle w:val="ConsPlusNormal"/>
        <w:spacing w:before="220"/>
        <w:ind w:firstLine="540"/>
        <w:jc w:val="both"/>
      </w:pPr>
      <w:r>
        <w:t>В случае если лицом, осуществляющим учет денежных требований, составляющих залоговое обеспечение по облигациям, и денежных сумм, зачисляемых на залоговый счет, является кредитная организация, в которой эмитенту облигаций с залоговым обеспечением денежными требованиями открыт залоговый счет, указываются полное и сокращенное (при наличии) фирменные наименования, адрес в пределах места нахождения, идентификационный номер налогоплательщика (ИНН), основной государственный регистрационный номер (ОГРН) такой кредитной организации.</w:t>
      </w:r>
    </w:p>
    <w:p w:rsidR="00E97E38" w:rsidRDefault="00E97E38">
      <w:pPr>
        <w:pStyle w:val="ConsPlusNormal"/>
        <w:jc w:val="both"/>
      </w:pPr>
      <w:r>
        <w:t xml:space="preserve">(пп. 9.8.1 в ред. </w:t>
      </w:r>
      <w:hyperlink r:id="rId488">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9.8.2. Сведения о страховании риска убытков, связанных с неисполнением обязательств по находящимся в залоге денежным требованиям, и (или) риска ответственности за неисполнение обязательств по облигациям с залоговым обеспечением денежными требованиями</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вид (виды) страхуемого (застрахованного) риска (риск убытков, связанных с неисполнением обязательств по находящимся в залоге денежным требованиям; риск ответственности за неисполнение обязательств по облигациям с залоговым обеспечением денежными требованиями);</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основной государственный регистрационный номер (ОГРН) страховой организации, осуществляющей страхование указанного риска;</w:t>
      </w:r>
    </w:p>
    <w:p w:rsidR="00E97E38" w:rsidRDefault="00E97E38">
      <w:pPr>
        <w:pStyle w:val="ConsPlusNormal"/>
        <w:spacing w:before="220"/>
        <w:ind w:firstLine="540"/>
        <w:jc w:val="both"/>
      </w:pPr>
      <w:r>
        <w:t>номер, дата заключения, дата вступления в силу или порядок ее определения, срок действия договора страхования указанного риска;</w:t>
      </w:r>
    </w:p>
    <w:p w:rsidR="00E97E38" w:rsidRDefault="00E97E38">
      <w:pPr>
        <w:pStyle w:val="ConsPlusNormal"/>
        <w:spacing w:before="220"/>
        <w:ind w:firstLine="540"/>
        <w:jc w:val="both"/>
      </w:pPr>
      <w:r>
        <w:t>предполагаемое событие, на случай наступления которого осуществляется страхование риска (страховой случай);</w:t>
      </w:r>
    </w:p>
    <w:p w:rsidR="00E97E38" w:rsidRDefault="00E97E38">
      <w:pPr>
        <w:pStyle w:val="ConsPlusNormal"/>
        <w:spacing w:before="220"/>
        <w:ind w:firstLine="540"/>
        <w:jc w:val="both"/>
      </w:pPr>
      <w:r>
        <w:t>размер страховой выплаты, которую страховая организация обязана произвести при наступлении страхового случая;</w:t>
      </w:r>
    </w:p>
    <w:p w:rsidR="00E97E38" w:rsidRDefault="00E97E38">
      <w:pPr>
        <w:pStyle w:val="ConsPlusNormal"/>
        <w:spacing w:before="220"/>
        <w:ind w:firstLine="540"/>
        <w:jc w:val="both"/>
      </w:pPr>
      <w:r>
        <w:t>иные условия договора страхования риска, которые указываются по усмотрению эмитента.</w:t>
      </w:r>
    </w:p>
    <w:p w:rsidR="00E97E38" w:rsidRDefault="00E97E38">
      <w:pPr>
        <w:pStyle w:val="ConsPlusNormal"/>
        <w:spacing w:before="220"/>
        <w:ind w:firstLine="540"/>
        <w:jc w:val="both"/>
      </w:pPr>
      <w:r>
        <w:t>В случае если риск убытков, связанных с неисполнением обязательств по находящимся в залоге денежным требованиям, и (или) риск ответственности за неисполнение обязательств по облигациям с залоговым обеспечением денежными требованиями не страхуются,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4"/>
      </w:pPr>
      <w:r>
        <w:t>9.8.3. Сведения об организациях, обслуживающих находящиеся в залоге денежные требования</w:t>
      </w:r>
    </w:p>
    <w:p w:rsidR="00E97E38" w:rsidRDefault="00E97E38">
      <w:pPr>
        <w:pStyle w:val="ConsPlusNormal"/>
        <w:spacing w:before="220"/>
        <w:ind w:firstLine="540"/>
        <w:jc w:val="both"/>
      </w:pPr>
      <w:r>
        <w:t>В случае если организация, не являющаяся кредитором, на основании договора с эмитентом облигаций, обеспеченных залогом денежных требований, обслуживает находящиеся в залоге денежные требования (исполняет обязанности по получению и переводу поступивших от должников денежных средств и (или) осуществляет иные права кредиторов по указанным денежным требованиям), по каждой такой организации 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основной государственный регистрационный номер (ОГРН);</w:t>
      </w:r>
    </w:p>
    <w:p w:rsidR="00E97E38" w:rsidRDefault="00E97E38">
      <w:pPr>
        <w:pStyle w:val="ConsPlusNormal"/>
        <w:spacing w:before="220"/>
        <w:ind w:firstLine="540"/>
        <w:jc w:val="both"/>
      </w:pPr>
      <w:r>
        <w:t>основные обязанности организации в соответствии с договором, заключенным с эмитентом облигаций, обеспеченных залогом денежных требований.</w:t>
      </w:r>
    </w:p>
    <w:p w:rsidR="00E97E38" w:rsidRDefault="00E97E38">
      <w:pPr>
        <w:pStyle w:val="ConsPlusNormal"/>
        <w:ind w:firstLine="540"/>
        <w:jc w:val="both"/>
      </w:pPr>
    </w:p>
    <w:p w:rsidR="00E97E38" w:rsidRDefault="00E97E38">
      <w:pPr>
        <w:pStyle w:val="ConsPlusNormal"/>
        <w:ind w:firstLine="540"/>
        <w:jc w:val="both"/>
        <w:outlineLvl w:val="4"/>
      </w:pPr>
      <w:r>
        <w:t>9.8.4. Информация о составе, структуре и стоимости (размере) залогового обеспечения облигаций, в состав которого входят денежные требования</w:t>
      </w:r>
    </w:p>
    <w:p w:rsidR="00E97E38" w:rsidRDefault="00E97E38">
      <w:pPr>
        <w:pStyle w:val="ConsPlusNormal"/>
        <w:spacing w:before="220"/>
        <w:ind w:firstLine="540"/>
        <w:jc w:val="both"/>
      </w:pPr>
      <w:r>
        <w:t>Указываются общая стоимость (размер) залогового обеспечения (с указанием единицы валюты) и ее соотношение с размером (суммой) обязательств по облигациям с данным залоговым обеспечением, а если данное залоговое обеспечение обеспечивает исполнение обязательств по заключенным эмитентом договорам - также с размером (суммой) денежных обязательств по таким договорам, выраженным в той же валюте, что и валюта, в которой выражены обязательства по облигациям с данным залоговым обеспечением.</w:t>
      </w:r>
    </w:p>
    <w:p w:rsidR="00E97E38" w:rsidRDefault="00E97E38">
      <w:pPr>
        <w:pStyle w:val="ConsPlusNormal"/>
        <w:jc w:val="both"/>
      </w:pPr>
      <w:r>
        <w:t xml:space="preserve">(в ред. </w:t>
      </w:r>
      <w:hyperlink r:id="rId48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Для денежных требований, не перешедших в собственность эмитента на дату утверждения проспекта ценных бумаг, а также для будущих денежных требований указывается прогнозируемая стоимость заложенного имущества по состоянию на дату начала размещения облигаций, а также на иные даты, определяемые по усмотрению эмитента.</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1757"/>
        <w:gridCol w:w="3969"/>
        <w:gridCol w:w="2891"/>
      </w:tblGrid>
      <w:tr w:rsidR="00E97E38">
        <w:tc>
          <w:tcPr>
            <w:tcW w:w="454" w:type="dxa"/>
          </w:tcPr>
          <w:p w:rsidR="00E97E38" w:rsidRDefault="00E97E38">
            <w:pPr>
              <w:pStyle w:val="ConsPlusNormal"/>
              <w:jc w:val="center"/>
            </w:pPr>
            <w:r>
              <w:t>N п/п</w:t>
            </w:r>
          </w:p>
        </w:tc>
        <w:tc>
          <w:tcPr>
            <w:tcW w:w="1757" w:type="dxa"/>
          </w:tcPr>
          <w:p w:rsidR="00E97E38" w:rsidRDefault="00E97E38">
            <w:pPr>
              <w:pStyle w:val="ConsPlusNormal"/>
              <w:jc w:val="center"/>
            </w:pPr>
            <w:r>
              <w:t>Общая стоимость (размер) залогового обеспечения, в рублях/иностранной валюте</w:t>
            </w:r>
          </w:p>
        </w:tc>
        <w:tc>
          <w:tcPr>
            <w:tcW w:w="3969" w:type="dxa"/>
          </w:tcPr>
          <w:p w:rsidR="00E97E38" w:rsidRDefault="00E97E38">
            <w:pPr>
              <w:pStyle w:val="ConsPlusNormal"/>
              <w:jc w:val="center"/>
            </w:pPr>
            <w:r>
              <w:t>Размер (сумма) обязательств по облигациям с данным залоговым обеспечением и обязательств по договорам с данным залоговым обеспечением (обязательства по облигациям с данным залоговым обеспечением указываются в размере общей (совокупной) номинальной стоимости таких облигаций), в рублях/иностранной валюте</w:t>
            </w:r>
          </w:p>
        </w:tc>
        <w:tc>
          <w:tcPr>
            <w:tcW w:w="2891" w:type="dxa"/>
          </w:tcPr>
          <w:p w:rsidR="00E97E38" w:rsidRDefault="00E97E38">
            <w:pPr>
              <w:pStyle w:val="ConsPlusNormal"/>
              <w:jc w:val="center"/>
            </w:pPr>
            <w:r>
              <w:t>Соотношение общей стоимости (размера) залогового обеспечения и размера (суммы) обязательств по облигациям с данным залоговым обеспечением и обязательств по договорам с данным залоговым обеспечением</w:t>
            </w:r>
          </w:p>
        </w:tc>
      </w:tr>
      <w:tr w:rsidR="00E97E38">
        <w:tc>
          <w:tcPr>
            <w:tcW w:w="454" w:type="dxa"/>
          </w:tcPr>
          <w:p w:rsidR="00E97E38" w:rsidRDefault="00E97E38">
            <w:pPr>
              <w:pStyle w:val="ConsPlusNormal"/>
              <w:jc w:val="center"/>
            </w:pPr>
            <w:r>
              <w:t>1</w:t>
            </w:r>
          </w:p>
        </w:tc>
        <w:tc>
          <w:tcPr>
            <w:tcW w:w="1757" w:type="dxa"/>
          </w:tcPr>
          <w:p w:rsidR="00E97E38" w:rsidRDefault="00E97E38">
            <w:pPr>
              <w:pStyle w:val="ConsPlusNormal"/>
              <w:jc w:val="center"/>
            </w:pPr>
            <w:r>
              <w:t>2</w:t>
            </w:r>
          </w:p>
        </w:tc>
        <w:tc>
          <w:tcPr>
            <w:tcW w:w="3969" w:type="dxa"/>
          </w:tcPr>
          <w:p w:rsidR="00E97E38" w:rsidRDefault="00E97E38">
            <w:pPr>
              <w:pStyle w:val="ConsPlusNormal"/>
              <w:jc w:val="center"/>
            </w:pPr>
            <w:r>
              <w:t>3</w:t>
            </w:r>
          </w:p>
        </w:tc>
        <w:tc>
          <w:tcPr>
            <w:tcW w:w="2891" w:type="dxa"/>
          </w:tcPr>
          <w:p w:rsidR="00E97E38" w:rsidRDefault="00E97E38">
            <w:pPr>
              <w:pStyle w:val="ConsPlusNormal"/>
              <w:jc w:val="center"/>
            </w:pPr>
            <w:r>
              <w:t>4</w:t>
            </w:r>
          </w:p>
        </w:tc>
      </w:tr>
      <w:tr w:rsidR="00E97E38">
        <w:tc>
          <w:tcPr>
            <w:tcW w:w="454" w:type="dxa"/>
          </w:tcPr>
          <w:p w:rsidR="00E97E38" w:rsidRDefault="00E97E38">
            <w:pPr>
              <w:pStyle w:val="ConsPlusNormal"/>
            </w:pPr>
          </w:p>
        </w:tc>
        <w:tc>
          <w:tcPr>
            <w:tcW w:w="1757" w:type="dxa"/>
          </w:tcPr>
          <w:p w:rsidR="00E97E38" w:rsidRDefault="00E97E38">
            <w:pPr>
              <w:pStyle w:val="ConsPlusNormal"/>
            </w:pPr>
          </w:p>
        </w:tc>
        <w:tc>
          <w:tcPr>
            <w:tcW w:w="3969" w:type="dxa"/>
          </w:tcPr>
          <w:p w:rsidR="00E97E38" w:rsidRDefault="00E97E38">
            <w:pPr>
              <w:pStyle w:val="ConsPlusNormal"/>
            </w:pPr>
          </w:p>
        </w:tc>
        <w:tc>
          <w:tcPr>
            <w:tcW w:w="289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Указываются сведения о структуре залогового обеспечения по видам имущества, составляющего залоговое обеспечение.</w:t>
      </w:r>
    </w:p>
    <w:p w:rsidR="00E97E38" w:rsidRDefault="00E97E38">
      <w:pPr>
        <w:pStyle w:val="ConsPlusNormal"/>
        <w:ind w:firstLine="540"/>
        <w:jc w:val="both"/>
      </w:pPr>
    </w:p>
    <w:p w:rsidR="00E97E38" w:rsidRDefault="00E97E38">
      <w:pPr>
        <w:pStyle w:val="ConsPlusNormal"/>
        <w:ind w:firstLine="540"/>
        <w:jc w:val="both"/>
        <w:outlineLvl w:val="5"/>
      </w:pPr>
      <w:r>
        <w:t>9.8.4.1. Структура залогового обеспечения по видам имущества, составляющего залоговое обеспечение: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5102"/>
        <w:gridCol w:w="1587"/>
        <w:gridCol w:w="1928"/>
      </w:tblGrid>
      <w:tr w:rsidR="00E97E38">
        <w:tc>
          <w:tcPr>
            <w:tcW w:w="454" w:type="dxa"/>
          </w:tcPr>
          <w:p w:rsidR="00E97E38" w:rsidRDefault="00E97E38">
            <w:pPr>
              <w:pStyle w:val="ConsPlusNormal"/>
              <w:jc w:val="center"/>
            </w:pPr>
            <w:r>
              <w:lastRenderedPageBreak/>
              <w:t>N п/п</w:t>
            </w:r>
          </w:p>
        </w:tc>
        <w:tc>
          <w:tcPr>
            <w:tcW w:w="5102" w:type="dxa"/>
          </w:tcPr>
          <w:p w:rsidR="00E97E38" w:rsidRDefault="00E97E38">
            <w:pPr>
              <w:pStyle w:val="ConsPlusNormal"/>
              <w:jc w:val="center"/>
            </w:pPr>
            <w:r>
              <w:t>Вид имущества, составляющего залоговое обеспечение</w:t>
            </w:r>
          </w:p>
        </w:tc>
        <w:tc>
          <w:tcPr>
            <w:tcW w:w="1587" w:type="dxa"/>
          </w:tcPr>
          <w:p w:rsidR="00E97E38" w:rsidRDefault="00E97E38">
            <w:pPr>
              <w:pStyle w:val="ConsPlusNormal"/>
              <w:jc w:val="center"/>
            </w:pPr>
            <w:r>
              <w:t>Стоимость (размер) данного вида имущества, в рублях/иностранной валюте</w:t>
            </w:r>
          </w:p>
        </w:tc>
        <w:tc>
          <w:tcPr>
            <w:tcW w:w="1928" w:type="dxa"/>
          </w:tcPr>
          <w:p w:rsidR="00E97E38" w:rsidRDefault="00E97E38">
            <w:pPr>
              <w:pStyle w:val="ConsPlusNormal"/>
              <w:jc w:val="center"/>
            </w:pPr>
            <w:r>
              <w:t>Доля данного вида имущества в общей стоимости (размере) залогового обеспечения, %</w:t>
            </w:r>
          </w:p>
        </w:tc>
      </w:tr>
      <w:tr w:rsidR="00E97E38">
        <w:tc>
          <w:tcPr>
            <w:tcW w:w="454" w:type="dxa"/>
          </w:tcPr>
          <w:p w:rsidR="00E97E38" w:rsidRDefault="00E97E38">
            <w:pPr>
              <w:pStyle w:val="ConsPlusNormal"/>
              <w:jc w:val="center"/>
            </w:pPr>
            <w:r>
              <w:t>1</w:t>
            </w:r>
          </w:p>
        </w:tc>
        <w:tc>
          <w:tcPr>
            <w:tcW w:w="5102" w:type="dxa"/>
          </w:tcPr>
          <w:p w:rsidR="00E97E38" w:rsidRDefault="00E97E38">
            <w:pPr>
              <w:pStyle w:val="ConsPlusNormal"/>
              <w:jc w:val="center"/>
            </w:pPr>
            <w:r>
              <w:t>2</w:t>
            </w:r>
          </w:p>
        </w:tc>
        <w:tc>
          <w:tcPr>
            <w:tcW w:w="1587" w:type="dxa"/>
          </w:tcPr>
          <w:p w:rsidR="00E97E38" w:rsidRDefault="00E97E38">
            <w:pPr>
              <w:pStyle w:val="ConsPlusNormal"/>
              <w:jc w:val="center"/>
            </w:pPr>
            <w:r>
              <w:t>3</w:t>
            </w:r>
          </w:p>
        </w:tc>
        <w:tc>
          <w:tcPr>
            <w:tcW w:w="1928"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5102" w:type="dxa"/>
          </w:tcPr>
          <w:p w:rsidR="00E97E38" w:rsidRDefault="00E97E38">
            <w:pPr>
              <w:pStyle w:val="ConsPlusNormal"/>
            </w:pPr>
            <w:r>
              <w:t>Денежные требования, всего, в том числе:</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5102" w:type="dxa"/>
          </w:tcPr>
          <w:p w:rsidR="00E97E38" w:rsidRDefault="00E97E38">
            <w:pPr>
              <w:pStyle w:val="ConsPlusNormal"/>
            </w:pPr>
            <w:r>
              <w:t>денежные требования по обязательствам, срок исполнения которых не наступил</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5102" w:type="dxa"/>
          </w:tcPr>
          <w:p w:rsidR="00E97E38" w:rsidRDefault="00E97E38">
            <w:pPr>
              <w:pStyle w:val="ConsPlusNormal"/>
            </w:pPr>
            <w:r>
              <w:t>Денежные средства на залоговом счете, всего, в том числе:</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5102" w:type="dxa"/>
          </w:tcPr>
          <w:p w:rsidR="00E97E38" w:rsidRDefault="00E97E38">
            <w:pPr>
              <w:pStyle w:val="ConsPlusNormal"/>
            </w:pPr>
            <w:r>
              <w:t>денежные средства в валюте Российской Федерации</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5102" w:type="dxa"/>
          </w:tcPr>
          <w:p w:rsidR="00E97E38" w:rsidRDefault="00E97E38">
            <w:pPr>
              <w:pStyle w:val="ConsPlusNormal"/>
            </w:pPr>
            <w:r>
              <w:t>денежные средства в иностранной валюте</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5102" w:type="dxa"/>
          </w:tcPr>
          <w:p w:rsidR="00E97E38" w:rsidRDefault="00E97E38">
            <w:pPr>
              <w:pStyle w:val="ConsPlusNormal"/>
            </w:pPr>
            <w:r>
              <w:t>Государственные и муниципальные ценные бумаги, всего, в том числе:</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7</w:t>
            </w:r>
          </w:p>
        </w:tc>
        <w:tc>
          <w:tcPr>
            <w:tcW w:w="5102" w:type="dxa"/>
          </w:tcPr>
          <w:p w:rsidR="00E97E38" w:rsidRDefault="00E97E38">
            <w:pPr>
              <w:pStyle w:val="ConsPlusNormal"/>
            </w:pPr>
            <w:r>
              <w:t>государственные ценные бумаги Российской Федерации</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8</w:t>
            </w:r>
          </w:p>
        </w:tc>
        <w:tc>
          <w:tcPr>
            <w:tcW w:w="5102" w:type="dxa"/>
          </w:tcPr>
          <w:p w:rsidR="00E97E38" w:rsidRDefault="00E97E38">
            <w:pPr>
              <w:pStyle w:val="ConsPlusNormal"/>
            </w:pPr>
            <w:r>
              <w:t>государственные ценные бумаги субъектов Российской Федерации</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9</w:t>
            </w:r>
          </w:p>
        </w:tc>
        <w:tc>
          <w:tcPr>
            <w:tcW w:w="5102" w:type="dxa"/>
          </w:tcPr>
          <w:p w:rsidR="00E97E38" w:rsidRDefault="00E97E38">
            <w:pPr>
              <w:pStyle w:val="ConsPlusNormal"/>
            </w:pPr>
            <w:r>
              <w:t>муниципальные ценные бумаги</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10</w:t>
            </w:r>
          </w:p>
        </w:tc>
        <w:tc>
          <w:tcPr>
            <w:tcW w:w="5102" w:type="dxa"/>
          </w:tcPr>
          <w:p w:rsidR="00E97E38" w:rsidRDefault="00E97E38">
            <w:pPr>
              <w:pStyle w:val="ConsPlusNormal"/>
            </w:pPr>
            <w:r>
              <w:t>Ценные бумаги, не являющиеся государственными и муниципальными ценными бумагами</w:t>
            </w:r>
          </w:p>
        </w:tc>
        <w:tc>
          <w:tcPr>
            <w:tcW w:w="1587"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11</w:t>
            </w:r>
          </w:p>
        </w:tc>
        <w:tc>
          <w:tcPr>
            <w:tcW w:w="5102" w:type="dxa"/>
          </w:tcPr>
          <w:p w:rsidR="00E97E38" w:rsidRDefault="00E97E38">
            <w:pPr>
              <w:pStyle w:val="ConsPlusNormal"/>
            </w:pPr>
            <w:r>
              <w:t>Недвижимое имущество</w:t>
            </w:r>
          </w:p>
        </w:tc>
        <w:tc>
          <w:tcPr>
            <w:tcW w:w="1587" w:type="dxa"/>
          </w:tcPr>
          <w:p w:rsidR="00E97E38" w:rsidRDefault="00E97E38">
            <w:pPr>
              <w:pStyle w:val="ConsPlusNormal"/>
            </w:pPr>
          </w:p>
        </w:tc>
        <w:tc>
          <w:tcPr>
            <w:tcW w:w="1928"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5"/>
      </w:pPr>
      <w:r>
        <w:t>9.8.4.2. Структура денежных требований:</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2098"/>
        <w:gridCol w:w="2154"/>
        <w:gridCol w:w="2154"/>
        <w:gridCol w:w="2211"/>
      </w:tblGrid>
      <w:tr w:rsidR="00E97E38">
        <w:tc>
          <w:tcPr>
            <w:tcW w:w="454" w:type="dxa"/>
          </w:tcPr>
          <w:p w:rsidR="00E97E38" w:rsidRDefault="00E97E38">
            <w:pPr>
              <w:pStyle w:val="ConsPlusNormal"/>
              <w:jc w:val="center"/>
            </w:pPr>
            <w:r>
              <w:t>N п/п</w:t>
            </w:r>
          </w:p>
        </w:tc>
        <w:tc>
          <w:tcPr>
            <w:tcW w:w="2098" w:type="dxa"/>
          </w:tcPr>
          <w:p w:rsidR="00E97E38" w:rsidRDefault="00E97E38">
            <w:pPr>
              <w:pStyle w:val="ConsPlusNormal"/>
              <w:jc w:val="center"/>
            </w:pPr>
            <w:r>
              <w:t>Группы однородных денежных требований, составляющих залоговое обеспечение</w:t>
            </w:r>
          </w:p>
        </w:tc>
        <w:tc>
          <w:tcPr>
            <w:tcW w:w="2154" w:type="dxa"/>
          </w:tcPr>
          <w:p w:rsidR="00E97E38" w:rsidRDefault="00E97E38">
            <w:pPr>
              <w:pStyle w:val="ConsPlusNormal"/>
              <w:jc w:val="center"/>
            </w:pPr>
            <w:r>
              <w:t>Количество (прогнозируемое количество) денежных требований, составляющих данную группу, ед.</w:t>
            </w:r>
          </w:p>
        </w:tc>
        <w:tc>
          <w:tcPr>
            <w:tcW w:w="2154" w:type="dxa"/>
          </w:tcPr>
          <w:p w:rsidR="00E97E38" w:rsidRDefault="00E97E38">
            <w:pPr>
              <w:pStyle w:val="ConsPlusNormal"/>
              <w:jc w:val="center"/>
            </w:pPr>
            <w:r>
              <w:t>Размер (прогнозируемый размер) денежных требований данной группы, в рублях/иностранной валюте</w:t>
            </w:r>
          </w:p>
        </w:tc>
        <w:tc>
          <w:tcPr>
            <w:tcW w:w="2211" w:type="dxa"/>
          </w:tcPr>
          <w:p w:rsidR="00E97E38" w:rsidRDefault="00E97E38">
            <w:pPr>
              <w:pStyle w:val="ConsPlusNormal"/>
              <w:jc w:val="center"/>
            </w:pPr>
            <w:r>
              <w:t>Доля денежных требований данной группы в общей стоимости (размере) залогового обеспечения, %</w:t>
            </w:r>
          </w:p>
        </w:tc>
      </w:tr>
      <w:tr w:rsidR="00E97E38">
        <w:tc>
          <w:tcPr>
            <w:tcW w:w="454" w:type="dxa"/>
          </w:tcPr>
          <w:p w:rsidR="00E97E38" w:rsidRDefault="00E97E38">
            <w:pPr>
              <w:pStyle w:val="ConsPlusNormal"/>
              <w:jc w:val="center"/>
            </w:pPr>
            <w:r>
              <w:t>1</w:t>
            </w:r>
          </w:p>
        </w:tc>
        <w:tc>
          <w:tcPr>
            <w:tcW w:w="2098" w:type="dxa"/>
          </w:tcPr>
          <w:p w:rsidR="00E97E38" w:rsidRDefault="00E97E38">
            <w:pPr>
              <w:pStyle w:val="ConsPlusNormal"/>
              <w:jc w:val="center"/>
            </w:pPr>
            <w:r>
              <w:t>2</w:t>
            </w:r>
          </w:p>
        </w:tc>
        <w:tc>
          <w:tcPr>
            <w:tcW w:w="2154" w:type="dxa"/>
          </w:tcPr>
          <w:p w:rsidR="00E97E38" w:rsidRDefault="00E97E38">
            <w:pPr>
              <w:pStyle w:val="ConsPlusNormal"/>
              <w:jc w:val="center"/>
            </w:pPr>
            <w:r>
              <w:t>3</w:t>
            </w:r>
          </w:p>
        </w:tc>
        <w:tc>
          <w:tcPr>
            <w:tcW w:w="2154" w:type="dxa"/>
          </w:tcPr>
          <w:p w:rsidR="00E97E38" w:rsidRDefault="00E97E38">
            <w:pPr>
              <w:pStyle w:val="ConsPlusNormal"/>
              <w:jc w:val="center"/>
            </w:pPr>
            <w:r>
              <w:t>4</w:t>
            </w:r>
          </w:p>
        </w:tc>
        <w:tc>
          <w:tcPr>
            <w:tcW w:w="2211" w:type="dxa"/>
          </w:tcPr>
          <w:p w:rsidR="00E97E38" w:rsidRDefault="00E97E38">
            <w:pPr>
              <w:pStyle w:val="ConsPlusNormal"/>
              <w:jc w:val="center"/>
            </w:pPr>
            <w:r>
              <w:t>5</w:t>
            </w:r>
          </w:p>
        </w:tc>
      </w:tr>
      <w:tr w:rsidR="00E97E38">
        <w:tc>
          <w:tcPr>
            <w:tcW w:w="454" w:type="dxa"/>
          </w:tcPr>
          <w:p w:rsidR="00E97E38" w:rsidRDefault="00E97E38">
            <w:pPr>
              <w:pStyle w:val="ConsPlusNormal"/>
              <w:jc w:val="center"/>
            </w:pPr>
            <w:r>
              <w:t>1</w:t>
            </w:r>
          </w:p>
        </w:tc>
        <w:tc>
          <w:tcPr>
            <w:tcW w:w="2098" w:type="dxa"/>
          </w:tcPr>
          <w:p w:rsidR="00E97E38" w:rsidRDefault="00E97E38">
            <w:pPr>
              <w:pStyle w:val="ConsPlusNormal"/>
            </w:pPr>
            <w:r>
              <w:t>Группа I</w:t>
            </w:r>
          </w:p>
        </w:tc>
        <w:tc>
          <w:tcPr>
            <w:tcW w:w="2154" w:type="dxa"/>
          </w:tcPr>
          <w:p w:rsidR="00E97E38" w:rsidRDefault="00E97E38">
            <w:pPr>
              <w:pStyle w:val="ConsPlusNormal"/>
            </w:pPr>
          </w:p>
        </w:tc>
        <w:tc>
          <w:tcPr>
            <w:tcW w:w="2154" w:type="dxa"/>
          </w:tcPr>
          <w:p w:rsidR="00E97E38" w:rsidRDefault="00E97E38">
            <w:pPr>
              <w:pStyle w:val="ConsPlusNormal"/>
            </w:pPr>
          </w:p>
        </w:tc>
        <w:tc>
          <w:tcPr>
            <w:tcW w:w="2211"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2098" w:type="dxa"/>
          </w:tcPr>
          <w:p w:rsidR="00E97E38" w:rsidRDefault="00E97E38">
            <w:pPr>
              <w:pStyle w:val="ConsPlusNormal"/>
            </w:pPr>
            <w:r>
              <w:t>Группа II</w:t>
            </w:r>
          </w:p>
        </w:tc>
        <w:tc>
          <w:tcPr>
            <w:tcW w:w="2154" w:type="dxa"/>
          </w:tcPr>
          <w:p w:rsidR="00E97E38" w:rsidRDefault="00E97E38">
            <w:pPr>
              <w:pStyle w:val="ConsPlusNormal"/>
            </w:pPr>
          </w:p>
        </w:tc>
        <w:tc>
          <w:tcPr>
            <w:tcW w:w="2154" w:type="dxa"/>
          </w:tcPr>
          <w:p w:rsidR="00E97E38" w:rsidRDefault="00E97E38">
            <w:pPr>
              <w:pStyle w:val="ConsPlusNormal"/>
            </w:pPr>
          </w:p>
        </w:tc>
        <w:tc>
          <w:tcPr>
            <w:tcW w:w="2211"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2098" w:type="dxa"/>
          </w:tcPr>
          <w:p w:rsidR="00E97E38" w:rsidRDefault="00E97E38">
            <w:pPr>
              <w:pStyle w:val="ConsPlusNormal"/>
            </w:pPr>
            <w:r>
              <w:t>Группа III</w:t>
            </w:r>
          </w:p>
        </w:tc>
        <w:tc>
          <w:tcPr>
            <w:tcW w:w="2154" w:type="dxa"/>
          </w:tcPr>
          <w:p w:rsidR="00E97E38" w:rsidRDefault="00E97E38">
            <w:pPr>
              <w:pStyle w:val="ConsPlusNormal"/>
            </w:pPr>
          </w:p>
        </w:tc>
        <w:tc>
          <w:tcPr>
            <w:tcW w:w="2154" w:type="dxa"/>
          </w:tcPr>
          <w:p w:rsidR="00E97E38" w:rsidRDefault="00E97E38">
            <w:pPr>
              <w:pStyle w:val="ConsPlusNormal"/>
            </w:pPr>
          </w:p>
        </w:tc>
        <w:tc>
          <w:tcPr>
            <w:tcW w:w="2211" w:type="dxa"/>
          </w:tcPr>
          <w:p w:rsidR="00E97E38" w:rsidRDefault="00E97E38">
            <w:pPr>
              <w:pStyle w:val="ConsPlusNormal"/>
            </w:pPr>
          </w:p>
        </w:tc>
      </w:tr>
      <w:tr w:rsidR="00E97E38">
        <w:tc>
          <w:tcPr>
            <w:tcW w:w="9071" w:type="dxa"/>
            <w:gridSpan w:val="5"/>
          </w:tcPr>
          <w:p w:rsidR="00E97E38" w:rsidRDefault="00E97E38">
            <w:pPr>
              <w:pStyle w:val="ConsPlusNormal"/>
              <w:ind w:firstLine="283"/>
              <w:jc w:val="both"/>
            </w:pPr>
            <w:r>
              <w:lastRenderedPageBreak/>
              <w:t>Примечания к таблице.</w:t>
            </w:r>
          </w:p>
          <w:p w:rsidR="00E97E38" w:rsidRDefault="00E97E38">
            <w:pPr>
              <w:pStyle w:val="ConsPlusNormal"/>
              <w:ind w:firstLine="283"/>
              <w:jc w:val="both"/>
            </w:pPr>
            <w:r>
              <w:t>1. По каждой группе находящихся в залоге однородных денежных требований дополнительно указываются признаки такой однородности.</w:t>
            </w:r>
          </w:p>
          <w:p w:rsidR="00E97E38" w:rsidRDefault="00E97E38">
            <w:pPr>
              <w:pStyle w:val="ConsPlusNormal"/>
              <w:ind w:firstLine="283"/>
              <w:jc w:val="both"/>
            </w:pPr>
            <w:r>
              <w:t>2. Количество однородных групп и признаки однородности находящихся в залоге денежных требований определяются эмитентом самостоятельно.</w:t>
            </w:r>
          </w:p>
        </w:tc>
      </w:tr>
    </w:tbl>
    <w:p w:rsidR="00E97E38" w:rsidRDefault="00E97E38">
      <w:pPr>
        <w:pStyle w:val="ConsPlusNormal"/>
        <w:ind w:firstLine="540"/>
        <w:jc w:val="both"/>
      </w:pPr>
    </w:p>
    <w:p w:rsidR="00E97E38" w:rsidRDefault="00E97E38">
      <w:pPr>
        <w:pStyle w:val="ConsPlusNormal"/>
        <w:ind w:firstLine="540"/>
        <w:jc w:val="both"/>
        <w:outlineLvl w:val="5"/>
      </w:pPr>
      <w:r>
        <w:t>9.8.4.3. Для денежных требований, перешедших в собственность эмитента на дату утверждения проспекта ценных бумаг, указывается информация о наличии просрочек платежей.</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3175"/>
        <w:gridCol w:w="2494"/>
        <w:gridCol w:w="2948"/>
      </w:tblGrid>
      <w:tr w:rsidR="00E97E38">
        <w:tc>
          <w:tcPr>
            <w:tcW w:w="454" w:type="dxa"/>
          </w:tcPr>
          <w:p w:rsidR="00E97E38" w:rsidRDefault="00E97E38">
            <w:pPr>
              <w:pStyle w:val="ConsPlusNormal"/>
              <w:jc w:val="center"/>
            </w:pPr>
            <w:r>
              <w:t>N п/п</w:t>
            </w:r>
          </w:p>
        </w:tc>
        <w:tc>
          <w:tcPr>
            <w:tcW w:w="3175" w:type="dxa"/>
          </w:tcPr>
          <w:p w:rsidR="00E97E38" w:rsidRDefault="00E97E38">
            <w:pPr>
              <w:pStyle w:val="ConsPlusNormal"/>
              <w:jc w:val="center"/>
            </w:pPr>
            <w:r>
              <w:t>Срок просрочки платежа</w:t>
            </w:r>
          </w:p>
        </w:tc>
        <w:tc>
          <w:tcPr>
            <w:tcW w:w="2494" w:type="dxa"/>
          </w:tcPr>
          <w:p w:rsidR="00E97E38" w:rsidRDefault="00E97E38">
            <w:pPr>
              <w:pStyle w:val="ConsPlusNormal"/>
              <w:jc w:val="center"/>
            </w:pPr>
            <w:r>
              <w:t>Количество находящихся в залоге денежных требований, по которым просрочен срок платежа, ед.</w:t>
            </w:r>
          </w:p>
        </w:tc>
        <w:tc>
          <w:tcPr>
            <w:tcW w:w="2948" w:type="dxa"/>
          </w:tcPr>
          <w:p w:rsidR="00E97E38" w:rsidRDefault="00E97E38">
            <w:pPr>
              <w:pStyle w:val="ConsPlusNormal"/>
              <w:jc w:val="center"/>
            </w:pPr>
            <w:r>
              <w:t>Доля находящихся в залоге денежных требований, по которым просрочен срок платежа, в общей стоимости (размере) залогового обеспечения, %</w:t>
            </w:r>
          </w:p>
        </w:tc>
      </w:tr>
      <w:tr w:rsidR="00E97E38">
        <w:tblPrEx>
          <w:tblBorders>
            <w:insideH w:val="nil"/>
          </w:tblBorders>
        </w:tblPrEx>
        <w:tc>
          <w:tcPr>
            <w:tcW w:w="9071" w:type="dxa"/>
            <w:gridSpan w:val="4"/>
            <w:tcBorders>
              <w:bottom w:val="nil"/>
            </w:tcBorders>
          </w:tcPr>
          <w:tbl>
            <w:tblPr>
              <w:tblW w:w="5000" w:type="pct"/>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58"/>
              <w:gridCol w:w="109"/>
              <w:gridCol w:w="8671"/>
              <w:gridCol w:w="109"/>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9068" w:type="dxa"/>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both"/>
                  </w:pPr>
                  <w:r>
                    <w:rPr>
                      <w:color w:val="392C69"/>
                    </w:rPr>
                    <w:t>КонсультантПлюс: примечание.</w:t>
                  </w:r>
                </w:p>
                <w:p w:rsidR="00E97E38" w:rsidRDefault="00E97E38">
                  <w:pPr>
                    <w:pStyle w:val="ConsPlusNormal"/>
                    <w:jc w:val="both"/>
                  </w:pPr>
                  <w:r>
                    <w:rPr>
                      <w:color w:val="392C69"/>
                    </w:rPr>
                    <w:t>Нумерация граф дана в соответствии с официальным текстом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pPr>
          </w:p>
        </w:tc>
      </w:tr>
      <w:tr w:rsidR="00E97E38">
        <w:tblPrEx>
          <w:tblBorders>
            <w:insideH w:val="nil"/>
          </w:tblBorders>
        </w:tblPrEx>
        <w:tc>
          <w:tcPr>
            <w:tcW w:w="454" w:type="dxa"/>
            <w:tcBorders>
              <w:top w:val="nil"/>
            </w:tcBorders>
          </w:tcPr>
          <w:p w:rsidR="00E97E38" w:rsidRDefault="00E97E38">
            <w:pPr>
              <w:pStyle w:val="ConsPlusNormal"/>
              <w:jc w:val="center"/>
            </w:pPr>
            <w:r>
              <w:t>1</w:t>
            </w:r>
          </w:p>
        </w:tc>
        <w:tc>
          <w:tcPr>
            <w:tcW w:w="3175" w:type="dxa"/>
            <w:tcBorders>
              <w:top w:val="nil"/>
            </w:tcBorders>
          </w:tcPr>
          <w:p w:rsidR="00E97E38" w:rsidRDefault="00E97E38">
            <w:pPr>
              <w:pStyle w:val="ConsPlusNormal"/>
              <w:jc w:val="center"/>
            </w:pPr>
            <w:r>
              <w:t>1</w:t>
            </w:r>
          </w:p>
        </w:tc>
        <w:tc>
          <w:tcPr>
            <w:tcW w:w="2494" w:type="dxa"/>
            <w:tcBorders>
              <w:top w:val="nil"/>
            </w:tcBorders>
          </w:tcPr>
          <w:p w:rsidR="00E97E38" w:rsidRDefault="00E97E38">
            <w:pPr>
              <w:pStyle w:val="ConsPlusNormal"/>
              <w:jc w:val="center"/>
            </w:pPr>
            <w:r>
              <w:t>2</w:t>
            </w:r>
          </w:p>
        </w:tc>
        <w:tc>
          <w:tcPr>
            <w:tcW w:w="2948" w:type="dxa"/>
            <w:tcBorders>
              <w:top w:val="nil"/>
            </w:tcBorders>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3175" w:type="dxa"/>
          </w:tcPr>
          <w:p w:rsidR="00E97E38" w:rsidRDefault="00E97E38">
            <w:pPr>
              <w:pStyle w:val="ConsPlusNormal"/>
            </w:pPr>
            <w:r>
              <w:t>До 30 дней</w:t>
            </w:r>
          </w:p>
        </w:tc>
        <w:tc>
          <w:tcPr>
            <w:tcW w:w="2494"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3175" w:type="dxa"/>
          </w:tcPr>
          <w:p w:rsidR="00E97E38" w:rsidRDefault="00E97E38">
            <w:pPr>
              <w:pStyle w:val="ConsPlusNormal"/>
            </w:pPr>
            <w:r>
              <w:t>31 - 60 дней</w:t>
            </w:r>
          </w:p>
        </w:tc>
        <w:tc>
          <w:tcPr>
            <w:tcW w:w="2494"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3175" w:type="dxa"/>
          </w:tcPr>
          <w:p w:rsidR="00E97E38" w:rsidRDefault="00E97E38">
            <w:pPr>
              <w:pStyle w:val="ConsPlusNormal"/>
            </w:pPr>
            <w:r>
              <w:t>61 - 90 дней</w:t>
            </w:r>
          </w:p>
        </w:tc>
        <w:tc>
          <w:tcPr>
            <w:tcW w:w="2494"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3175" w:type="dxa"/>
          </w:tcPr>
          <w:p w:rsidR="00E97E38" w:rsidRDefault="00E97E38">
            <w:pPr>
              <w:pStyle w:val="ConsPlusNormal"/>
            </w:pPr>
            <w:r>
              <w:t>91 - 180 дней</w:t>
            </w:r>
          </w:p>
        </w:tc>
        <w:tc>
          <w:tcPr>
            <w:tcW w:w="2494"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3175" w:type="dxa"/>
          </w:tcPr>
          <w:p w:rsidR="00E97E38" w:rsidRDefault="00E97E38">
            <w:pPr>
              <w:pStyle w:val="ConsPlusNormal"/>
            </w:pPr>
            <w:r>
              <w:t>Свыше 180 дней</w:t>
            </w:r>
          </w:p>
        </w:tc>
        <w:tc>
          <w:tcPr>
            <w:tcW w:w="2494" w:type="dxa"/>
          </w:tcPr>
          <w:p w:rsidR="00E97E38" w:rsidRDefault="00E97E38">
            <w:pPr>
              <w:pStyle w:val="ConsPlusNormal"/>
            </w:pPr>
          </w:p>
        </w:tc>
        <w:tc>
          <w:tcPr>
            <w:tcW w:w="2948"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3175" w:type="dxa"/>
          </w:tcPr>
          <w:p w:rsidR="00E97E38" w:rsidRDefault="00E97E38">
            <w:pPr>
              <w:pStyle w:val="ConsPlusNormal"/>
            </w:pPr>
            <w:r>
              <w:t>В процессе истребования задолженности в судебном порядке</w:t>
            </w:r>
          </w:p>
        </w:tc>
        <w:tc>
          <w:tcPr>
            <w:tcW w:w="2494" w:type="dxa"/>
          </w:tcPr>
          <w:p w:rsidR="00E97E38" w:rsidRDefault="00E97E38">
            <w:pPr>
              <w:pStyle w:val="ConsPlusNormal"/>
            </w:pPr>
          </w:p>
        </w:tc>
        <w:tc>
          <w:tcPr>
            <w:tcW w:w="2948"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Эмитент по своему усмотрению может указать иные сведения о составе, структуре и стоимости (размере) залогового обеспечения.</w:t>
      </w:r>
    </w:p>
    <w:p w:rsidR="00E97E38" w:rsidRDefault="00E97E38">
      <w:pPr>
        <w:pStyle w:val="ConsPlusNormal"/>
        <w:ind w:firstLine="540"/>
        <w:jc w:val="both"/>
      </w:pPr>
    </w:p>
    <w:p w:rsidR="00E97E38" w:rsidRDefault="00E97E38">
      <w:pPr>
        <w:pStyle w:val="ConsPlusNormal"/>
        <w:ind w:firstLine="540"/>
        <w:jc w:val="both"/>
        <w:outlineLvl w:val="4"/>
      </w:pPr>
      <w:r>
        <w:t>9.8.5. Информация о формах, способах принятия и объеме рисков, принимаемых первоначальными и (или) последующими кредиторами по обязательствам, денежные требования по которым составляют залоговое обеспечение</w:t>
      </w:r>
    </w:p>
    <w:p w:rsidR="00E97E38" w:rsidRDefault="00E97E38">
      <w:pPr>
        <w:pStyle w:val="ConsPlusNormal"/>
        <w:spacing w:before="220"/>
        <w:ind w:firstLine="540"/>
        <w:jc w:val="both"/>
      </w:pPr>
      <w:r>
        <w:t>Указывается общий объем рисков, принимаемых (принятых) первоначальными и (или) последующими кредиторами по обязательствам, денежные требования по которым составляют залоговое обеспечение.</w:t>
      </w:r>
    </w:p>
    <w:p w:rsidR="00E97E38" w:rsidRDefault="00E97E38">
      <w:pPr>
        <w:pStyle w:val="ConsPlusNormal"/>
        <w:spacing w:before="220"/>
        <w:ind w:firstLine="540"/>
        <w:jc w:val="both"/>
      </w:pPr>
      <w:r>
        <w:t>По каждому первоначальному или последующему кредитору, принимающему (принявшему) риски по обязательствам, денежные требования по которым составляют залоговое обеспечение, указываются:</w:t>
      </w:r>
    </w:p>
    <w:p w:rsidR="00E97E38" w:rsidRDefault="00E97E38">
      <w:pPr>
        <w:pStyle w:val="ConsPlusNormal"/>
        <w:spacing w:before="220"/>
        <w:ind w:firstLine="540"/>
        <w:jc w:val="both"/>
      </w:pPr>
      <w:r>
        <w:t xml:space="preserve">полное и сокращенное (при наличии) фирменные наименования (для коммерческой организации) или наименование (для некоммерческой организации), основной государственный регистрационный номер (ОГРН) (при наличии), идентификационный номер налогоплательщика </w:t>
      </w:r>
      <w:r>
        <w:lastRenderedPageBreak/>
        <w:t>(ИНН) (при наличии) или фамилия, имя, отчество (последнее при наличии) кредитора;</w:t>
      </w:r>
    </w:p>
    <w:p w:rsidR="00E97E38" w:rsidRDefault="00E97E38">
      <w:pPr>
        <w:pStyle w:val="ConsPlusNormal"/>
        <w:spacing w:before="220"/>
        <w:ind w:firstLine="540"/>
        <w:jc w:val="both"/>
      </w:pPr>
      <w:r>
        <w:t>место нахождения или место жительства кредитора;</w:t>
      </w:r>
    </w:p>
    <w:p w:rsidR="00E97E38" w:rsidRDefault="00E97E38">
      <w:pPr>
        <w:pStyle w:val="ConsPlusNormal"/>
        <w:spacing w:before="220"/>
        <w:ind w:firstLine="540"/>
        <w:jc w:val="both"/>
      </w:pPr>
      <w:r>
        <w:t xml:space="preserve">в случае если эмитент является специализированным финансовым обществом или специализированным обществом проектного финансирования - форма и способ принятия рисков в соответствии с требованиями, установленными Банком России на основании </w:t>
      </w:r>
      <w:hyperlink r:id="rId490">
        <w:r>
          <w:rPr>
            <w:color w:val="0000FF"/>
          </w:rPr>
          <w:t>пунктов 26</w:t>
        </w:r>
      </w:hyperlink>
      <w:r>
        <w:t xml:space="preserve"> и </w:t>
      </w:r>
      <w:hyperlink r:id="rId491">
        <w:r>
          <w:rPr>
            <w:color w:val="0000FF"/>
          </w:rPr>
          <w:t>27 статьи 42</w:t>
        </w:r>
      </w:hyperlink>
      <w:r>
        <w:t xml:space="preserve"> Федерального закона "О рынке ценных бумаг" (Собрание законодательства Российской Федерации, 1996, N 17, ст. 1918; 2013, N 51, ст. 6699; 2018, N 17, ст. 2424; 2019, N 31, ст. 4418);</w:t>
      </w:r>
    </w:p>
    <w:p w:rsidR="00E97E38" w:rsidRDefault="00E97E38">
      <w:pPr>
        <w:pStyle w:val="ConsPlusNormal"/>
        <w:spacing w:before="220"/>
        <w:ind w:firstLine="540"/>
        <w:jc w:val="both"/>
      </w:pPr>
      <w:r>
        <w:t>дата и (или) предполагаемый срок совершения сделки, посредством которой кредитором приняты риски, содержание такой сделки, в том числе права и обязанности сторон, срок исполнения обязательств по сделке, стороны сделки, размер сделки в денежном выражении;</w:t>
      </w:r>
    </w:p>
    <w:p w:rsidR="00E97E38" w:rsidRDefault="00E97E38">
      <w:pPr>
        <w:pStyle w:val="ConsPlusNormal"/>
        <w:spacing w:before="220"/>
        <w:ind w:firstLine="540"/>
        <w:jc w:val="both"/>
      </w:pPr>
      <w:r>
        <w:t>объем принимаемых (принятых) кредитором рисков.</w:t>
      </w:r>
    </w:p>
    <w:p w:rsidR="00E97E38" w:rsidRDefault="00E97E38">
      <w:pPr>
        <w:pStyle w:val="ConsPlusNormal"/>
        <w:ind w:firstLine="540"/>
        <w:jc w:val="both"/>
      </w:pPr>
    </w:p>
    <w:p w:rsidR="00E97E38" w:rsidRDefault="00E97E38">
      <w:pPr>
        <w:pStyle w:val="ConsPlusNormal"/>
        <w:ind w:firstLine="540"/>
        <w:jc w:val="both"/>
        <w:outlineLvl w:val="3"/>
      </w:pPr>
      <w:r>
        <w:t>9.9. Очередность исполнения обязательств с одним и тем же обеспечением</w:t>
      </w:r>
    </w:p>
    <w:p w:rsidR="00E97E38" w:rsidRDefault="00E97E38">
      <w:pPr>
        <w:pStyle w:val="ConsPlusNormal"/>
        <w:spacing w:before="220"/>
        <w:ind w:firstLine="540"/>
        <w:jc w:val="both"/>
      </w:pPr>
      <w:r>
        <w:t>В случае установления очередности исполнения обязательств по облигациям выпуска и по облигациям иных выпусков и (или) денежных обязательств по договорам, которые заключены эмитентом и исполнение которых обеспечивается за счет того же обеспечения, в проспекте ценных бумаг указываются следующие сведения.</w:t>
      </w:r>
    </w:p>
    <w:p w:rsidR="00E97E38" w:rsidRDefault="00E97E38">
      <w:pPr>
        <w:pStyle w:val="ConsPlusNormal"/>
        <w:spacing w:before="220"/>
        <w:ind w:firstLine="540"/>
        <w:jc w:val="both"/>
      </w:pPr>
      <w:r>
        <w:t>9.9.1. Очередность исполнения обязательств по облигациям выпуска с наступившим сроком исполнения по отношению к иным обязательствам с наступившим сроком исполнения, исполнение которых обеспечивается за счет того же обеспечения (залога того же имущества и (или) тех же денежных требований, того же поручительства, той же независимой гарантии) (обязательства первой очереди, обязательства второй очереди, обязательства третьей очереди и так далее).</w:t>
      </w:r>
    </w:p>
    <w:p w:rsidR="00E97E38" w:rsidRDefault="00E97E38">
      <w:pPr>
        <w:pStyle w:val="ConsPlusNormal"/>
        <w:spacing w:before="220"/>
        <w:ind w:firstLine="540"/>
        <w:jc w:val="both"/>
      </w:pPr>
      <w:r>
        <w:t>9.9.2. Сведения об иных выпусках облигаций, исполнение обязательств по которым обеспечивается за счет того же обеспечения, а также очередность исполнения обязательств по таким облигациям с наступившим сроком исполнения по отношению к иным обязательствам с наступившим сроком исполнения, исполнение которых обеспечивается за счет того же обеспечения (обязательства первой очереди, обязательства второй очереди, обязательства третьей очереди и так далее), с указанием:</w:t>
      </w:r>
    </w:p>
    <w:p w:rsidR="00E97E38" w:rsidRDefault="00E97E38">
      <w:pPr>
        <w:pStyle w:val="ConsPlusNormal"/>
        <w:spacing w:before="220"/>
        <w:ind w:firstLine="540"/>
        <w:jc w:val="both"/>
      </w:pPr>
      <w:r>
        <w:t>общего количества выпусков облигаций, исполнение обязательств по которым обеспечивается (может быть обеспечено) данным обеспечением;</w:t>
      </w:r>
    </w:p>
    <w:p w:rsidR="00E97E38" w:rsidRDefault="00E97E38">
      <w:pPr>
        <w:pStyle w:val="ConsPlusNormal"/>
        <w:spacing w:before="220"/>
        <w:ind w:firstLine="540"/>
        <w:jc w:val="both"/>
      </w:pPr>
      <w:r>
        <w:t>количества зарегистрированных ранее выпусков облигаций с данным обеспечением, а также количества выпусков облигаций с данным обеспечением, регистрация которых осуществляется одновременно;</w:t>
      </w:r>
    </w:p>
    <w:p w:rsidR="00E97E38" w:rsidRDefault="00E97E38">
      <w:pPr>
        <w:pStyle w:val="ConsPlusNormal"/>
        <w:spacing w:before="220"/>
        <w:ind w:firstLine="540"/>
        <w:jc w:val="both"/>
      </w:pPr>
      <w:r>
        <w:t>регистрационного номера и даты регистрации выпуска облигаций с обеспечением (если осуществлена государственная регистрация выпуска облигаций);</w:t>
      </w:r>
    </w:p>
    <w:p w:rsidR="00E97E38" w:rsidRDefault="00E97E38">
      <w:pPr>
        <w:pStyle w:val="ConsPlusNormal"/>
        <w:spacing w:before="220"/>
        <w:ind w:firstLine="540"/>
        <w:jc w:val="both"/>
      </w:pPr>
      <w:r>
        <w:t>даты государственной регистрации отчета или представления уведомления об итогах выпуска облигаций с обеспечением (если осуществлена государственная регистрация отчета или представлено уведомление об итогах выпуска облигаций);</w:t>
      </w:r>
    </w:p>
    <w:p w:rsidR="00E97E38" w:rsidRDefault="00E97E38">
      <w:pPr>
        <w:pStyle w:val="ConsPlusNormal"/>
        <w:spacing w:before="220"/>
        <w:ind w:firstLine="540"/>
        <w:jc w:val="both"/>
      </w:pPr>
      <w:r>
        <w:t>общей номинальной стоимости облигаций с обеспечением в выпуске;</w:t>
      </w:r>
    </w:p>
    <w:p w:rsidR="00E97E38" w:rsidRDefault="00E97E38">
      <w:pPr>
        <w:pStyle w:val="ConsPlusNormal"/>
        <w:spacing w:before="220"/>
        <w:ind w:firstLine="540"/>
        <w:jc w:val="both"/>
      </w:pPr>
      <w:r>
        <w:t>размера (порядка определения размера) процентного (купонного) дохода по облигациям с обеспечением;</w:t>
      </w:r>
    </w:p>
    <w:p w:rsidR="00E97E38" w:rsidRDefault="00E97E38">
      <w:pPr>
        <w:pStyle w:val="ConsPlusNormal"/>
        <w:spacing w:before="220"/>
        <w:ind w:firstLine="540"/>
        <w:jc w:val="both"/>
      </w:pPr>
      <w:r>
        <w:t xml:space="preserve">срока исполнения обязательств по выплате номинальной стоимости и процентного </w:t>
      </w:r>
      <w:r>
        <w:lastRenderedPageBreak/>
        <w:t>(купонного) дохода по облигациям с обеспечением.</w:t>
      </w:r>
    </w:p>
    <w:p w:rsidR="00E97E38" w:rsidRDefault="00E97E38">
      <w:pPr>
        <w:pStyle w:val="ConsPlusNormal"/>
        <w:spacing w:before="220"/>
        <w:ind w:firstLine="540"/>
        <w:jc w:val="both"/>
      </w:pPr>
      <w:r>
        <w:t>9.9.3. Сведения о заключенных эмитентом договорах, денежные обязательства по которым обеспечиваются за счет того же обеспечения, в том числе о существенных условиях таких договоров и лицах, являющихся кредиторами по таким договорам, а также очередность исполнения денежных обязательств по таким договорам с наступившим сроком исполнения по отношению к иным обязательствам с наступившим сроком исполнения, исполнение которых обеспечивается за счет того же обеспечения (обязательства первой очереди, обязательства второй очереди, обязательства третьей очереди и так далее), с указанием существенных условий договора (в том числе, максимального объема обязательств эмитента) и лиц, являющихся кредиторами по такому договору.</w:t>
      </w:r>
    </w:p>
    <w:p w:rsidR="00E97E38" w:rsidRDefault="00E97E38">
      <w:pPr>
        <w:pStyle w:val="ConsPlusNormal"/>
        <w:spacing w:before="220"/>
        <w:ind w:firstLine="540"/>
        <w:jc w:val="both"/>
      </w:pPr>
      <w:r>
        <w:t>9.9.4. Сведения о том, применяется ли установленная очередность исполнения обязательств с одним и тем же обеспечением в отношении суммы неустойки, иных штрафных санкций, а также убытков, подлежащих уплате владельцам облигаций в соответствии с условиями их выпуска и (или) кредиторам в соответствии с условиями заключенных эмитентом договоров.</w:t>
      </w:r>
    </w:p>
    <w:p w:rsidR="00E97E38" w:rsidRDefault="00E97E38">
      <w:pPr>
        <w:pStyle w:val="ConsPlusNormal"/>
        <w:ind w:firstLine="540"/>
        <w:jc w:val="both"/>
      </w:pPr>
    </w:p>
    <w:p w:rsidR="00E97E38" w:rsidRDefault="00E97E38">
      <w:pPr>
        <w:pStyle w:val="ConsPlusNormal"/>
        <w:ind w:firstLine="540"/>
        <w:jc w:val="both"/>
      </w:pPr>
      <w:r>
        <w:t>Примечания к разделу 9.</w:t>
      </w:r>
    </w:p>
    <w:p w:rsidR="00E97E38" w:rsidRDefault="00E97E38">
      <w:pPr>
        <w:pStyle w:val="ConsPlusNormal"/>
        <w:spacing w:before="220"/>
        <w:ind w:firstLine="540"/>
        <w:jc w:val="both"/>
      </w:pPr>
      <w:r>
        <w:t>1. Информация, предусмотренная настоящим разделом, не указывается в основной части проспекта ценных бумаг.</w:t>
      </w:r>
    </w:p>
    <w:p w:rsidR="00E97E38" w:rsidRDefault="00E97E38">
      <w:pPr>
        <w:pStyle w:val="ConsPlusNormal"/>
        <w:spacing w:before="220"/>
        <w:ind w:firstLine="540"/>
        <w:jc w:val="both"/>
      </w:pPr>
      <w:r>
        <w:t>2. В проспекте облигаций, составленном в отношении одной или нескольких программ облигаций, вместо сведений, предусмотренных настоящим разделом, указываются сведения о лице, предоставляющем обеспечение по облигациям эмитента, а также об условиях такого обеспечения, если такие сведения предусмотрены программой (программами) облигаций.</w:t>
      </w: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jc w:val="right"/>
        <w:outlineLvl w:val="0"/>
      </w:pPr>
      <w:r>
        <w:t>Приложение 3</w:t>
      </w:r>
    </w:p>
    <w:p w:rsidR="00E97E38" w:rsidRDefault="00E97E38">
      <w:pPr>
        <w:pStyle w:val="ConsPlusNormal"/>
        <w:jc w:val="right"/>
      </w:pPr>
      <w:r>
        <w:t>к Положению Банка России</w:t>
      </w:r>
    </w:p>
    <w:p w:rsidR="00E97E38" w:rsidRDefault="00E97E38">
      <w:pPr>
        <w:pStyle w:val="ConsPlusNormal"/>
        <w:jc w:val="right"/>
      </w:pPr>
      <w:r>
        <w:t>от 27 марта 2020 года N 714-П</w:t>
      </w:r>
    </w:p>
    <w:p w:rsidR="00E97E38" w:rsidRDefault="00E97E38">
      <w:pPr>
        <w:pStyle w:val="ConsPlusNormal"/>
        <w:jc w:val="right"/>
      </w:pPr>
      <w:r>
        <w:t>"О раскрытии информации эмитентами</w:t>
      </w:r>
    </w:p>
    <w:p w:rsidR="00E97E38" w:rsidRDefault="00E97E38">
      <w:pPr>
        <w:pStyle w:val="ConsPlusNormal"/>
        <w:jc w:val="right"/>
      </w:pPr>
      <w:r>
        <w:t>эмиссионных ценных бумаг"</w:t>
      </w:r>
    </w:p>
    <w:p w:rsidR="00E97E38" w:rsidRDefault="00E97E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center"/>
            </w:pPr>
            <w:r>
              <w:rPr>
                <w:color w:val="392C69"/>
              </w:rPr>
              <w:t>Список изменяющих документов</w:t>
            </w:r>
          </w:p>
          <w:p w:rsidR="00E97E38" w:rsidRDefault="00E97E38">
            <w:pPr>
              <w:pStyle w:val="ConsPlusNormal"/>
              <w:jc w:val="center"/>
            </w:pPr>
            <w:r>
              <w:rPr>
                <w:color w:val="392C69"/>
              </w:rPr>
              <w:t xml:space="preserve">(в ред. </w:t>
            </w:r>
            <w:hyperlink r:id="rId492">
              <w:r>
                <w:rPr>
                  <w:color w:val="0000FF"/>
                </w:rPr>
                <w:t>Указания</w:t>
              </w:r>
            </w:hyperlink>
            <w:r>
              <w:rPr>
                <w:color w:val="392C69"/>
              </w:rPr>
              <w:t xml:space="preserve"> Банка России от 30.09.2022 N 6283-У)</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center"/>
            </w:pPr>
            <w:r>
              <w:rPr>
                <w:color w:val="392C69"/>
              </w:rPr>
              <w:t>Список изменяющих документов</w:t>
            </w:r>
          </w:p>
          <w:p w:rsidR="00E97E38" w:rsidRDefault="00E97E38">
            <w:pPr>
              <w:pStyle w:val="ConsPlusNormal"/>
              <w:jc w:val="center"/>
            </w:pPr>
            <w:r>
              <w:rPr>
                <w:color w:val="392C69"/>
              </w:rPr>
              <w:t xml:space="preserve">(в ред. </w:t>
            </w:r>
            <w:hyperlink r:id="rId493">
              <w:r>
                <w:rPr>
                  <w:color w:val="0000FF"/>
                </w:rPr>
                <w:t>Указания</w:t>
              </w:r>
            </w:hyperlink>
            <w:r>
              <w:rPr>
                <w:color w:val="392C69"/>
              </w:rPr>
              <w:t xml:space="preserve"> Банка России от 30.09.2022 N 6283-У)</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jc w:val="right"/>
      </w:pPr>
      <w:r>
        <w:t>(Форма)</w:t>
      </w:r>
    </w:p>
    <w:p w:rsidR="00E97E38" w:rsidRDefault="00E97E38">
      <w:pPr>
        <w:pStyle w:val="ConsPlusNormal"/>
        <w:ind w:firstLine="540"/>
        <w:jc w:val="both"/>
      </w:pPr>
    </w:p>
    <w:p w:rsidR="00E97E38" w:rsidRDefault="00E97E38">
      <w:pPr>
        <w:pStyle w:val="ConsPlusNormal"/>
        <w:ind w:firstLine="540"/>
        <w:jc w:val="both"/>
        <w:outlineLvl w:val="1"/>
      </w:pPr>
      <w:r>
        <w:t>Часть I. Титульный лист отчета эмитента эмиссионных ценных бумаг</w:t>
      </w:r>
    </w:p>
    <w:p w:rsidR="00E97E38" w:rsidRDefault="00E97E38">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422"/>
        <w:gridCol w:w="4649"/>
      </w:tblGrid>
      <w:tr w:rsidR="00E97E38">
        <w:tc>
          <w:tcPr>
            <w:tcW w:w="4422" w:type="dxa"/>
            <w:tcBorders>
              <w:top w:val="nil"/>
              <w:left w:val="nil"/>
              <w:bottom w:val="nil"/>
              <w:right w:val="nil"/>
            </w:tcBorders>
          </w:tcPr>
          <w:p w:rsidR="00E97E38" w:rsidRDefault="00E97E38">
            <w:pPr>
              <w:pStyle w:val="ConsPlusNormal"/>
            </w:pPr>
            <w:r>
              <w:t xml:space="preserve">Утвержден </w:t>
            </w:r>
            <w:hyperlink w:anchor="P4288">
              <w:r>
                <w:rPr>
                  <w:color w:val="0000FF"/>
                </w:rPr>
                <w:t>&lt;1&gt;</w:t>
              </w:r>
            </w:hyperlink>
            <w:r>
              <w:t xml:space="preserve"> решением</w:t>
            </w:r>
          </w:p>
        </w:tc>
        <w:tc>
          <w:tcPr>
            <w:tcW w:w="4649" w:type="dxa"/>
            <w:tcBorders>
              <w:top w:val="nil"/>
              <w:left w:val="nil"/>
              <w:bottom w:val="nil"/>
              <w:right w:val="nil"/>
            </w:tcBorders>
          </w:tcPr>
          <w:p w:rsidR="00E97E38" w:rsidRDefault="00E97E38">
            <w:pPr>
              <w:pStyle w:val="ConsPlusNormal"/>
            </w:pPr>
          </w:p>
        </w:tc>
      </w:tr>
      <w:tr w:rsidR="00E97E38">
        <w:tc>
          <w:tcPr>
            <w:tcW w:w="4422" w:type="dxa"/>
            <w:tcBorders>
              <w:top w:val="nil"/>
              <w:left w:val="nil"/>
              <w:bottom w:val="nil"/>
              <w:right w:val="nil"/>
            </w:tcBorders>
          </w:tcPr>
          <w:p w:rsidR="00E97E38" w:rsidRDefault="00E97E38">
            <w:pPr>
              <w:pStyle w:val="ConsPlusNormal"/>
              <w:jc w:val="center"/>
            </w:pPr>
            <w:r>
              <w:t>___________________________________</w:t>
            </w:r>
          </w:p>
          <w:p w:rsidR="00E97E38" w:rsidRDefault="00E97E38">
            <w:pPr>
              <w:pStyle w:val="ConsPlusNormal"/>
              <w:jc w:val="center"/>
            </w:pPr>
            <w:r>
              <w:t>(наименование органа управления эмитента, утвердившего отчет эмитента)</w:t>
            </w:r>
          </w:p>
        </w:tc>
        <w:tc>
          <w:tcPr>
            <w:tcW w:w="4649" w:type="dxa"/>
            <w:tcBorders>
              <w:top w:val="nil"/>
              <w:left w:val="nil"/>
              <w:bottom w:val="nil"/>
              <w:right w:val="nil"/>
            </w:tcBorders>
          </w:tcPr>
          <w:p w:rsidR="00E97E38" w:rsidRDefault="00E97E38">
            <w:pPr>
              <w:pStyle w:val="ConsPlusNormal"/>
            </w:pPr>
          </w:p>
        </w:tc>
      </w:tr>
      <w:tr w:rsidR="00E97E38">
        <w:tc>
          <w:tcPr>
            <w:tcW w:w="4422" w:type="dxa"/>
            <w:tcBorders>
              <w:top w:val="nil"/>
              <w:left w:val="nil"/>
              <w:bottom w:val="nil"/>
              <w:right w:val="nil"/>
            </w:tcBorders>
          </w:tcPr>
          <w:p w:rsidR="00E97E38" w:rsidRDefault="00E97E38">
            <w:pPr>
              <w:pStyle w:val="ConsPlusNormal"/>
            </w:pPr>
            <w:r>
              <w:lastRenderedPageBreak/>
              <w:t>принятым "__" ___________ 20__ г.,</w:t>
            </w:r>
          </w:p>
          <w:p w:rsidR="00E97E38" w:rsidRDefault="00E97E38">
            <w:pPr>
              <w:pStyle w:val="ConsPlusNormal"/>
            </w:pPr>
            <w:r>
              <w:t>протокол от "__" _______________ 20__ г.</w:t>
            </w:r>
          </w:p>
          <w:p w:rsidR="00E97E38" w:rsidRDefault="00E97E38">
            <w:pPr>
              <w:pStyle w:val="ConsPlusNormal"/>
            </w:pPr>
            <w:r>
              <w:t>N ________</w:t>
            </w:r>
          </w:p>
        </w:tc>
        <w:tc>
          <w:tcPr>
            <w:tcW w:w="4649" w:type="dxa"/>
            <w:tcBorders>
              <w:top w:val="nil"/>
              <w:left w:val="nil"/>
              <w:bottom w:val="nil"/>
              <w:right w:val="nil"/>
            </w:tcBorders>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jc w:val="center"/>
      </w:pPr>
      <w:bookmarkStart w:id="174" w:name="P4268"/>
      <w:bookmarkEnd w:id="174"/>
      <w:r>
        <w:t>ОТЧЕТ ЭМИТЕНТА ЭМИССИОННЫХ ЦЕННЫХ БУМАГ</w:t>
      </w:r>
    </w:p>
    <w:p w:rsidR="00E97E38" w:rsidRDefault="00E97E38">
      <w:pPr>
        <w:pStyle w:val="ConsPlusNormal"/>
        <w:jc w:val="center"/>
      </w:pPr>
      <w:r>
        <w:t>___________________________________________________________</w:t>
      </w:r>
    </w:p>
    <w:p w:rsidR="00E97E38" w:rsidRDefault="00E97E38">
      <w:pPr>
        <w:pStyle w:val="ConsPlusNormal"/>
        <w:jc w:val="center"/>
      </w:pPr>
      <w:r>
        <w:t>(полное фирменное наименование</w:t>
      </w:r>
    </w:p>
    <w:p w:rsidR="00E97E38" w:rsidRDefault="00E97E38">
      <w:pPr>
        <w:pStyle w:val="ConsPlusNormal"/>
        <w:jc w:val="center"/>
      </w:pPr>
      <w:r>
        <w:t>(для коммерческой организации), наименование</w:t>
      </w:r>
    </w:p>
    <w:p w:rsidR="00E97E38" w:rsidRDefault="00E97E38">
      <w:pPr>
        <w:pStyle w:val="ConsPlusNormal"/>
        <w:jc w:val="center"/>
      </w:pPr>
      <w:r>
        <w:t>(для некоммерческой организации) эмитента)</w:t>
      </w:r>
    </w:p>
    <w:p w:rsidR="00E97E38" w:rsidRDefault="00E97E38">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798"/>
        <w:gridCol w:w="1191"/>
        <w:gridCol w:w="2608"/>
        <w:gridCol w:w="1474"/>
      </w:tblGrid>
      <w:tr w:rsidR="00E97E38">
        <w:tc>
          <w:tcPr>
            <w:tcW w:w="4989" w:type="dxa"/>
            <w:gridSpan w:val="2"/>
            <w:tcBorders>
              <w:top w:val="nil"/>
              <w:left w:val="nil"/>
              <w:bottom w:val="nil"/>
              <w:right w:val="nil"/>
            </w:tcBorders>
          </w:tcPr>
          <w:p w:rsidR="00E97E38" w:rsidRDefault="00E97E38">
            <w:pPr>
              <w:pStyle w:val="ConsPlusNormal"/>
              <w:ind w:left="3396"/>
            </w:pPr>
            <w:r>
              <w:t>Код эмитента:</w:t>
            </w:r>
          </w:p>
        </w:tc>
        <w:tc>
          <w:tcPr>
            <w:tcW w:w="4082" w:type="dxa"/>
            <w:gridSpan w:val="2"/>
            <w:tcBorders>
              <w:top w:val="nil"/>
              <w:left w:val="nil"/>
              <w:bottom w:val="nil"/>
              <w:right w:val="nil"/>
            </w:tcBorders>
          </w:tcPr>
          <w:p w:rsidR="00E97E38" w:rsidRDefault="00E97E38">
            <w:pPr>
              <w:pStyle w:val="ConsPlusNormal"/>
              <w:jc w:val="center"/>
            </w:pPr>
            <w:r>
              <w:t>_________________________________</w:t>
            </w:r>
          </w:p>
          <w:p w:rsidR="00E97E38" w:rsidRDefault="00E97E38">
            <w:pPr>
              <w:pStyle w:val="ConsPlusNormal"/>
              <w:jc w:val="center"/>
            </w:pPr>
            <w:r>
              <w:t>(уникальный код эмитента)</w:t>
            </w:r>
          </w:p>
        </w:tc>
      </w:tr>
      <w:tr w:rsidR="00E97E38">
        <w:tc>
          <w:tcPr>
            <w:tcW w:w="3798" w:type="dxa"/>
            <w:tcBorders>
              <w:top w:val="nil"/>
              <w:left w:val="nil"/>
              <w:bottom w:val="nil"/>
              <w:right w:val="nil"/>
            </w:tcBorders>
          </w:tcPr>
          <w:p w:rsidR="00E97E38" w:rsidRDefault="00E97E38">
            <w:pPr>
              <w:pStyle w:val="ConsPlusNormal"/>
              <w:ind w:left="3396"/>
            </w:pPr>
            <w:r>
              <w:t>ЗА</w:t>
            </w:r>
          </w:p>
        </w:tc>
        <w:tc>
          <w:tcPr>
            <w:tcW w:w="3799" w:type="dxa"/>
            <w:gridSpan w:val="2"/>
            <w:tcBorders>
              <w:top w:val="nil"/>
              <w:left w:val="nil"/>
              <w:bottom w:val="nil"/>
              <w:right w:val="nil"/>
            </w:tcBorders>
          </w:tcPr>
          <w:p w:rsidR="00E97E38" w:rsidRDefault="00E97E38">
            <w:pPr>
              <w:pStyle w:val="ConsPlusNormal"/>
              <w:jc w:val="center"/>
            </w:pPr>
            <w:r>
              <w:t>______________________________</w:t>
            </w:r>
          </w:p>
          <w:p w:rsidR="00E97E38" w:rsidRDefault="00E97E38">
            <w:pPr>
              <w:pStyle w:val="ConsPlusNormal"/>
              <w:jc w:val="center"/>
            </w:pPr>
            <w:r>
              <w:t>(отчетный период, за который составлен отчет эмитента)</w:t>
            </w:r>
          </w:p>
        </w:tc>
        <w:tc>
          <w:tcPr>
            <w:tcW w:w="1474" w:type="dxa"/>
            <w:tcBorders>
              <w:top w:val="nil"/>
              <w:left w:val="nil"/>
              <w:bottom w:val="nil"/>
              <w:right w:val="nil"/>
            </w:tcBorders>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jc w:val="center"/>
      </w:pPr>
      <w:r>
        <w:t>Информация,</w:t>
      </w:r>
    </w:p>
    <w:p w:rsidR="00E97E38" w:rsidRDefault="00E97E38">
      <w:pPr>
        <w:pStyle w:val="ConsPlusNormal"/>
        <w:jc w:val="center"/>
      </w:pPr>
      <w:r>
        <w:t>содержащаяся в настоящем отчете эмитента, подлежит</w:t>
      </w:r>
    </w:p>
    <w:p w:rsidR="00E97E38" w:rsidRDefault="00E97E38">
      <w:pPr>
        <w:pStyle w:val="ConsPlusNormal"/>
        <w:jc w:val="center"/>
      </w:pPr>
      <w:r>
        <w:t>раскрытию в соответствии с законодательством</w:t>
      </w:r>
    </w:p>
    <w:p w:rsidR="00E97E38" w:rsidRDefault="00E97E38">
      <w:pPr>
        <w:pStyle w:val="ConsPlusNormal"/>
        <w:jc w:val="center"/>
      </w:pPr>
      <w:r>
        <w:t>Российской Федерации о ценных бумагах</w:t>
      </w:r>
    </w:p>
    <w:p w:rsidR="00E97E38" w:rsidRDefault="00E97E38">
      <w:pPr>
        <w:pStyle w:val="ConsPlusNormal"/>
        <w:ind w:firstLine="540"/>
        <w:jc w:val="both"/>
      </w:pPr>
    </w:p>
    <w:p w:rsidR="00E97E38" w:rsidRDefault="00E97E38">
      <w:pPr>
        <w:pStyle w:val="ConsPlusNormal"/>
        <w:ind w:firstLine="540"/>
        <w:jc w:val="both"/>
      </w:pPr>
      <w:r>
        <w:t>--------------------------------</w:t>
      </w:r>
    </w:p>
    <w:p w:rsidR="00E97E38" w:rsidRDefault="00E97E38">
      <w:pPr>
        <w:pStyle w:val="ConsPlusNormal"/>
        <w:spacing w:before="220"/>
        <w:ind w:firstLine="540"/>
        <w:jc w:val="both"/>
      </w:pPr>
      <w:bookmarkStart w:id="175" w:name="P4288"/>
      <w:bookmarkEnd w:id="175"/>
      <w:r>
        <w:t>&lt;1&gt; Отметка об утверждении отчета эмитента указывается в случае, если необходимость его утверждения предусмотрена уставом (учредительным документом) эмитента. В случае единоличного принятия решения об утверждении отчета эмитента указывается наименование документа, которым оформлено указанное решение (приказ, распоряжение или иной документ).</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701"/>
        <w:gridCol w:w="7370"/>
      </w:tblGrid>
      <w:tr w:rsidR="00E97E38">
        <w:tc>
          <w:tcPr>
            <w:tcW w:w="1701" w:type="dxa"/>
            <w:tcBorders>
              <w:top w:val="single" w:sz="4" w:space="0" w:color="auto"/>
              <w:left w:val="single" w:sz="4" w:space="0" w:color="auto"/>
              <w:bottom w:val="nil"/>
              <w:right w:val="nil"/>
            </w:tcBorders>
          </w:tcPr>
          <w:p w:rsidR="00E97E38" w:rsidRDefault="00E97E38">
            <w:pPr>
              <w:pStyle w:val="ConsPlusNormal"/>
              <w:jc w:val="center"/>
            </w:pPr>
            <w:r>
              <w:t>Адрес эмитента</w:t>
            </w:r>
          </w:p>
        </w:tc>
        <w:tc>
          <w:tcPr>
            <w:tcW w:w="7370" w:type="dxa"/>
            <w:tcBorders>
              <w:top w:val="single" w:sz="4" w:space="0" w:color="auto"/>
              <w:left w:val="nil"/>
              <w:bottom w:val="nil"/>
              <w:right w:val="single" w:sz="4" w:space="0" w:color="auto"/>
            </w:tcBorders>
          </w:tcPr>
          <w:p w:rsidR="00E97E38" w:rsidRDefault="00E97E38">
            <w:pPr>
              <w:pStyle w:val="ConsPlusNormal"/>
              <w:jc w:val="center"/>
            </w:pPr>
            <w:r>
              <w:t>____________________________________________________________</w:t>
            </w:r>
          </w:p>
          <w:p w:rsidR="00E97E38" w:rsidRDefault="00E97E38">
            <w:pPr>
              <w:pStyle w:val="ConsPlusNormal"/>
              <w:jc w:val="center"/>
            </w:pPr>
            <w:r>
              <w:t>(адрес эмитента, содержащийся в едином государственном реестре юридических лиц)</w:t>
            </w:r>
          </w:p>
        </w:tc>
      </w:tr>
      <w:tr w:rsidR="00E97E38">
        <w:tc>
          <w:tcPr>
            <w:tcW w:w="1701" w:type="dxa"/>
            <w:tcBorders>
              <w:top w:val="nil"/>
              <w:left w:val="single" w:sz="4" w:space="0" w:color="auto"/>
              <w:bottom w:val="single" w:sz="4" w:space="0" w:color="auto"/>
              <w:right w:val="nil"/>
            </w:tcBorders>
            <w:vAlign w:val="center"/>
          </w:tcPr>
          <w:p w:rsidR="00E97E38" w:rsidRDefault="00E97E38">
            <w:pPr>
              <w:pStyle w:val="ConsPlusNormal"/>
              <w:jc w:val="center"/>
            </w:pPr>
            <w:r>
              <w:t>Контактное лицо эмитента</w:t>
            </w:r>
          </w:p>
        </w:tc>
        <w:tc>
          <w:tcPr>
            <w:tcW w:w="7370" w:type="dxa"/>
            <w:tcBorders>
              <w:top w:val="nil"/>
              <w:left w:val="nil"/>
              <w:bottom w:val="single" w:sz="4" w:space="0" w:color="auto"/>
              <w:right w:val="single" w:sz="4" w:space="0" w:color="auto"/>
            </w:tcBorders>
          </w:tcPr>
          <w:p w:rsidR="00E97E38" w:rsidRDefault="00E97E38">
            <w:pPr>
              <w:pStyle w:val="ConsPlusNormal"/>
              <w:jc w:val="center"/>
            </w:pPr>
            <w:r>
              <w:t>____________________________________________________________</w:t>
            </w:r>
          </w:p>
          <w:p w:rsidR="00E97E38" w:rsidRDefault="00E97E38">
            <w:pPr>
              <w:pStyle w:val="ConsPlusNormal"/>
              <w:jc w:val="center"/>
            </w:pPr>
            <w:r>
              <w:t>(должность, фамилия, имя, отчество (последнее при наличии) контактного лица)</w:t>
            </w:r>
          </w:p>
          <w:p w:rsidR="00E97E38" w:rsidRDefault="00E97E38">
            <w:pPr>
              <w:pStyle w:val="ConsPlusNormal"/>
              <w:jc w:val="center"/>
            </w:pPr>
            <w:r>
              <w:t>____________________________________________________________</w:t>
            </w:r>
          </w:p>
          <w:p w:rsidR="00E97E38" w:rsidRDefault="00E97E38">
            <w:pPr>
              <w:pStyle w:val="ConsPlusNormal"/>
              <w:jc w:val="center"/>
            </w:pPr>
            <w:r>
              <w:t>(номер (номера) телефона контактного лица эмитента)</w:t>
            </w:r>
          </w:p>
          <w:p w:rsidR="00E97E38" w:rsidRDefault="00E97E38">
            <w:pPr>
              <w:pStyle w:val="ConsPlusNormal"/>
              <w:jc w:val="center"/>
            </w:pPr>
            <w:r>
              <w:t>____________________________________________________________</w:t>
            </w:r>
          </w:p>
          <w:p w:rsidR="00E97E38" w:rsidRDefault="00E97E38">
            <w:pPr>
              <w:pStyle w:val="ConsPlusNormal"/>
              <w:jc w:val="center"/>
            </w:pPr>
            <w:r>
              <w:t>(адрес электронной почты контактного лица (если имеется)</w:t>
            </w:r>
          </w:p>
        </w:tc>
      </w:tr>
    </w:tbl>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701"/>
        <w:gridCol w:w="7370"/>
      </w:tblGrid>
      <w:tr w:rsidR="00E97E38">
        <w:tc>
          <w:tcPr>
            <w:tcW w:w="1701" w:type="dxa"/>
            <w:tcBorders>
              <w:top w:val="single" w:sz="4" w:space="0" w:color="auto"/>
              <w:left w:val="single" w:sz="4" w:space="0" w:color="auto"/>
              <w:bottom w:val="single" w:sz="4" w:space="0" w:color="auto"/>
              <w:right w:val="nil"/>
            </w:tcBorders>
          </w:tcPr>
          <w:p w:rsidR="00E97E38" w:rsidRDefault="00E97E38">
            <w:pPr>
              <w:pStyle w:val="ConsPlusNormal"/>
              <w:jc w:val="center"/>
            </w:pPr>
            <w:r>
              <w:t>Адрес страницы в сети Интернет</w:t>
            </w:r>
          </w:p>
        </w:tc>
        <w:tc>
          <w:tcPr>
            <w:tcW w:w="7370" w:type="dxa"/>
            <w:tcBorders>
              <w:top w:val="single" w:sz="4" w:space="0" w:color="auto"/>
              <w:left w:val="nil"/>
              <w:bottom w:val="single" w:sz="4" w:space="0" w:color="auto"/>
              <w:right w:val="single" w:sz="4" w:space="0" w:color="auto"/>
            </w:tcBorders>
          </w:tcPr>
          <w:p w:rsidR="00E97E38" w:rsidRDefault="00E97E38">
            <w:pPr>
              <w:pStyle w:val="ConsPlusNormal"/>
              <w:jc w:val="center"/>
            </w:pPr>
            <w:r>
              <w:t>____________________________________________________________</w:t>
            </w:r>
          </w:p>
          <w:p w:rsidR="00E97E38" w:rsidRDefault="00E97E38">
            <w:pPr>
              <w:pStyle w:val="ConsPlusNormal"/>
              <w:jc w:val="center"/>
            </w:pPr>
            <w:r>
              <w:t>(адрес страницы в сети "Интернет", на которой раскрывается информация, содержащаяся в настоящем отчете эмитента)</w:t>
            </w:r>
          </w:p>
        </w:tc>
      </w:tr>
    </w:tbl>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386"/>
        <w:gridCol w:w="1587"/>
        <w:gridCol w:w="2098"/>
      </w:tblGrid>
      <w:tr w:rsidR="00E97E38">
        <w:tc>
          <w:tcPr>
            <w:tcW w:w="5386" w:type="dxa"/>
            <w:tcBorders>
              <w:top w:val="single" w:sz="4" w:space="0" w:color="auto"/>
              <w:left w:val="single" w:sz="4" w:space="0" w:color="auto"/>
              <w:bottom w:val="nil"/>
              <w:right w:val="nil"/>
            </w:tcBorders>
          </w:tcPr>
          <w:p w:rsidR="00E97E38" w:rsidRDefault="00E97E38">
            <w:pPr>
              <w:pStyle w:val="ConsPlusNormal"/>
              <w:jc w:val="center"/>
            </w:pPr>
            <w:r>
              <w:t>___________________________________________</w:t>
            </w:r>
          </w:p>
          <w:p w:rsidR="00E97E38" w:rsidRDefault="00E97E38">
            <w:pPr>
              <w:pStyle w:val="ConsPlusNormal"/>
              <w:jc w:val="center"/>
            </w:pPr>
            <w:r>
              <w:t xml:space="preserve">(наименование должности лица, осуществляющего функции единоличного исполнительного органа, или иного уполномоченного им лица, название, дата и номер документа, на основании которого указанному </w:t>
            </w:r>
            <w:r>
              <w:lastRenderedPageBreak/>
              <w:t xml:space="preserve">лицу предоставлено право подписывать отчет эмитента от имени эмитента) </w:t>
            </w:r>
            <w:hyperlink w:anchor="P4331">
              <w:r>
                <w:rPr>
                  <w:color w:val="0000FF"/>
                </w:rPr>
                <w:t>&lt;1&gt;</w:t>
              </w:r>
            </w:hyperlink>
          </w:p>
        </w:tc>
        <w:tc>
          <w:tcPr>
            <w:tcW w:w="1587" w:type="dxa"/>
            <w:tcBorders>
              <w:top w:val="single" w:sz="4" w:space="0" w:color="auto"/>
              <w:left w:val="nil"/>
              <w:bottom w:val="nil"/>
              <w:right w:val="nil"/>
            </w:tcBorders>
          </w:tcPr>
          <w:p w:rsidR="00E97E38" w:rsidRDefault="00E97E38">
            <w:pPr>
              <w:pStyle w:val="ConsPlusNormal"/>
              <w:jc w:val="center"/>
            </w:pPr>
            <w:r>
              <w:lastRenderedPageBreak/>
              <w:t>____________</w:t>
            </w:r>
          </w:p>
          <w:p w:rsidR="00E97E38" w:rsidRDefault="00E97E38">
            <w:pPr>
              <w:pStyle w:val="ConsPlusNormal"/>
              <w:jc w:val="center"/>
            </w:pPr>
            <w:r>
              <w:t>(подпись)</w:t>
            </w:r>
          </w:p>
        </w:tc>
        <w:tc>
          <w:tcPr>
            <w:tcW w:w="2098" w:type="dxa"/>
            <w:tcBorders>
              <w:top w:val="single" w:sz="4" w:space="0" w:color="auto"/>
              <w:left w:val="nil"/>
              <w:bottom w:val="nil"/>
              <w:right w:val="single" w:sz="4" w:space="0" w:color="auto"/>
            </w:tcBorders>
          </w:tcPr>
          <w:p w:rsidR="00E97E38" w:rsidRDefault="00E97E38">
            <w:pPr>
              <w:pStyle w:val="ConsPlusNormal"/>
              <w:jc w:val="center"/>
            </w:pPr>
            <w:r>
              <w:t>________________</w:t>
            </w:r>
          </w:p>
          <w:p w:rsidR="00E97E38" w:rsidRDefault="00E97E38">
            <w:pPr>
              <w:pStyle w:val="ConsPlusNormal"/>
              <w:jc w:val="center"/>
            </w:pPr>
            <w:r>
              <w:t>(И.О. Фамилия)</w:t>
            </w:r>
          </w:p>
        </w:tc>
      </w:tr>
      <w:tr w:rsidR="00E97E38">
        <w:tc>
          <w:tcPr>
            <w:tcW w:w="5386" w:type="dxa"/>
            <w:tcBorders>
              <w:top w:val="nil"/>
              <w:left w:val="single" w:sz="4" w:space="0" w:color="auto"/>
              <w:bottom w:val="single" w:sz="4" w:space="0" w:color="auto"/>
              <w:right w:val="nil"/>
            </w:tcBorders>
          </w:tcPr>
          <w:p w:rsidR="00E97E38" w:rsidRDefault="00E97E38">
            <w:pPr>
              <w:pStyle w:val="ConsPlusNormal"/>
              <w:ind w:left="283"/>
            </w:pPr>
            <w:r>
              <w:t>"__" ________ 20__ г.</w:t>
            </w:r>
          </w:p>
        </w:tc>
        <w:tc>
          <w:tcPr>
            <w:tcW w:w="1587" w:type="dxa"/>
            <w:tcBorders>
              <w:top w:val="nil"/>
              <w:left w:val="nil"/>
              <w:bottom w:val="single" w:sz="4" w:space="0" w:color="auto"/>
              <w:right w:val="nil"/>
            </w:tcBorders>
          </w:tcPr>
          <w:p w:rsidR="00E97E38" w:rsidRDefault="00E97E38">
            <w:pPr>
              <w:pStyle w:val="ConsPlusNormal"/>
            </w:pPr>
          </w:p>
        </w:tc>
        <w:tc>
          <w:tcPr>
            <w:tcW w:w="2098" w:type="dxa"/>
            <w:tcBorders>
              <w:top w:val="nil"/>
              <w:left w:val="nil"/>
              <w:bottom w:val="single" w:sz="4" w:space="0" w:color="auto"/>
              <w:right w:val="single" w:sz="4" w:space="0" w:color="auto"/>
            </w:tcBorders>
          </w:tcPr>
          <w:p w:rsidR="00E97E38" w:rsidRDefault="00E97E38">
            <w:pPr>
              <w:pStyle w:val="ConsPlusNormal"/>
            </w:pPr>
          </w:p>
        </w:tc>
      </w:tr>
      <w:tr w:rsidR="00E97E38">
        <w:tblPrEx>
          <w:tblBorders>
            <w:left w:val="nil"/>
            <w:right w:val="nil"/>
            <w:insideH w:val="single" w:sz="4" w:space="0" w:color="auto"/>
          </w:tblBorders>
        </w:tblPrEx>
        <w:tc>
          <w:tcPr>
            <w:tcW w:w="9071" w:type="dxa"/>
            <w:gridSpan w:val="3"/>
            <w:tcBorders>
              <w:top w:val="single" w:sz="4" w:space="0" w:color="auto"/>
              <w:left w:val="nil"/>
              <w:bottom w:val="single" w:sz="4" w:space="0" w:color="auto"/>
              <w:right w:val="nil"/>
            </w:tcBorders>
          </w:tcPr>
          <w:p w:rsidR="00E97E38" w:rsidRDefault="00E97E38">
            <w:pPr>
              <w:pStyle w:val="ConsPlusNormal"/>
            </w:pPr>
          </w:p>
        </w:tc>
      </w:tr>
      <w:tr w:rsidR="00E97E38">
        <w:tc>
          <w:tcPr>
            <w:tcW w:w="9071" w:type="dxa"/>
            <w:gridSpan w:val="3"/>
            <w:tcBorders>
              <w:top w:val="single" w:sz="4" w:space="0" w:color="auto"/>
              <w:left w:val="single" w:sz="4" w:space="0" w:color="auto"/>
              <w:bottom w:val="nil"/>
              <w:right w:val="single" w:sz="4" w:space="0" w:color="auto"/>
            </w:tcBorders>
          </w:tcPr>
          <w:p w:rsidR="00E97E38" w:rsidRDefault="00E97E38">
            <w:pPr>
              <w:pStyle w:val="ConsPlusNormal"/>
              <w:ind w:firstLine="283"/>
              <w:jc w:val="both"/>
            </w:pPr>
            <w:r>
              <w:t>Указывается информация, содержащаяся в отчете эмитента, достоверность которой подтверждается иным лицом, от имени которого подписывается отчет эмитента.</w:t>
            </w:r>
          </w:p>
        </w:tc>
      </w:tr>
      <w:tr w:rsidR="00E97E38">
        <w:tc>
          <w:tcPr>
            <w:tcW w:w="5386" w:type="dxa"/>
            <w:tcBorders>
              <w:top w:val="nil"/>
              <w:left w:val="single" w:sz="4" w:space="0" w:color="auto"/>
              <w:bottom w:val="nil"/>
              <w:right w:val="nil"/>
            </w:tcBorders>
          </w:tcPr>
          <w:p w:rsidR="00E97E38" w:rsidRDefault="00E97E38">
            <w:pPr>
              <w:pStyle w:val="ConsPlusNormal"/>
              <w:jc w:val="center"/>
            </w:pPr>
            <w:r>
              <w:t>___________________________________________</w:t>
            </w:r>
          </w:p>
          <w:p w:rsidR="00E97E38" w:rsidRDefault="00E97E38">
            <w:pPr>
              <w:pStyle w:val="ConsPlusNormal"/>
              <w:jc w:val="center"/>
            </w:pPr>
            <w:r>
              <w:t>(полное фирменное наименование (для коммерческих организаций), наименование (для некоммерческих организаций) юридического лица/фамилия, имя и отчество (последнее при наличии) физического лица)</w:t>
            </w:r>
          </w:p>
        </w:tc>
        <w:tc>
          <w:tcPr>
            <w:tcW w:w="1587" w:type="dxa"/>
            <w:tcBorders>
              <w:top w:val="nil"/>
              <w:left w:val="nil"/>
              <w:bottom w:val="nil"/>
              <w:right w:val="nil"/>
            </w:tcBorders>
          </w:tcPr>
          <w:p w:rsidR="00E97E38" w:rsidRDefault="00E97E38">
            <w:pPr>
              <w:pStyle w:val="ConsPlusNormal"/>
            </w:pPr>
          </w:p>
        </w:tc>
        <w:tc>
          <w:tcPr>
            <w:tcW w:w="2098" w:type="dxa"/>
            <w:tcBorders>
              <w:top w:val="nil"/>
              <w:left w:val="nil"/>
              <w:bottom w:val="nil"/>
              <w:right w:val="single" w:sz="4" w:space="0" w:color="auto"/>
            </w:tcBorders>
          </w:tcPr>
          <w:p w:rsidR="00E97E38" w:rsidRDefault="00E97E38">
            <w:pPr>
              <w:pStyle w:val="ConsPlusNormal"/>
            </w:pPr>
          </w:p>
        </w:tc>
      </w:tr>
      <w:tr w:rsidR="00E97E38">
        <w:tc>
          <w:tcPr>
            <w:tcW w:w="5386" w:type="dxa"/>
            <w:tcBorders>
              <w:top w:val="nil"/>
              <w:left w:val="single" w:sz="4" w:space="0" w:color="auto"/>
              <w:bottom w:val="nil"/>
              <w:right w:val="nil"/>
            </w:tcBorders>
          </w:tcPr>
          <w:p w:rsidR="00E97E38" w:rsidRDefault="00E97E38">
            <w:pPr>
              <w:pStyle w:val="ConsPlusNormal"/>
              <w:jc w:val="center"/>
            </w:pPr>
            <w:r>
              <w:t>___________________________________________</w:t>
            </w:r>
          </w:p>
          <w:p w:rsidR="00E97E38" w:rsidRDefault="00E97E38">
            <w:pPr>
              <w:pStyle w:val="ConsPlusNormal"/>
              <w:jc w:val="center"/>
            </w:pPr>
            <w:r>
              <w:t>(наименование должности лица, осуществляющего функции единоличного исполнительного органа, или иного уполномоченного лица, название, дата и номер документа, на основании которого иному лицу предоставлено право подписывать отчет эмитента от имени юридического лица)</w:t>
            </w:r>
          </w:p>
        </w:tc>
        <w:tc>
          <w:tcPr>
            <w:tcW w:w="1587" w:type="dxa"/>
            <w:tcBorders>
              <w:top w:val="nil"/>
              <w:left w:val="nil"/>
              <w:bottom w:val="nil"/>
              <w:right w:val="nil"/>
            </w:tcBorders>
          </w:tcPr>
          <w:p w:rsidR="00E97E38" w:rsidRDefault="00E97E38">
            <w:pPr>
              <w:pStyle w:val="ConsPlusNormal"/>
              <w:jc w:val="center"/>
            </w:pPr>
            <w:r>
              <w:t>____________</w:t>
            </w:r>
          </w:p>
          <w:p w:rsidR="00E97E38" w:rsidRDefault="00E97E38">
            <w:pPr>
              <w:pStyle w:val="ConsPlusNormal"/>
              <w:jc w:val="center"/>
            </w:pPr>
            <w:r>
              <w:t>(подпись)</w:t>
            </w:r>
          </w:p>
        </w:tc>
        <w:tc>
          <w:tcPr>
            <w:tcW w:w="2098" w:type="dxa"/>
            <w:tcBorders>
              <w:top w:val="nil"/>
              <w:left w:val="nil"/>
              <w:bottom w:val="nil"/>
              <w:right w:val="single" w:sz="4" w:space="0" w:color="auto"/>
            </w:tcBorders>
          </w:tcPr>
          <w:p w:rsidR="00E97E38" w:rsidRDefault="00E97E38">
            <w:pPr>
              <w:pStyle w:val="ConsPlusNormal"/>
              <w:jc w:val="center"/>
            </w:pPr>
            <w:r>
              <w:t>________________</w:t>
            </w:r>
          </w:p>
          <w:p w:rsidR="00E97E38" w:rsidRDefault="00E97E38">
            <w:pPr>
              <w:pStyle w:val="ConsPlusNormal"/>
              <w:jc w:val="center"/>
            </w:pPr>
            <w:r>
              <w:t>(И.О. Фамилия)</w:t>
            </w:r>
          </w:p>
        </w:tc>
      </w:tr>
      <w:tr w:rsidR="00E97E38">
        <w:tc>
          <w:tcPr>
            <w:tcW w:w="5386" w:type="dxa"/>
            <w:tcBorders>
              <w:top w:val="nil"/>
              <w:left w:val="single" w:sz="4" w:space="0" w:color="auto"/>
              <w:bottom w:val="single" w:sz="4" w:space="0" w:color="auto"/>
              <w:right w:val="nil"/>
            </w:tcBorders>
          </w:tcPr>
          <w:p w:rsidR="00E97E38" w:rsidRDefault="00E97E38">
            <w:pPr>
              <w:pStyle w:val="ConsPlusNormal"/>
              <w:ind w:left="283"/>
            </w:pPr>
            <w:r>
              <w:t>"__" _________ 20__ г.</w:t>
            </w:r>
          </w:p>
        </w:tc>
        <w:tc>
          <w:tcPr>
            <w:tcW w:w="1587" w:type="dxa"/>
            <w:tcBorders>
              <w:top w:val="nil"/>
              <w:left w:val="nil"/>
              <w:bottom w:val="single" w:sz="4" w:space="0" w:color="auto"/>
              <w:right w:val="nil"/>
            </w:tcBorders>
          </w:tcPr>
          <w:p w:rsidR="00E97E38" w:rsidRDefault="00E97E38">
            <w:pPr>
              <w:pStyle w:val="ConsPlusNormal"/>
            </w:pPr>
          </w:p>
        </w:tc>
        <w:tc>
          <w:tcPr>
            <w:tcW w:w="2098" w:type="dxa"/>
            <w:tcBorders>
              <w:top w:val="nil"/>
              <w:left w:val="nil"/>
              <w:bottom w:val="single" w:sz="4" w:space="0" w:color="auto"/>
              <w:right w:val="single" w:sz="4" w:space="0" w:color="auto"/>
            </w:tcBorders>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w:t>
      </w:r>
    </w:p>
    <w:p w:rsidR="00E97E38" w:rsidRDefault="00E97E38">
      <w:pPr>
        <w:pStyle w:val="ConsPlusNormal"/>
        <w:spacing w:before="220"/>
        <w:ind w:firstLine="540"/>
        <w:jc w:val="both"/>
      </w:pPr>
      <w:bookmarkStart w:id="176" w:name="P4331"/>
      <w:bookmarkEnd w:id="176"/>
      <w:r>
        <w:t>&lt;1&gt; В случае если отчет эмитента подписывается должностным лицом, которое уполномочено лицом, занимающим должность (осуществляющим функции) единоличного исполнительного органа эмитента, лицом, занимающим должность (осуществляющим функции) единоличного исполнительного органа коммерческой организации (управляющей организации), или индивидуальным предпринимателем (управляющим), которому полномочия единоличного исполнительного органа эмитента переданы по договору, а также представителем управляющей организации (управляющего), действующим на основании доверенности, выданной управляющей организацией (управляющим), указываются реквизиты документа, на основании которого лицо уполномочено на подписание отчета эмитента.</w:t>
      </w:r>
    </w:p>
    <w:p w:rsidR="00E97E38" w:rsidRDefault="00E97E38">
      <w:pPr>
        <w:pStyle w:val="ConsPlusNormal"/>
        <w:ind w:firstLine="540"/>
        <w:jc w:val="both"/>
      </w:pPr>
    </w:p>
    <w:p w:rsidR="00E97E38" w:rsidRDefault="00E97E38">
      <w:pPr>
        <w:pStyle w:val="ConsPlusNormal"/>
        <w:ind w:firstLine="540"/>
        <w:jc w:val="both"/>
        <w:outlineLvl w:val="1"/>
      </w:pPr>
      <w:bookmarkStart w:id="177" w:name="P4333"/>
      <w:bookmarkEnd w:id="177"/>
      <w:r>
        <w:t>Часть II. Информация, включаемая в отчет эмитента эмиссионных ценных бумаг</w:t>
      </w:r>
    </w:p>
    <w:p w:rsidR="00E97E38" w:rsidRDefault="00E97E38">
      <w:pPr>
        <w:pStyle w:val="ConsPlusNormal"/>
        <w:ind w:firstLine="540"/>
        <w:jc w:val="both"/>
      </w:pPr>
    </w:p>
    <w:p w:rsidR="00E97E38" w:rsidRDefault="00E97E38">
      <w:pPr>
        <w:pStyle w:val="ConsPlusNormal"/>
        <w:ind w:firstLine="540"/>
        <w:jc w:val="both"/>
        <w:outlineLvl w:val="2"/>
      </w:pPr>
      <w:r>
        <w:t>Оглавление</w:t>
      </w:r>
    </w:p>
    <w:p w:rsidR="00E97E38" w:rsidRDefault="00E97E38">
      <w:pPr>
        <w:pStyle w:val="ConsPlusNormal"/>
        <w:spacing w:before="220"/>
        <w:ind w:firstLine="540"/>
        <w:jc w:val="both"/>
      </w:pPr>
      <w:r>
        <w:t>Приводится оглавление отчета эмитента с указанием разделов, пунктов, а также приложений к отчету эмитента и соответствующих им номеров страниц.</w:t>
      </w:r>
    </w:p>
    <w:p w:rsidR="00E97E38" w:rsidRDefault="00E97E38">
      <w:pPr>
        <w:pStyle w:val="ConsPlusNormal"/>
        <w:ind w:firstLine="540"/>
        <w:jc w:val="both"/>
      </w:pPr>
    </w:p>
    <w:p w:rsidR="00E97E38" w:rsidRDefault="00E97E38">
      <w:pPr>
        <w:pStyle w:val="ConsPlusNormal"/>
        <w:ind w:firstLine="540"/>
        <w:jc w:val="both"/>
        <w:outlineLvl w:val="2"/>
      </w:pPr>
      <w:r>
        <w:t>Введение</w:t>
      </w:r>
    </w:p>
    <w:p w:rsidR="00E97E38" w:rsidRDefault="00E97E38">
      <w:pPr>
        <w:pStyle w:val="ConsPlusNormal"/>
        <w:spacing w:before="220"/>
        <w:ind w:firstLine="540"/>
        <w:jc w:val="both"/>
      </w:pPr>
      <w:r>
        <w:t>Во введении указываются все основания возникновения у эмитента обязанности осуществлять раскрытие информации в форме отчета эмитента.</w:t>
      </w:r>
    </w:p>
    <w:p w:rsidR="00E97E38" w:rsidRDefault="00E97E38">
      <w:pPr>
        <w:pStyle w:val="ConsPlusNormal"/>
        <w:jc w:val="both"/>
      </w:pPr>
      <w:r>
        <w:t xml:space="preserve">(в ред. </w:t>
      </w:r>
      <w:hyperlink r:id="rId494">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Во введении также указываются сведения об отчетности (консолидированной финансовой отчетности (финансовой отчетности), бухгалтерской (финансовой) отчетности), которая (ссылка на которую) содержится в отчете эмитента и на основании которой в отчете эмитента раскрывается информация о финансово-хозяйственной деятельности эмитента, а в случае наличия у эмитента </w:t>
      </w:r>
      <w:r>
        <w:lastRenderedPageBreak/>
        <w:t>облигаций с обеспечением, предоставляемым (предоставленным) третьим лицом, которые размещены (размещаются) путем открытой подписки и (или) в отношении которых зарегистрирован проспект, - также информация о финансово-хозяйственной деятельности лица, предоставляющего (предоставившего) обеспечение по облигациям эмитента (с указанием, прошла ли такая отчетность аудит (аудиторскую проверку).</w:t>
      </w:r>
    </w:p>
    <w:p w:rsidR="00E97E38" w:rsidRDefault="00E97E38">
      <w:pPr>
        <w:pStyle w:val="ConsPlusNormal"/>
        <w:spacing w:before="220"/>
        <w:ind w:firstLine="540"/>
        <w:jc w:val="both"/>
      </w:pPr>
      <w:r>
        <w:t>В случае если указанной отчетностью является консолидированная финансовая отчетность, дополнительно указывается на то обстоятельство, что информация о финансово-хозяйственной деятельности эмитента (эмитента и лица, предоставляющего (предоставившего) обеспечение по облигациям эмитента) отражает его (их) деятельность в качестве организации, которая вместе с другими организациями в соответствии с МСФО определяется как группа.</w:t>
      </w:r>
    </w:p>
    <w:p w:rsidR="00E97E38" w:rsidRDefault="00E97E38">
      <w:pPr>
        <w:pStyle w:val="ConsPlusNormal"/>
        <w:spacing w:before="220"/>
        <w:ind w:firstLine="540"/>
        <w:jc w:val="both"/>
      </w:pPr>
      <w:r>
        <w:t>Введение в зависимости от отчетности, на основании которой в отчете эмитента раскрыта информация о финансово-хозяйственной деятельности эмитента (эмитента и лица, предоставившего обеспечение по облигациям эмитента), должно содержать текст следующего содержания:</w:t>
      </w:r>
    </w:p>
    <w:p w:rsidR="00E97E38" w:rsidRDefault="00E97E38">
      <w:pPr>
        <w:pStyle w:val="ConsPlusNormal"/>
        <w:spacing w:before="220"/>
        <w:ind w:firstLine="540"/>
        <w:jc w:val="both"/>
      </w:pPr>
      <w:r>
        <w:t>"______________________ &lt;2&gt;, на основании которой в настоящем отчете эмитента раскрыта информация о финансово-хозяйственной деятельности эмитента (эмитента и лица, предоставляющего (предоставившего) обеспечение по облигациям эмитента), дает объективное и достоверное представление об активах, обязательствах, финансовом состоянии, прибыли или убытке эмитента (эмитента и лица, предоставляющего (предоставившего) обеспечение по облигациям эмитента). Информация о финансовом состоянии и результатах деятельности эмитента (эмитента и лица, предоставляющего (предоставившего) обеспечение по облигациям эмитента) содержит достоверное представление о деятельности эмитента (эмитента и лица, предоставляющего (предоставившего) обеспечение по облигациям эмитента), а также об основных рисках, связанных с его (их) деятельностью.</w:t>
      </w:r>
    </w:p>
    <w:p w:rsidR="00E97E38" w:rsidRDefault="00E97E38">
      <w:pPr>
        <w:pStyle w:val="ConsPlusNormal"/>
        <w:spacing w:before="220"/>
        <w:ind w:firstLine="540"/>
        <w:jc w:val="both"/>
      </w:pPr>
      <w:r>
        <w:t>--------------------------------</w:t>
      </w:r>
    </w:p>
    <w:p w:rsidR="00E97E38" w:rsidRDefault="00E97E38">
      <w:pPr>
        <w:pStyle w:val="ConsPlusNormal"/>
        <w:spacing w:before="220"/>
        <w:ind w:firstLine="540"/>
        <w:jc w:val="both"/>
      </w:pPr>
      <w:r>
        <w:t>&lt;2&gt; Указывается консолидированная финансовая отчетность (финансовая отчетность), либо бухгалтерская (финансовая) отчетность.</w:t>
      </w:r>
    </w:p>
    <w:p w:rsidR="00E97E38" w:rsidRDefault="00E97E38">
      <w:pPr>
        <w:pStyle w:val="ConsPlusNormal"/>
        <w:ind w:firstLine="540"/>
        <w:jc w:val="both"/>
      </w:pPr>
    </w:p>
    <w:p w:rsidR="00E97E38" w:rsidRDefault="00E97E38">
      <w:pPr>
        <w:pStyle w:val="ConsPlusNormal"/>
        <w:ind w:firstLine="540"/>
        <w:jc w:val="both"/>
      </w:pPr>
      <w:r>
        <w:t>Настоящий отчет эмитента содержит оценки и прогнозы в отношении будущих событий и (или) действий, перспектив развития отрасли экономики, в которой эмитент осуществляет (эмитент и лицо, предоставляющее (предоставившее) обеспечение по облигациям эмитента, осуществляют) основную деятельность, и результатов деятельности эмитента (эмитента и лица, предоставляющего (предоставившего) обеспечение по облигациям эмитента), его (их) планов, вероятности наступления определенных событий и совершения определенных действий.</w:t>
      </w:r>
    </w:p>
    <w:p w:rsidR="00E97E38" w:rsidRDefault="00E97E38">
      <w:pPr>
        <w:pStyle w:val="ConsPlusNormal"/>
        <w:spacing w:before="220"/>
        <w:ind w:firstLine="540"/>
        <w:jc w:val="both"/>
      </w:pPr>
      <w:r>
        <w:t>Инвесторы не должны полностью полагаться на оценки и прогнозы, приведенные в настоящем отчете эмитента, так как фактические результаты деятельности эмитента (эмитента и лица, предоставляющего (предоставившего) обеспечение по облигациям эмитента) в будущем могут отличаться от прогнозируемых результатов по многим причинам. Приобретение ценных бумаг эмитента связано с рисками, в том числе описанными в настоящем отчете эмитента.".</w:t>
      </w:r>
    </w:p>
    <w:p w:rsidR="00E97E38" w:rsidRDefault="00E97E38">
      <w:pPr>
        <w:pStyle w:val="ConsPlusNormal"/>
        <w:spacing w:before="220"/>
        <w:ind w:firstLine="540"/>
        <w:jc w:val="both"/>
      </w:pPr>
      <w:r>
        <w:t>Введение может содержать иную информацию, которая, по мнению эмитента, будет полезна для заинтересованных лиц при принятии ими экономических решений.</w:t>
      </w:r>
    </w:p>
    <w:p w:rsidR="00E97E38" w:rsidRDefault="00E97E38">
      <w:pPr>
        <w:pStyle w:val="ConsPlusNormal"/>
        <w:ind w:firstLine="540"/>
        <w:jc w:val="both"/>
      </w:pPr>
    </w:p>
    <w:p w:rsidR="00E97E38" w:rsidRDefault="00E97E38">
      <w:pPr>
        <w:pStyle w:val="ConsPlusNormal"/>
        <w:ind w:firstLine="540"/>
        <w:jc w:val="both"/>
        <w:outlineLvl w:val="2"/>
      </w:pPr>
      <w:r>
        <w:t>Раздел 1. Управленческий отчет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78" w:name="P4354"/>
      <w:bookmarkEnd w:id="178"/>
      <w:r>
        <w:t>1.1. Общие сведения об эмитенте и его деятельности</w:t>
      </w:r>
    </w:p>
    <w:p w:rsidR="00E97E38" w:rsidRDefault="00E97E38">
      <w:pPr>
        <w:pStyle w:val="ConsPlusNormal"/>
        <w:spacing w:before="220"/>
        <w:ind w:firstLine="540"/>
        <w:jc w:val="both"/>
      </w:pPr>
      <w:r>
        <w:t>Приводится краткая информация об эмитенте:</w:t>
      </w:r>
    </w:p>
    <w:p w:rsidR="00E97E38" w:rsidRDefault="00E97E38">
      <w:pPr>
        <w:pStyle w:val="ConsPlusNormal"/>
        <w:spacing w:before="220"/>
        <w:ind w:firstLine="540"/>
        <w:jc w:val="both"/>
      </w:pPr>
      <w:r>
        <w:lastRenderedPageBreak/>
        <w:t>полное и сокращенное (при наличии) фирменные наименования (для коммерческих организаций) или наименование (для некоммерческих организаций), место нахождения и адрес эмитента;</w:t>
      </w:r>
    </w:p>
    <w:p w:rsidR="00E97E38" w:rsidRDefault="00E97E38">
      <w:pPr>
        <w:pStyle w:val="ConsPlusNormal"/>
        <w:spacing w:before="220"/>
        <w:ind w:firstLine="540"/>
        <w:jc w:val="both"/>
      </w:pPr>
      <w:r>
        <w:t>сведения о способе и дате создания эмитента, а также о случаях изменения наименования и (или) реорганизации эмитента, если такие случаи имели место в течение трех последних лет, предшествующих дате окончания отчетного периода, за который составлен отчет эмитента;</w:t>
      </w:r>
    </w:p>
    <w:p w:rsidR="00E97E38" w:rsidRDefault="00E97E38">
      <w:pPr>
        <w:pStyle w:val="ConsPlusNormal"/>
        <w:spacing w:before="220"/>
        <w:ind w:firstLine="540"/>
        <w:jc w:val="both"/>
      </w:pPr>
      <w:r>
        <w:t>основной государственный регистрационный номер (ОГРН) (при наличии) и идентификационный номер налогоплательщика (ИНН) (при наличии) эмитента.</w:t>
      </w:r>
    </w:p>
    <w:p w:rsidR="00E97E38" w:rsidRDefault="00E97E38">
      <w:pPr>
        <w:pStyle w:val="ConsPlusNormal"/>
        <w:spacing w:before="220"/>
        <w:ind w:firstLine="540"/>
        <w:jc w:val="both"/>
      </w:pPr>
      <w:r>
        <w:t>Кратко описываются финансово-хозяйственная деятельность, операционные сегменты и география осуществления финансово-хозяйственной деятельности эмитента. В случае если эмитентом составляется и раскрывается (содержится в отчете эмитента) консолидированная финансовая отчетность, указанные сведения раскрываются в отношении группы эмитента и дополнительно приводится краткая характеристика группы эмитента с указанием общего числа организаций, составляющих группу эмитента, и личного закона таких организаций.</w:t>
      </w:r>
    </w:p>
    <w:p w:rsidR="00E97E38" w:rsidRDefault="00E97E38">
      <w:pPr>
        <w:pStyle w:val="ConsPlusNormal"/>
        <w:spacing w:before="220"/>
        <w:ind w:firstLine="540"/>
        <w:jc w:val="both"/>
      </w:pPr>
      <w:r>
        <w:t xml:space="preserve">В случае если федеральными законами для определенной категории (группы) инвесторов, в том числе для иностранных инвесторов (группы лиц, определяемой в соответствии </w:t>
      </w:r>
      <w:hyperlink r:id="rId495">
        <w:r>
          <w:rPr>
            <w:color w:val="0000FF"/>
          </w:rPr>
          <w:t>статьей 9</w:t>
        </w:r>
      </w:hyperlink>
      <w:r>
        <w:t xml:space="preserve"> Федерального закона "О защите конкуренции", в которую входят иностранные инвесторы), установлены ограничения при их участии в уставном капитале эмитента (совершении сделок с акциями (долями), составляющими уставный капитал эмитента) в связи с осуществлением эмитентом и (или) его подконтрольными организациями определенного вида (видов) деятельности, в том числе вида (видов) деятельности, имеющего стратегическое значение для обеспечения обороны страны и безопасности государства, указывается на это обстоятельство и раскрываются название и реквизиты федерального закона, которым установлены соответствующие ограничения.</w:t>
      </w:r>
    </w:p>
    <w:p w:rsidR="00E97E38" w:rsidRDefault="00E97E38">
      <w:pPr>
        <w:pStyle w:val="ConsPlusNormal"/>
        <w:spacing w:before="220"/>
        <w:ind w:firstLine="540"/>
        <w:jc w:val="both"/>
      </w:pPr>
      <w:r>
        <w:t>Акционерное общество - эмитент акций дополнительно указывает иные ограничения, связанные с участием в уставном капитале эмитента, установленные его уставом.</w:t>
      </w:r>
    </w:p>
    <w:p w:rsidR="00E97E38" w:rsidRDefault="00E97E38">
      <w:pPr>
        <w:pStyle w:val="ConsPlusNormal"/>
        <w:spacing w:before="220"/>
        <w:ind w:firstLine="540"/>
        <w:jc w:val="both"/>
      </w:pPr>
      <w:r>
        <w:t>Эмитент может включить в данный пункт иную информацию, которая, по мнению эмитента, является существенной для получения заинтересованными лицами общего представления об эмитенте и его финансово-хозяйственной деятельности.</w:t>
      </w:r>
    </w:p>
    <w:p w:rsidR="00E97E38" w:rsidRDefault="00E97E38">
      <w:pPr>
        <w:pStyle w:val="ConsPlusNormal"/>
        <w:ind w:firstLine="540"/>
        <w:jc w:val="both"/>
      </w:pPr>
    </w:p>
    <w:p w:rsidR="00E97E38" w:rsidRDefault="00E97E38">
      <w:pPr>
        <w:pStyle w:val="ConsPlusNormal"/>
        <w:ind w:firstLine="540"/>
        <w:jc w:val="both"/>
        <w:outlineLvl w:val="3"/>
      </w:pPr>
      <w:bookmarkStart w:id="179" w:name="P4364"/>
      <w:bookmarkEnd w:id="179"/>
      <w:r>
        <w:t>1.2. Сведения о положении эмитента в отрасли</w:t>
      </w:r>
    </w:p>
    <w:p w:rsidR="00E97E38" w:rsidRDefault="00E97E38">
      <w:pPr>
        <w:pStyle w:val="ConsPlusNormal"/>
        <w:spacing w:before="220"/>
        <w:ind w:firstLine="540"/>
        <w:jc w:val="both"/>
      </w:pPr>
      <w:r>
        <w:t>Указывается общая характеристика отрасли, в которой эмитент осуществляет свою финансово-хозяйственную деятельность, а если эмитентом составляется консолидированная финансовая отчетность - общая характеристика отрасли, в которой осуществляют деятельность организации группы эмитента.</w:t>
      </w:r>
    </w:p>
    <w:p w:rsidR="00E97E38" w:rsidRDefault="00E97E38">
      <w:pPr>
        <w:pStyle w:val="ConsPlusNormal"/>
        <w:spacing w:before="220"/>
        <w:ind w:firstLine="540"/>
        <w:jc w:val="both"/>
      </w:pPr>
      <w:r>
        <w:t>Указываются сведения о структуре отрасли и темпах ее развития, основных тенденциях развития, а также основных факторах, оказывающих влияние на ее состояние.</w:t>
      </w:r>
    </w:p>
    <w:p w:rsidR="00E97E38" w:rsidRDefault="00E97E38">
      <w:pPr>
        <w:pStyle w:val="ConsPlusNormal"/>
        <w:spacing w:before="220"/>
        <w:ind w:firstLine="540"/>
        <w:jc w:val="both"/>
      </w:pPr>
      <w:r>
        <w:t>Приводится общая оценка результатов финансово-хозяйственной деятельности эмитента (группы эмитента) в данной отрасли. Указывается доля эмитента (группы эмитента) в объеме реализации аналогичной продукции иными предприятиями отрасли или иные фактические показатели, характеризующие положение эмитента (группы эмитента) в отрасли в целом.</w:t>
      </w:r>
    </w:p>
    <w:p w:rsidR="00E97E38" w:rsidRDefault="00E97E38">
      <w:pPr>
        <w:pStyle w:val="ConsPlusNormal"/>
        <w:spacing w:before="220"/>
        <w:ind w:firstLine="540"/>
        <w:jc w:val="both"/>
      </w:pPr>
      <w:r>
        <w:t>Приводится оценка соответствия результатов деятельности эмитента (группы эмитента) тенденциям развития отрасли. Указываются причины, обосновывающие полученные результаты деятельности (удовлетворительные и неудовлетворительные, по мнению эмитента, результаты). Также приводятся сведения об основных конкурентах эмитента (группы эмитента), сопоставляются сильные и слабые стороны эмитента (группы эмитента) в сравнении с ними.</w:t>
      </w:r>
    </w:p>
    <w:p w:rsidR="00E97E38" w:rsidRDefault="00E97E38">
      <w:pPr>
        <w:pStyle w:val="ConsPlusNormal"/>
        <w:spacing w:before="220"/>
        <w:ind w:firstLine="540"/>
        <w:jc w:val="both"/>
      </w:pPr>
      <w:r>
        <w:lastRenderedPageBreak/>
        <w:t>Информация, предусмотренная настоящим пунктом, приводится в соответствии с мнениями, выраженными органами управления эмитента.</w:t>
      </w:r>
    </w:p>
    <w:p w:rsidR="00E97E38" w:rsidRDefault="00E97E38">
      <w:pPr>
        <w:pStyle w:val="ConsPlusNormal"/>
        <w:spacing w:before="220"/>
        <w:ind w:firstLine="540"/>
        <w:jc w:val="both"/>
      </w:pPr>
      <w:r>
        <w:t>В случае если мнения органов управления эмитента относительно представленной информации не совпадают, указывается мнение каждого из таких органов управления эмитента и аргументация, объясняющая их позицию. В случае если член совета директоров (наблюдательного совета) эмитента или член коллегиального исполнительного органа эмитента имеет особое мнение относительно представленной информации, отраженное в протоколе заседания совета директоров (наблюдательного совета) эмитента или коллегиального исполнительного органа, на котором рассматривались соответствующие вопросы, и настаивает на отражении такого мнения в отчете эмитента, указываются такое особое мнение и аргументация члена органа управления эмитента, объясняющая его позицию.</w:t>
      </w:r>
    </w:p>
    <w:p w:rsidR="00E97E38" w:rsidRDefault="00E97E38">
      <w:pPr>
        <w:pStyle w:val="ConsPlusNormal"/>
        <w:ind w:firstLine="540"/>
        <w:jc w:val="both"/>
      </w:pPr>
    </w:p>
    <w:p w:rsidR="00E97E38" w:rsidRDefault="00E97E38">
      <w:pPr>
        <w:pStyle w:val="ConsPlusNormal"/>
        <w:ind w:firstLine="540"/>
        <w:jc w:val="both"/>
        <w:outlineLvl w:val="3"/>
      </w:pPr>
      <w:bookmarkStart w:id="180" w:name="P4372"/>
      <w:bookmarkEnd w:id="180"/>
      <w:r>
        <w:t>1.3. Основные операционные показатели, характеризующие деятельность эмитента</w:t>
      </w:r>
    </w:p>
    <w:p w:rsidR="00E97E38" w:rsidRDefault="00E97E38">
      <w:pPr>
        <w:pStyle w:val="ConsPlusNormal"/>
        <w:spacing w:before="220"/>
        <w:ind w:firstLine="540"/>
        <w:jc w:val="both"/>
      </w:pPr>
      <w:r>
        <w:t>Эмитент, не являющийся кредитной организацией и некредитной финансовой организацией, раскрывает основные операционные показатели, которые, по его мнению, наиболее объективно и всесторонне характеризуют финансово-хозяйственную деятельность эмитента, а если эмитентом составляется и раскрывается (содержится в проспекте ценных бумаг) консолидированная финансовая отчетность, - финансово-хозяйственную деятельность группы эмитента в натуральном выражении.</w:t>
      </w:r>
    </w:p>
    <w:p w:rsidR="00E97E38" w:rsidRDefault="00E97E38">
      <w:pPr>
        <w:pStyle w:val="ConsPlusNormal"/>
        <w:spacing w:before="220"/>
        <w:ind w:firstLine="540"/>
        <w:jc w:val="both"/>
      </w:pPr>
      <w:r>
        <w:t>Эмитент, являющийся кредитной организацией или некредитной финансовой организацией, раскрывает основные операционные показатели, которые, по его мнению, наиболее объективно и всесторонне характеризуют финансово-хозяйственную деятельность эмитента, а если эмитентом составляется и раскрывается (содержится в проспекте ценных бумаг) консолидированная финансовая отчетность, - финансово-хозяйственную деятельность группы эмитента в натуральном и (или) денежном выражении.</w:t>
      </w:r>
    </w:p>
    <w:p w:rsidR="00E97E38" w:rsidRDefault="00E97E38">
      <w:pPr>
        <w:pStyle w:val="ConsPlusNormal"/>
        <w:spacing w:before="220"/>
        <w:ind w:firstLine="540"/>
        <w:jc w:val="both"/>
      </w:pPr>
      <w:r>
        <w:t>В отчете эмитента за 6 месяцев приводятся основные операционные показатели эмитента (группы эмитента) за 6 месяцев отчетного года в сравнении с аналогичными 6 месяцами предшествующего года либо на дату окончания 6 месяцев отчетного года в сравнении с показателями на конец предшествующего года (в зависимости от показателя).</w:t>
      </w:r>
    </w:p>
    <w:p w:rsidR="00E97E38" w:rsidRDefault="00E97E38">
      <w:pPr>
        <w:pStyle w:val="ConsPlusNormal"/>
        <w:spacing w:before="220"/>
        <w:ind w:firstLine="540"/>
        <w:jc w:val="both"/>
      </w:pPr>
      <w:r>
        <w:t>В отчете эмитента за 12 месяцев приводятся основные операционные показатели эмитента (группы эмитента) за 12 месяцев отчетного года в сравнении с 12 месяцами предшествующего года (на дату окончания отчетного года в сравнении с показателями на конец предшествующего года).</w:t>
      </w:r>
    </w:p>
    <w:p w:rsidR="00E97E38" w:rsidRDefault="00E97E38">
      <w:pPr>
        <w:pStyle w:val="ConsPlusNormal"/>
        <w:spacing w:before="220"/>
        <w:ind w:firstLine="540"/>
        <w:jc w:val="both"/>
      </w:pPr>
      <w:r>
        <w:t>Эмитент вправе приводить показатели, характеризующие операционные результаты деятельности эмитента (группы эмитента), в отношении выделяемых сегментов операционной деятельности, видов товаров (работ, услуг), контрагентов (включая связанные стороны), географии ведения бизнеса, иных аспектов, характеризующих специфику финансово-хозяйственной деятельности эмитента (группы эмитента).</w:t>
      </w:r>
    </w:p>
    <w:p w:rsidR="00E97E38" w:rsidRDefault="00E97E38">
      <w:pPr>
        <w:pStyle w:val="ConsPlusNormal"/>
        <w:spacing w:before="220"/>
        <w:ind w:firstLine="540"/>
        <w:jc w:val="both"/>
      </w:pPr>
      <w:r>
        <w:t>Приводится анализ динамики изменения приведенных показателей операционной деятельности эмитента (группы эмитента).</w:t>
      </w:r>
    </w:p>
    <w:p w:rsidR="00E97E38" w:rsidRDefault="00E97E38">
      <w:pPr>
        <w:pStyle w:val="ConsPlusNormal"/>
        <w:spacing w:before="220"/>
        <w:ind w:firstLine="540"/>
        <w:jc w:val="both"/>
      </w:pPr>
      <w:r>
        <w:t>Описываются основные события и факторы, в том числе макроэкономические, произошедшие в отчетном периоде, которые, по мнению эмитента, оказали существенное влияние на изменение основных операционных показателей эмитента (группы эмитента).</w:t>
      </w:r>
    </w:p>
    <w:p w:rsidR="00E97E38" w:rsidRDefault="00E97E38">
      <w:pPr>
        <w:pStyle w:val="ConsPlusNormal"/>
        <w:jc w:val="both"/>
      </w:pPr>
      <w:r>
        <w:t xml:space="preserve">(п. 1.3 в ред. </w:t>
      </w:r>
      <w:hyperlink r:id="rId496">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1.4. Основные финансовые показатели эмитента</w:t>
      </w:r>
    </w:p>
    <w:p w:rsidR="00E97E38" w:rsidRDefault="00E97E38">
      <w:pPr>
        <w:pStyle w:val="ConsPlusNormal"/>
        <w:spacing w:before="220"/>
        <w:ind w:firstLine="540"/>
        <w:jc w:val="both"/>
      </w:pPr>
      <w:r>
        <w:t xml:space="preserve">Указываются финансовые показатели, характеризующие финансовые результаты </w:t>
      </w:r>
      <w:r>
        <w:lastRenderedPageBreak/>
        <w:t>деятельности эмитента, а если эмитентом составляется и раскрывается консолидированная финансовая отчетность, - финансовые результаты деятельности группы эмитента.</w:t>
      </w:r>
    </w:p>
    <w:p w:rsidR="00E97E38" w:rsidRDefault="00E97E38">
      <w:pPr>
        <w:pStyle w:val="ConsPlusNormal"/>
        <w:spacing w:before="220"/>
        <w:ind w:firstLine="540"/>
        <w:jc w:val="both"/>
      </w:pPr>
      <w:r>
        <w:t>В отчете эмитента за 6 месяцев приводятся основные финансовые показатели эмитента (группы эмитента) за 6 месяцев отчетного года в сравнении с аналогичными 6 месяцами предшествующего года либо на дату окончания 6 месяцев отчетного года в сравнении с показателями на конец предшествующего года (в зависимости от показателя).</w:t>
      </w:r>
    </w:p>
    <w:p w:rsidR="00E97E38" w:rsidRDefault="00E97E38">
      <w:pPr>
        <w:pStyle w:val="ConsPlusNormal"/>
        <w:spacing w:before="220"/>
        <w:ind w:firstLine="540"/>
        <w:jc w:val="both"/>
      </w:pPr>
      <w:r>
        <w:t>В отчете эмитента за 12 месяцев приводятся основные финансовые показатели эмитента (группы эмитента) за 12 месяцев отчетного года в сравнении с 12 месяцами предшествующего года (на дату окончания отчетного года в сравнении с показателями на конец предшествующего года).</w:t>
      </w:r>
    </w:p>
    <w:p w:rsidR="00E97E38" w:rsidRDefault="00E97E38">
      <w:pPr>
        <w:pStyle w:val="ConsPlusNormal"/>
        <w:spacing w:before="220"/>
        <w:ind w:firstLine="540"/>
        <w:jc w:val="both"/>
      </w:pPr>
      <w:r>
        <w:t>Финансовые показатели рассчитываются на основе консолидированной финансовой отчетности (финансовой отчетности), а в случае если эмитент не составляет и не раскрывает консолидированную финансовую отчетность (финансовую отчетность), - на основе бухгалтерской (финансовой) отчетности эмитента). Финансовые показатели отражаются в отчете эмитента в валюте Российской Федерации и могут дополнительно отражаться в иностранной валюте. Иностранные эмитенты, а также эмитенты - международные компании, составляющие консолидированную финансовую отчетность (финансовую отчетность) в иностранной валюте, вправе отражать в отчете эмитента финансовые показатели, рассчитанные на основе такой отчетности, в иностранной валюте.</w:t>
      </w:r>
    </w:p>
    <w:p w:rsidR="00E97E38" w:rsidRDefault="00E97E38">
      <w:pPr>
        <w:pStyle w:val="ConsPlusNormal"/>
        <w:spacing w:before="220"/>
        <w:ind w:firstLine="540"/>
        <w:jc w:val="both"/>
      </w:pPr>
      <w:bookmarkStart w:id="181" w:name="P4387"/>
      <w:bookmarkEnd w:id="181"/>
      <w:r>
        <w:t>1.4.1. Эмитенты, за исключением кредитных организаций, составляющие консолидированную финансовую отчетность (финансовую отчетность), приводят следующие основные финансовые показатели, рассчитываемые на ее основе:</w:t>
      </w:r>
    </w:p>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2"/>
        <w:gridCol w:w="4250"/>
        <w:gridCol w:w="4251"/>
      </w:tblGrid>
      <w:tr w:rsidR="00E97E38">
        <w:tc>
          <w:tcPr>
            <w:tcW w:w="562" w:type="dxa"/>
          </w:tcPr>
          <w:p w:rsidR="00E97E38" w:rsidRDefault="00E97E38">
            <w:pPr>
              <w:pStyle w:val="ConsPlusNormal"/>
              <w:jc w:val="center"/>
            </w:pPr>
            <w:r>
              <w:t>N п/п</w:t>
            </w:r>
          </w:p>
        </w:tc>
        <w:tc>
          <w:tcPr>
            <w:tcW w:w="4250" w:type="dxa"/>
          </w:tcPr>
          <w:p w:rsidR="00E97E38" w:rsidRDefault="00E97E38">
            <w:pPr>
              <w:pStyle w:val="ConsPlusNormal"/>
              <w:jc w:val="center"/>
            </w:pPr>
            <w:r>
              <w:t>Наименование показателя</w:t>
            </w:r>
          </w:p>
        </w:tc>
        <w:tc>
          <w:tcPr>
            <w:tcW w:w="4251" w:type="dxa"/>
          </w:tcPr>
          <w:p w:rsidR="00E97E38" w:rsidRDefault="00E97E38">
            <w:pPr>
              <w:pStyle w:val="ConsPlusNormal"/>
              <w:jc w:val="center"/>
            </w:pPr>
            <w:r>
              <w:t>Методика расчета показателя</w:t>
            </w:r>
          </w:p>
        </w:tc>
      </w:tr>
      <w:tr w:rsidR="00E97E38">
        <w:tc>
          <w:tcPr>
            <w:tcW w:w="562" w:type="dxa"/>
          </w:tcPr>
          <w:p w:rsidR="00E97E38" w:rsidRDefault="00E97E38">
            <w:pPr>
              <w:pStyle w:val="ConsPlusNormal"/>
              <w:jc w:val="center"/>
            </w:pPr>
            <w:r>
              <w:t>1</w:t>
            </w:r>
          </w:p>
        </w:tc>
        <w:tc>
          <w:tcPr>
            <w:tcW w:w="4250" w:type="dxa"/>
          </w:tcPr>
          <w:p w:rsidR="00E97E38" w:rsidRDefault="00E97E38">
            <w:pPr>
              <w:pStyle w:val="ConsPlusNormal"/>
              <w:jc w:val="center"/>
            </w:pPr>
            <w:r>
              <w:t>2</w:t>
            </w:r>
          </w:p>
        </w:tc>
        <w:tc>
          <w:tcPr>
            <w:tcW w:w="4251" w:type="dxa"/>
          </w:tcPr>
          <w:p w:rsidR="00E97E38" w:rsidRDefault="00E97E38">
            <w:pPr>
              <w:pStyle w:val="ConsPlusNormal"/>
              <w:jc w:val="center"/>
            </w:pPr>
            <w:r>
              <w:t>3</w:t>
            </w:r>
          </w:p>
        </w:tc>
      </w:tr>
      <w:tr w:rsidR="00E97E38">
        <w:tc>
          <w:tcPr>
            <w:tcW w:w="562" w:type="dxa"/>
          </w:tcPr>
          <w:p w:rsidR="00E97E38" w:rsidRDefault="00E97E38">
            <w:pPr>
              <w:pStyle w:val="ConsPlusNormal"/>
              <w:jc w:val="center"/>
            </w:pPr>
            <w:r>
              <w:t>1</w:t>
            </w:r>
          </w:p>
        </w:tc>
        <w:tc>
          <w:tcPr>
            <w:tcW w:w="4250" w:type="dxa"/>
          </w:tcPr>
          <w:p w:rsidR="00E97E38" w:rsidRDefault="00E97E38">
            <w:pPr>
              <w:pStyle w:val="ConsPlusNormal"/>
              <w:ind w:firstLine="283"/>
              <w:jc w:val="both"/>
            </w:pPr>
            <w:r>
              <w:t>Выручка, руб.</w:t>
            </w:r>
          </w:p>
        </w:tc>
        <w:tc>
          <w:tcPr>
            <w:tcW w:w="4251" w:type="dxa"/>
            <w:vAlign w:val="center"/>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62" w:type="dxa"/>
            <w:vMerge w:val="restart"/>
          </w:tcPr>
          <w:p w:rsidR="00E97E38" w:rsidRDefault="00E97E38">
            <w:pPr>
              <w:pStyle w:val="ConsPlusNormal"/>
              <w:jc w:val="center"/>
            </w:pPr>
            <w:r>
              <w:t>2</w:t>
            </w:r>
          </w:p>
        </w:tc>
        <w:tc>
          <w:tcPr>
            <w:tcW w:w="4250" w:type="dxa"/>
            <w:vMerge w:val="restart"/>
          </w:tcPr>
          <w:p w:rsidR="00E97E38" w:rsidRDefault="00E97E38">
            <w:pPr>
              <w:pStyle w:val="ConsPlusNormal"/>
              <w:ind w:firstLine="283"/>
              <w:jc w:val="both"/>
            </w:pPr>
            <w:r>
              <w:t>Прибыль до вычета расходов по выплате процентов, налогов, износа основных средств и амортизации нематериальных активов (EBITDA), руб.</w:t>
            </w:r>
          </w:p>
          <w:p w:rsidR="00E97E38" w:rsidRDefault="00E97E38">
            <w:pPr>
              <w:pStyle w:val="ConsPlusNormal"/>
              <w:ind w:firstLine="283"/>
              <w:jc w:val="both"/>
            </w:pPr>
            <w:r>
              <w:t>Операционная прибыль до вычета износа основных средств и амортизации нематериальных активов (OIBDA), руб.</w:t>
            </w:r>
          </w:p>
        </w:tc>
        <w:tc>
          <w:tcPr>
            <w:tcW w:w="4251" w:type="dxa"/>
            <w:tcBorders>
              <w:bottom w:val="nil"/>
            </w:tcBorders>
            <w:vAlign w:val="center"/>
          </w:tcPr>
          <w:p w:rsidR="00E97E38" w:rsidRDefault="00E97E38">
            <w:pPr>
              <w:pStyle w:val="ConsPlusNormal"/>
              <w:ind w:firstLine="283"/>
              <w:jc w:val="both"/>
            </w:pPr>
            <w:r>
              <w:t>Сумма прибыли (убытка) до налогообложения, расходов по выплате процентов, износа основных средств и амортизации нематериальных активов</w:t>
            </w:r>
          </w:p>
        </w:tc>
      </w:tr>
      <w:tr w:rsidR="00E97E38">
        <w:tc>
          <w:tcPr>
            <w:tcW w:w="562" w:type="dxa"/>
            <w:vMerge/>
          </w:tcPr>
          <w:p w:rsidR="00E97E38" w:rsidRDefault="00E97E38">
            <w:pPr>
              <w:pStyle w:val="ConsPlusNormal"/>
            </w:pPr>
          </w:p>
        </w:tc>
        <w:tc>
          <w:tcPr>
            <w:tcW w:w="4250" w:type="dxa"/>
            <w:vMerge/>
          </w:tcPr>
          <w:p w:rsidR="00E97E38" w:rsidRDefault="00E97E38">
            <w:pPr>
              <w:pStyle w:val="ConsPlusNormal"/>
            </w:pPr>
          </w:p>
        </w:tc>
        <w:tc>
          <w:tcPr>
            <w:tcW w:w="4251" w:type="dxa"/>
            <w:tcBorders>
              <w:top w:val="nil"/>
            </w:tcBorders>
            <w:vAlign w:val="center"/>
          </w:tcPr>
          <w:p w:rsidR="00E97E38" w:rsidRDefault="00E97E38">
            <w:pPr>
              <w:pStyle w:val="ConsPlusNormal"/>
              <w:ind w:firstLine="283"/>
              <w:jc w:val="both"/>
            </w:pPr>
            <w:r>
              <w:t>Сумма операционной прибыли (убытка), износа основных средств и амортизации нематериальных активов</w:t>
            </w:r>
          </w:p>
        </w:tc>
      </w:tr>
      <w:tr w:rsidR="00E97E38">
        <w:tc>
          <w:tcPr>
            <w:tcW w:w="562" w:type="dxa"/>
          </w:tcPr>
          <w:p w:rsidR="00E97E38" w:rsidRDefault="00E97E38">
            <w:pPr>
              <w:pStyle w:val="ConsPlusNormal"/>
              <w:jc w:val="center"/>
            </w:pPr>
            <w:r>
              <w:t>3</w:t>
            </w:r>
          </w:p>
        </w:tc>
        <w:tc>
          <w:tcPr>
            <w:tcW w:w="4250" w:type="dxa"/>
          </w:tcPr>
          <w:p w:rsidR="00E97E38" w:rsidRDefault="00E97E38">
            <w:pPr>
              <w:pStyle w:val="ConsPlusNormal"/>
              <w:ind w:firstLine="283"/>
              <w:jc w:val="both"/>
            </w:pPr>
            <w:r>
              <w:t>Рентабельность по EBITDA (EBITDA margin), %</w:t>
            </w:r>
          </w:p>
          <w:p w:rsidR="00E97E38" w:rsidRDefault="00E97E38">
            <w:pPr>
              <w:pStyle w:val="ConsPlusNormal"/>
              <w:ind w:firstLine="283"/>
              <w:jc w:val="both"/>
            </w:pPr>
            <w:r>
              <w:t>Рентабельность по OIBDA (OIBDA margin), %</w:t>
            </w:r>
          </w:p>
        </w:tc>
        <w:tc>
          <w:tcPr>
            <w:tcW w:w="4251" w:type="dxa"/>
            <w:vAlign w:val="center"/>
          </w:tcPr>
          <w:p w:rsidR="00E97E38" w:rsidRDefault="00E97E38">
            <w:pPr>
              <w:pStyle w:val="ConsPlusNormal"/>
              <w:ind w:firstLine="283"/>
              <w:jc w:val="both"/>
            </w:pPr>
            <w:r>
              <w:t>Отношение показателя EBITDA к выручке</w:t>
            </w:r>
          </w:p>
          <w:p w:rsidR="00E97E38" w:rsidRDefault="00E97E38">
            <w:pPr>
              <w:pStyle w:val="ConsPlusNormal"/>
              <w:ind w:firstLine="283"/>
              <w:jc w:val="both"/>
            </w:pPr>
            <w:r>
              <w:t>Отношение показателя OIBDA к выручке</w:t>
            </w:r>
          </w:p>
        </w:tc>
      </w:tr>
      <w:tr w:rsidR="00E97E38">
        <w:tc>
          <w:tcPr>
            <w:tcW w:w="562" w:type="dxa"/>
          </w:tcPr>
          <w:p w:rsidR="00E97E38" w:rsidRDefault="00E97E38">
            <w:pPr>
              <w:pStyle w:val="ConsPlusNormal"/>
              <w:jc w:val="center"/>
            </w:pPr>
            <w:r>
              <w:t>4</w:t>
            </w:r>
          </w:p>
        </w:tc>
        <w:tc>
          <w:tcPr>
            <w:tcW w:w="4250" w:type="dxa"/>
          </w:tcPr>
          <w:p w:rsidR="00E97E38" w:rsidRDefault="00E97E38">
            <w:pPr>
              <w:pStyle w:val="ConsPlusNormal"/>
              <w:ind w:firstLine="283"/>
              <w:jc w:val="both"/>
            </w:pPr>
            <w:r>
              <w:t>Чистая прибыль (убыток), руб.</w:t>
            </w:r>
          </w:p>
        </w:tc>
        <w:tc>
          <w:tcPr>
            <w:tcW w:w="4251" w:type="dxa"/>
            <w:vMerge w:val="restart"/>
            <w:vAlign w:val="center"/>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62" w:type="dxa"/>
          </w:tcPr>
          <w:p w:rsidR="00E97E38" w:rsidRDefault="00E97E38">
            <w:pPr>
              <w:pStyle w:val="ConsPlusNormal"/>
              <w:jc w:val="center"/>
            </w:pPr>
            <w:r>
              <w:t>5</w:t>
            </w:r>
          </w:p>
        </w:tc>
        <w:tc>
          <w:tcPr>
            <w:tcW w:w="4250" w:type="dxa"/>
          </w:tcPr>
          <w:p w:rsidR="00E97E38" w:rsidRDefault="00E97E38">
            <w:pPr>
              <w:pStyle w:val="ConsPlusNormal"/>
              <w:ind w:firstLine="283"/>
              <w:jc w:val="both"/>
            </w:pPr>
            <w:r>
              <w:t>Чистые денежные средства, полученные от операционной деятельности, руб.</w:t>
            </w:r>
          </w:p>
        </w:tc>
        <w:tc>
          <w:tcPr>
            <w:tcW w:w="4251" w:type="dxa"/>
            <w:vMerge/>
          </w:tcPr>
          <w:p w:rsidR="00E97E38" w:rsidRDefault="00E97E38">
            <w:pPr>
              <w:pStyle w:val="ConsPlusNormal"/>
            </w:pPr>
          </w:p>
        </w:tc>
      </w:tr>
      <w:tr w:rsidR="00E97E38">
        <w:tc>
          <w:tcPr>
            <w:tcW w:w="562" w:type="dxa"/>
          </w:tcPr>
          <w:p w:rsidR="00E97E38" w:rsidRDefault="00E97E38">
            <w:pPr>
              <w:pStyle w:val="ConsPlusNormal"/>
              <w:jc w:val="center"/>
            </w:pPr>
            <w:r>
              <w:t>6</w:t>
            </w:r>
          </w:p>
        </w:tc>
        <w:tc>
          <w:tcPr>
            <w:tcW w:w="4250" w:type="dxa"/>
          </w:tcPr>
          <w:p w:rsidR="00E97E38" w:rsidRDefault="00E97E38">
            <w:pPr>
              <w:pStyle w:val="ConsPlusNormal"/>
              <w:ind w:firstLine="283"/>
              <w:jc w:val="both"/>
            </w:pPr>
            <w:r>
              <w:t xml:space="preserve">Расходы на приобретение основных средств и нематериальных активов </w:t>
            </w:r>
            <w:r>
              <w:lastRenderedPageBreak/>
              <w:t>(капитальные затраты), руб.</w:t>
            </w:r>
          </w:p>
        </w:tc>
        <w:tc>
          <w:tcPr>
            <w:tcW w:w="4251" w:type="dxa"/>
            <w:vMerge/>
          </w:tcPr>
          <w:p w:rsidR="00E97E38" w:rsidRDefault="00E97E38">
            <w:pPr>
              <w:pStyle w:val="ConsPlusNormal"/>
            </w:pPr>
          </w:p>
        </w:tc>
      </w:tr>
      <w:tr w:rsidR="00E97E38">
        <w:tc>
          <w:tcPr>
            <w:tcW w:w="562" w:type="dxa"/>
          </w:tcPr>
          <w:p w:rsidR="00E97E38" w:rsidRDefault="00E97E38">
            <w:pPr>
              <w:pStyle w:val="ConsPlusNormal"/>
              <w:jc w:val="center"/>
            </w:pPr>
            <w:r>
              <w:t>7</w:t>
            </w:r>
          </w:p>
        </w:tc>
        <w:tc>
          <w:tcPr>
            <w:tcW w:w="4250" w:type="dxa"/>
          </w:tcPr>
          <w:p w:rsidR="00E97E38" w:rsidRDefault="00E97E38">
            <w:pPr>
              <w:pStyle w:val="ConsPlusNormal"/>
              <w:ind w:firstLine="283"/>
              <w:jc w:val="both"/>
            </w:pPr>
            <w:r>
              <w:t>Свободный денежный поток, руб.</w:t>
            </w:r>
          </w:p>
        </w:tc>
        <w:tc>
          <w:tcPr>
            <w:tcW w:w="4251" w:type="dxa"/>
            <w:vAlign w:val="center"/>
          </w:tcPr>
          <w:p w:rsidR="00E97E38" w:rsidRDefault="00E97E38">
            <w:pPr>
              <w:pStyle w:val="ConsPlusNormal"/>
              <w:ind w:firstLine="283"/>
              <w:jc w:val="both"/>
            </w:pPr>
            <w:r>
              <w:t>Чистые денежные средства, полученные от операционной деятельности, уменьшенные на сумму капитальных затрат</w:t>
            </w:r>
          </w:p>
        </w:tc>
      </w:tr>
      <w:tr w:rsidR="00E97E38">
        <w:tc>
          <w:tcPr>
            <w:tcW w:w="562" w:type="dxa"/>
          </w:tcPr>
          <w:p w:rsidR="00E97E38" w:rsidRDefault="00E97E38">
            <w:pPr>
              <w:pStyle w:val="ConsPlusNormal"/>
              <w:jc w:val="center"/>
            </w:pPr>
            <w:r>
              <w:t>8</w:t>
            </w:r>
          </w:p>
        </w:tc>
        <w:tc>
          <w:tcPr>
            <w:tcW w:w="4250" w:type="dxa"/>
          </w:tcPr>
          <w:p w:rsidR="00E97E38" w:rsidRDefault="00E97E38">
            <w:pPr>
              <w:pStyle w:val="ConsPlusNormal"/>
              <w:ind w:firstLine="283"/>
              <w:jc w:val="both"/>
            </w:pPr>
            <w:r>
              <w:t>Чистый долг, руб.</w:t>
            </w:r>
          </w:p>
        </w:tc>
        <w:tc>
          <w:tcPr>
            <w:tcW w:w="4251" w:type="dxa"/>
            <w:vAlign w:val="center"/>
          </w:tcPr>
          <w:p w:rsidR="00E97E38" w:rsidRDefault="00E97E38">
            <w:pPr>
              <w:pStyle w:val="ConsPlusNormal"/>
              <w:ind w:firstLine="283"/>
              <w:jc w:val="both"/>
            </w:pPr>
            <w:r>
              <w:t>Разность между общим долгом и денежными средствами и их эквивалентами</w:t>
            </w:r>
          </w:p>
        </w:tc>
      </w:tr>
      <w:tr w:rsidR="00E97E38">
        <w:tc>
          <w:tcPr>
            <w:tcW w:w="562" w:type="dxa"/>
          </w:tcPr>
          <w:p w:rsidR="00E97E38" w:rsidRDefault="00E97E38">
            <w:pPr>
              <w:pStyle w:val="ConsPlusNormal"/>
              <w:jc w:val="center"/>
            </w:pPr>
            <w:r>
              <w:t>9</w:t>
            </w:r>
          </w:p>
        </w:tc>
        <w:tc>
          <w:tcPr>
            <w:tcW w:w="4250" w:type="dxa"/>
          </w:tcPr>
          <w:p w:rsidR="00E97E38" w:rsidRDefault="00E97E38">
            <w:pPr>
              <w:pStyle w:val="ConsPlusNormal"/>
              <w:ind w:firstLine="283"/>
              <w:jc w:val="both"/>
            </w:pPr>
            <w:r>
              <w:t>Отношение чистого долга к EBITDA за последние 12 месяцев</w:t>
            </w:r>
          </w:p>
          <w:p w:rsidR="00E97E38" w:rsidRDefault="00E97E38">
            <w:pPr>
              <w:pStyle w:val="ConsPlusNormal"/>
              <w:ind w:firstLine="283"/>
              <w:jc w:val="both"/>
            </w:pPr>
            <w:r>
              <w:t>Отношение чистого долга к OIBDA за последние 12 месяцев</w:t>
            </w:r>
          </w:p>
        </w:tc>
        <w:tc>
          <w:tcPr>
            <w:tcW w:w="4251" w:type="dxa"/>
            <w:vAlign w:val="center"/>
          </w:tcPr>
          <w:p w:rsidR="00E97E38" w:rsidRDefault="00E97E38">
            <w:pPr>
              <w:pStyle w:val="ConsPlusNormal"/>
              <w:ind w:firstLine="283"/>
              <w:jc w:val="both"/>
            </w:pPr>
            <w:r>
              <w:t>Отношение чистого долга к EBITDA за последние 12 месяцев</w:t>
            </w:r>
          </w:p>
          <w:p w:rsidR="00E97E38" w:rsidRDefault="00E97E38">
            <w:pPr>
              <w:pStyle w:val="ConsPlusNormal"/>
              <w:ind w:firstLine="283"/>
              <w:jc w:val="both"/>
            </w:pPr>
            <w:r>
              <w:t>Отношение чистого долга к OIBDA за последние 12 месяцев</w:t>
            </w:r>
          </w:p>
        </w:tc>
      </w:tr>
      <w:tr w:rsidR="00E97E38">
        <w:tc>
          <w:tcPr>
            <w:tcW w:w="562" w:type="dxa"/>
          </w:tcPr>
          <w:p w:rsidR="00E97E38" w:rsidRDefault="00E97E38">
            <w:pPr>
              <w:pStyle w:val="ConsPlusNormal"/>
              <w:jc w:val="center"/>
            </w:pPr>
            <w:r>
              <w:t>10</w:t>
            </w:r>
          </w:p>
        </w:tc>
        <w:tc>
          <w:tcPr>
            <w:tcW w:w="4250" w:type="dxa"/>
          </w:tcPr>
          <w:p w:rsidR="00E97E38" w:rsidRDefault="00E97E38">
            <w:pPr>
              <w:pStyle w:val="ConsPlusNormal"/>
              <w:ind w:firstLine="283"/>
              <w:jc w:val="both"/>
            </w:pPr>
            <w:r>
              <w:t>Рентабельность капитала (ROE), %</w:t>
            </w:r>
          </w:p>
        </w:tc>
        <w:tc>
          <w:tcPr>
            <w:tcW w:w="4251" w:type="dxa"/>
            <w:vAlign w:val="center"/>
          </w:tcPr>
          <w:p w:rsidR="00E97E38" w:rsidRDefault="00E97E38">
            <w:pPr>
              <w:pStyle w:val="ConsPlusNormal"/>
              <w:ind w:firstLine="283"/>
              <w:jc w:val="both"/>
            </w:pPr>
            <w:r>
              <w:t>Отношение чистой прибыли (убытка) к среднегодовому размеру собственного капитала</w:t>
            </w:r>
          </w:p>
        </w:tc>
      </w:tr>
    </w:tbl>
    <w:p w:rsidR="00E97E38" w:rsidRDefault="00E97E38">
      <w:pPr>
        <w:pStyle w:val="ConsPlusNormal"/>
        <w:jc w:val="both"/>
      </w:pPr>
    </w:p>
    <w:p w:rsidR="00E97E38" w:rsidRDefault="00E97E38">
      <w:pPr>
        <w:pStyle w:val="ConsPlusNormal"/>
        <w:ind w:firstLine="540"/>
        <w:jc w:val="both"/>
      </w:pPr>
      <w:r>
        <w:t>Эмитент может применить иную методику расчета приведенных показателей с описанием такой методики, которая должна обеспечивать возможность воспроизведения расчетов заинтересованными лицами, имеющими доступ к консолидированной финансовой отчетности (финансовой отчетности) эмитента.</w:t>
      </w:r>
    </w:p>
    <w:p w:rsidR="00E97E38" w:rsidRDefault="00E97E38">
      <w:pPr>
        <w:pStyle w:val="ConsPlusNormal"/>
        <w:spacing w:before="220"/>
        <w:ind w:firstLine="540"/>
        <w:jc w:val="both"/>
      </w:pPr>
      <w:r>
        <w:t>Эмитент, исходя из специфики и особенностей своей деятельности, приводит значение показателя EBITDA или OIBDA с раскрытием статей консолидированной финансовой отчетности (финансовой отчетности), на основе которых рассчитан соответствующий показатель.</w:t>
      </w:r>
    </w:p>
    <w:p w:rsidR="00E97E38" w:rsidRDefault="00E97E38">
      <w:pPr>
        <w:pStyle w:val="ConsPlusNormal"/>
        <w:spacing w:before="220"/>
        <w:ind w:firstLine="540"/>
        <w:jc w:val="both"/>
      </w:pPr>
      <w:r>
        <w:t>Показатели EBITDA margin или OIBDA margin приводятся в зависимости от того, какой из показателей - EBITDA или OIBDA - был приведен в отчете эмитента.</w:t>
      </w:r>
    </w:p>
    <w:p w:rsidR="00E97E38" w:rsidRDefault="00E97E38">
      <w:pPr>
        <w:pStyle w:val="ConsPlusNormal"/>
        <w:spacing w:before="220"/>
        <w:ind w:firstLine="540"/>
        <w:jc w:val="both"/>
      </w:pPr>
      <w:r>
        <w:t>Значение показателя "Чистый долг" приводится с раскрытием статей консолидированной финансовой отчетности (финансовой отчетности), на основе которых рассчитан показатель. Рекомендуемая методика расчета показателя "Общий долг": сумма краткосрочных кредитов и займов, долгосрочных кредитов и займов, обязательств по аренде (лизингу).</w:t>
      </w:r>
    </w:p>
    <w:p w:rsidR="00E97E38" w:rsidRDefault="00E97E38">
      <w:pPr>
        <w:pStyle w:val="ConsPlusNormal"/>
        <w:spacing w:before="220"/>
        <w:ind w:firstLine="540"/>
        <w:jc w:val="both"/>
      </w:pPr>
      <w:r>
        <w:t>Показатели "Отношение чистого долга к EBITDA за последние 12 месяцев" или "Отношение чистого долга к OIBDA за последние 12 месяцев" приводятся в зависимости от того, какой из показателей - EBITDA или OIBDA - приведен в отчете эмитента. При указании сведений в отношении отчетного года значение показателя "EBITDA за последние 12 месяцев" или "OIBDA за последние 12 месяцев" рассчитывается как значение показателя EBITDA или OIBDA (в зависимости от того, какой из показателей приведен в отчете эмитента) по состоянию на последний календарный день отчетного года. При указании сведений в отношении последнего завершенного отчетного периода, состоящего из 6 месяцев, значение показателя "EBITDA за последние 12 месяцев" или "OIBDA за последние 12 месяцев" рассчитывается как сумма значений показателя EBITDA или OIBDA (в зависимости от того, какой из показателей приведен в отчете эмитента) по состоянию на последний календарный день отчетного периода и последний календарный день последнего завершенного отчетного года, за вычетом значения показателя EBITDA или OIBDA (в зависимости от того, какой из показателей приведен в отчете эмитента) по состоянию на последний календарный день отчетного периода, состоящего из 6 месяцев предшествующего отчетного года.</w:t>
      </w:r>
    </w:p>
    <w:p w:rsidR="00E97E38" w:rsidRDefault="00E97E38">
      <w:pPr>
        <w:pStyle w:val="ConsPlusNormal"/>
        <w:spacing w:before="220"/>
        <w:ind w:firstLine="540"/>
        <w:jc w:val="both"/>
      </w:pPr>
      <w:r>
        <w:t>Среднегодовой размер собственного капитала рассчитывается как среднее арифметическое от размера собственного капитала на начало и конец отчетного периода.</w:t>
      </w:r>
    </w:p>
    <w:p w:rsidR="00E97E38" w:rsidRDefault="00E97E38">
      <w:pPr>
        <w:pStyle w:val="ConsPlusNormal"/>
        <w:spacing w:before="220"/>
        <w:ind w:firstLine="540"/>
        <w:jc w:val="both"/>
      </w:pPr>
      <w:bookmarkStart w:id="182" w:name="P4436"/>
      <w:bookmarkEnd w:id="182"/>
      <w:r>
        <w:t xml:space="preserve">1.4.2. Эмитенты, не составляющие и не раскрывающие консолидированную финансовую </w:t>
      </w:r>
      <w:r>
        <w:lastRenderedPageBreak/>
        <w:t>отчетность (финансовую отчетность), указывают следующие основные финансовые показатели, рассчитываемые на основе бухгалтерской (финансовой) отчетности эмитента:</w:t>
      </w:r>
    </w:p>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3643"/>
        <w:gridCol w:w="4819"/>
      </w:tblGrid>
      <w:tr w:rsidR="00E97E38">
        <w:tc>
          <w:tcPr>
            <w:tcW w:w="567" w:type="dxa"/>
          </w:tcPr>
          <w:p w:rsidR="00E97E38" w:rsidRDefault="00E97E38">
            <w:pPr>
              <w:pStyle w:val="ConsPlusNormal"/>
              <w:jc w:val="center"/>
            </w:pPr>
            <w:r>
              <w:t>N п/п</w:t>
            </w:r>
          </w:p>
        </w:tc>
        <w:tc>
          <w:tcPr>
            <w:tcW w:w="3643" w:type="dxa"/>
          </w:tcPr>
          <w:p w:rsidR="00E97E38" w:rsidRDefault="00E97E38">
            <w:pPr>
              <w:pStyle w:val="ConsPlusNormal"/>
              <w:jc w:val="center"/>
            </w:pPr>
            <w:r>
              <w:t>Наименование показателя</w:t>
            </w:r>
          </w:p>
        </w:tc>
        <w:tc>
          <w:tcPr>
            <w:tcW w:w="4819" w:type="dxa"/>
          </w:tcPr>
          <w:p w:rsidR="00E97E38" w:rsidRDefault="00E97E38">
            <w:pPr>
              <w:pStyle w:val="ConsPlusNormal"/>
              <w:jc w:val="center"/>
            </w:pPr>
            <w:r>
              <w:t>Методика расчета показателя (строка бухгалтерской отчетности, исходя из которой раскрывается показатель)</w:t>
            </w:r>
          </w:p>
        </w:tc>
      </w:tr>
      <w:tr w:rsidR="00E97E38">
        <w:tc>
          <w:tcPr>
            <w:tcW w:w="567" w:type="dxa"/>
          </w:tcPr>
          <w:p w:rsidR="00E97E38" w:rsidRDefault="00E97E38">
            <w:pPr>
              <w:pStyle w:val="ConsPlusNormal"/>
              <w:jc w:val="center"/>
            </w:pPr>
            <w:r>
              <w:t>1</w:t>
            </w:r>
          </w:p>
        </w:tc>
        <w:tc>
          <w:tcPr>
            <w:tcW w:w="3643" w:type="dxa"/>
          </w:tcPr>
          <w:p w:rsidR="00E97E38" w:rsidRDefault="00E97E38">
            <w:pPr>
              <w:pStyle w:val="ConsPlusNormal"/>
              <w:jc w:val="center"/>
            </w:pPr>
            <w:r>
              <w:t>2</w:t>
            </w:r>
          </w:p>
        </w:tc>
        <w:tc>
          <w:tcPr>
            <w:tcW w:w="4819" w:type="dxa"/>
          </w:tcPr>
          <w:p w:rsidR="00E97E38" w:rsidRDefault="00E97E38">
            <w:pPr>
              <w:pStyle w:val="ConsPlusNormal"/>
              <w:jc w:val="center"/>
            </w:pPr>
            <w:r>
              <w:t>3</w:t>
            </w:r>
          </w:p>
        </w:tc>
      </w:tr>
      <w:tr w:rsidR="00E97E38">
        <w:tc>
          <w:tcPr>
            <w:tcW w:w="567" w:type="dxa"/>
          </w:tcPr>
          <w:p w:rsidR="00E97E38" w:rsidRDefault="00E97E38">
            <w:pPr>
              <w:pStyle w:val="ConsPlusNormal"/>
              <w:jc w:val="center"/>
            </w:pPr>
            <w:r>
              <w:t>1</w:t>
            </w:r>
          </w:p>
        </w:tc>
        <w:tc>
          <w:tcPr>
            <w:tcW w:w="3643" w:type="dxa"/>
          </w:tcPr>
          <w:p w:rsidR="00E97E38" w:rsidRDefault="00E97E38">
            <w:pPr>
              <w:pStyle w:val="ConsPlusNormal"/>
              <w:ind w:firstLine="283"/>
              <w:jc w:val="both"/>
            </w:pPr>
            <w:r>
              <w:t>Выручка</w:t>
            </w:r>
          </w:p>
        </w:tc>
        <w:tc>
          <w:tcPr>
            <w:tcW w:w="4819" w:type="dxa"/>
          </w:tcPr>
          <w:p w:rsidR="00E97E38" w:rsidRDefault="00E97E38">
            <w:pPr>
              <w:pStyle w:val="ConsPlusNormal"/>
              <w:ind w:firstLine="283"/>
              <w:jc w:val="both"/>
            </w:pPr>
            <w:r>
              <w:t>Строка 2110 "Выручка"</w:t>
            </w:r>
          </w:p>
        </w:tc>
      </w:tr>
      <w:tr w:rsidR="00E97E38">
        <w:tc>
          <w:tcPr>
            <w:tcW w:w="567" w:type="dxa"/>
          </w:tcPr>
          <w:p w:rsidR="00E97E38" w:rsidRDefault="00E97E38">
            <w:pPr>
              <w:pStyle w:val="ConsPlusNormal"/>
              <w:jc w:val="center"/>
            </w:pPr>
            <w:r>
              <w:t>2</w:t>
            </w:r>
          </w:p>
        </w:tc>
        <w:tc>
          <w:tcPr>
            <w:tcW w:w="3643" w:type="dxa"/>
          </w:tcPr>
          <w:p w:rsidR="00E97E38" w:rsidRDefault="00E97E38">
            <w:pPr>
              <w:pStyle w:val="ConsPlusNormal"/>
              <w:ind w:firstLine="283"/>
              <w:jc w:val="both"/>
            </w:pPr>
            <w:r>
              <w:t>Прибыль (убыток) от продаж</w:t>
            </w:r>
          </w:p>
        </w:tc>
        <w:tc>
          <w:tcPr>
            <w:tcW w:w="4819" w:type="dxa"/>
          </w:tcPr>
          <w:p w:rsidR="00E97E38" w:rsidRDefault="00E97E38">
            <w:pPr>
              <w:pStyle w:val="ConsPlusNormal"/>
              <w:ind w:firstLine="283"/>
              <w:jc w:val="both"/>
            </w:pPr>
            <w:r>
              <w:t>Строка 2200 "Прибыль (убыток) от продаж"</w:t>
            </w:r>
          </w:p>
        </w:tc>
      </w:tr>
      <w:tr w:rsidR="00E97E38">
        <w:tc>
          <w:tcPr>
            <w:tcW w:w="567" w:type="dxa"/>
          </w:tcPr>
          <w:p w:rsidR="00E97E38" w:rsidRDefault="00E97E38">
            <w:pPr>
              <w:pStyle w:val="ConsPlusNormal"/>
              <w:jc w:val="center"/>
            </w:pPr>
            <w:r>
              <w:t>3</w:t>
            </w:r>
          </w:p>
        </w:tc>
        <w:tc>
          <w:tcPr>
            <w:tcW w:w="3643" w:type="dxa"/>
          </w:tcPr>
          <w:p w:rsidR="00E97E38" w:rsidRDefault="00E97E38">
            <w:pPr>
              <w:pStyle w:val="ConsPlusNormal"/>
              <w:ind w:firstLine="283"/>
              <w:jc w:val="both"/>
            </w:pPr>
            <w:r>
              <w:t>Прибыль до вычета расходов по выплате процентов, налогов, износа основных средств и амортизации нематериальных активов (EBITDA)</w:t>
            </w:r>
          </w:p>
        </w:tc>
        <w:tc>
          <w:tcPr>
            <w:tcW w:w="4819" w:type="dxa"/>
          </w:tcPr>
          <w:p w:rsidR="00E97E38" w:rsidRDefault="00E97E38">
            <w:pPr>
              <w:pStyle w:val="ConsPlusNormal"/>
              <w:ind w:firstLine="283"/>
              <w:jc w:val="both"/>
            </w:pPr>
            <w:r>
              <w:t>Сумма прибыли (убытка) до налогообложения (строка 2300), амортизации (строка 5640) и процентов к уплате (строка 2330) за вычетом процентов к получению (строка 2320)</w:t>
            </w:r>
          </w:p>
        </w:tc>
      </w:tr>
      <w:tr w:rsidR="00E97E38">
        <w:tc>
          <w:tcPr>
            <w:tcW w:w="567" w:type="dxa"/>
          </w:tcPr>
          <w:p w:rsidR="00E97E38" w:rsidRDefault="00E97E38">
            <w:pPr>
              <w:pStyle w:val="ConsPlusNormal"/>
              <w:jc w:val="center"/>
            </w:pPr>
            <w:r>
              <w:t>4</w:t>
            </w:r>
          </w:p>
        </w:tc>
        <w:tc>
          <w:tcPr>
            <w:tcW w:w="3643" w:type="dxa"/>
          </w:tcPr>
          <w:p w:rsidR="00E97E38" w:rsidRDefault="00E97E38">
            <w:pPr>
              <w:pStyle w:val="ConsPlusNormal"/>
              <w:ind w:firstLine="283"/>
              <w:jc w:val="both"/>
            </w:pPr>
            <w:r>
              <w:t>Рентабельность по EBITDA (EBITDA margin)</w:t>
            </w:r>
          </w:p>
        </w:tc>
        <w:tc>
          <w:tcPr>
            <w:tcW w:w="4819" w:type="dxa"/>
          </w:tcPr>
          <w:p w:rsidR="00E97E38" w:rsidRDefault="00E97E38">
            <w:pPr>
              <w:pStyle w:val="ConsPlusNormal"/>
              <w:ind w:firstLine="283"/>
              <w:jc w:val="both"/>
            </w:pPr>
            <w:r>
              <w:t>Отношение показателя EBITDA к выручке</w:t>
            </w:r>
          </w:p>
        </w:tc>
      </w:tr>
      <w:tr w:rsidR="00E97E38">
        <w:tc>
          <w:tcPr>
            <w:tcW w:w="567" w:type="dxa"/>
          </w:tcPr>
          <w:p w:rsidR="00E97E38" w:rsidRDefault="00E97E38">
            <w:pPr>
              <w:pStyle w:val="ConsPlusNormal"/>
              <w:jc w:val="center"/>
            </w:pPr>
            <w:r>
              <w:t>5</w:t>
            </w:r>
          </w:p>
        </w:tc>
        <w:tc>
          <w:tcPr>
            <w:tcW w:w="3643" w:type="dxa"/>
          </w:tcPr>
          <w:p w:rsidR="00E97E38" w:rsidRDefault="00E97E38">
            <w:pPr>
              <w:pStyle w:val="ConsPlusNormal"/>
              <w:ind w:firstLine="283"/>
              <w:jc w:val="both"/>
            </w:pPr>
            <w:r>
              <w:t>Чистая прибыль (убыток)</w:t>
            </w:r>
          </w:p>
        </w:tc>
        <w:tc>
          <w:tcPr>
            <w:tcW w:w="4819" w:type="dxa"/>
          </w:tcPr>
          <w:p w:rsidR="00E97E38" w:rsidRDefault="00E97E38">
            <w:pPr>
              <w:pStyle w:val="ConsPlusNormal"/>
              <w:ind w:firstLine="283"/>
              <w:jc w:val="both"/>
            </w:pPr>
            <w:r>
              <w:t>Строка 2400 "Чистая прибыль (убыток)"</w:t>
            </w:r>
          </w:p>
        </w:tc>
      </w:tr>
      <w:tr w:rsidR="00E97E38">
        <w:tc>
          <w:tcPr>
            <w:tcW w:w="567" w:type="dxa"/>
          </w:tcPr>
          <w:p w:rsidR="00E97E38" w:rsidRDefault="00E97E38">
            <w:pPr>
              <w:pStyle w:val="ConsPlusNormal"/>
              <w:jc w:val="center"/>
            </w:pPr>
            <w:r>
              <w:t>6</w:t>
            </w:r>
          </w:p>
        </w:tc>
        <w:tc>
          <w:tcPr>
            <w:tcW w:w="3643" w:type="dxa"/>
          </w:tcPr>
          <w:p w:rsidR="00E97E38" w:rsidRDefault="00E97E38">
            <w:pPr>
              <w:pStyle w:val="ConsPlusNormal"/>
              <w:ind w:firstLine="283"/>
              <w:jc w:val="both"/>
            </w:pPr>
            <w:r>
              <w:t>Сальдо денежных потоков от текущих операций</w:t>
            </w:r>
          </w:p>
        </w:tc>
        <w:tc>
          <w:tcPr>
            <w:tcW w:w="4819" w:type="dxa"/>
          </w:tcPr>
          <w:p w:rsidR="00E97E38" w:rsidRDefault="00E97E38">
            <w:pPr>
              <w:pStyle w:val="ConsPlusNormal"/>
              <w:ind w:firstLine="283"/>
              <w:jc w:val="both"/>
            </w:pPr>
            <w:r>
              <w:t>Строка 4100 "Сальдо денежных потоков от текущих операций"</w:t>
            </w:r>
          </w:p>
        </w:tc>
      </w:tr>
      <w:tr w:rsidR="00E97E38">
        <w:tc>
          <w:tcPr>
            <w:tcW w:w="567" w:type="dxa"/>
          </w:tcPr>
          <w:p w:rsidR="00E97E38" w:rsidRDefault="00E97E38">
            <w:pPr>
              <w:pStyle w:val="ConsPlusNormal"/>
              <w:jc w:val="center"/>
            </w:pPr>
            <w:r>
              <w:t>7</w:t>
            </w:r>
          </w:p>
        </w:tc>
        <w:tc>
          <w:tcPr>
            <w:tcW w:w="3643" w:type="dxa"/>
          </w:tcPr>
          <w:p w:rsidR="00E97E38" w:rsidRDefault="00E97E38">
            <w:pPr>
              <w:pStyle w:val="ConsPlusNormal"/>
              <w:ind w:firstLine="283"/>
              <w:jc w:val="both"/>
            </w:pPr>
            <w:r>
              <w:t>Капитальные затраты</w:t>
            </w:r>
          </w:p>
        </w:tc>
        <w:tc>
          <w:tcPr>
            <w:tcW w:w="4819" w:type="dxa"/>
          </w:tcPr>
          <w:p w:rsidR="00E97E38" w:rsidRDefault="00E97E38">
            <w:pPr>
              <w:pStyle w:val="ConsPlusNormal"/>
              <w:ind w:firstLine="283"/>
              <w:jc w:val="both"/>
            </w:pPr>
            <w:r>
              <w:t>Строка 4221 "Платежи в связи с приобретением, созданием, модернизацией, реконструкцией и подготовкой к использованию внеоборотных активов"</w:t>
            </w:r>
          </w:p>
        </w:tc>
      </w:tr>
      <w:tr w:rsidR="00E97E38">
        <w:tc>
          <w:tcPr>
            <w:tcW w:w="567" w:type="dxa"/>
          </w:tcPr>
          <w:p w:rsidR="00E97E38" w:rsidRDefault="00E97E38">
            <w:pPr>
              <w:pStyle w:val="ConsPlusNormal"/>
              <w:jc w:val="center"/>
            </w:pPr>
            <w:r>
              <w:t>8</w:t>
            </w:r>
          </w:p>
        </w:tc>
        <w:tc>
          <w:tcPr>
            <w:tcW w:w="3643" w:type="dxa"/>
          </w:tcPr>
          <w:p w:rsidR="00E97E38" w:rsidRDefault="00E97E38">
            <w:pPr>
              <w:pStyle w:val="ConsPlusNormal"/>
              <w:ind w:firstLine="283"/>
              <w:jc w:val="both"/>
            </w:pPr>
            <w:r>
              <w:t>Свободный денежный поток</w:t>
            </w:r>
          </w:p>
        </w:tc>
        <w:tc>
          <w:tcPr>
            <w:tcW w:w="4819" w:type="dxa"/>
          </w:tcPr>
          <w:p w:rsidR="00E97E38" w:rsidRDefault="00E97E38">
            <w:pPr>
              <w:pStyle w:val="ConsPlusNormal"/>
              <w:ind w:firstLine="283"/>
              <w:jc w:val="both"/>
            </w:pPr>
            <w:r>
              <w:t>Денежные потоки от текущих операций (строка 4100) за вычетом денежных потоков от инвестиционных операций (строка 4200)</w:t>
            </w:r>
          </w:p>
        </w:tc>
      </w:tr>
      <w:tr w:rsidR="00E97E38">
        <w:tc>
          <w:tcPr>
            <w:tcW w:w="567" w:type="dxa"/>
          </w:tcPr>
          <w:p w:rsidR="00E97E38" w:rsidRDefault="00E97E38">
            <w:pPr>
              <w:pStyle w:val="ConsPlusNormal"/>
              <w:jc w:val="center"/>
            </w:pPr>
            <w:r>
              <w:t>9</w:t>
            </w:r>
          </w:p>
        </w:tc>
        <w:tc>
          <w:tcPr>
            <w:tcW w:w="3643" w:type="dxa"/>
          </w:tcPr>
          <w:p w:rsidR="00E97E38" w:rsidRDefault="00E97E38">
            <w:pPr>
              <w:pStyle w:val="ConsPlusNormal"/>
              <w:ind w:firstLine="283"/>
              <w:jc w:val="both"/>
            </w:pPr>
            <w:r>
              <w:t>Чистый долг</w:t>
            </w:r>
          </w:p>
        </w:tc>
        <w:tc>
          <w:tcPr>
            <w:tcW w:w="4819" w:type="dxa"/>
          </w:tcPr>
          <w:p w:rsidR="00E97E38" w:rsidRDefault="00E97E38">
            <w:pPr>
              <w:pStyle w:val="ConsPlusNormal"/>
              <w:ind w:firstLine="283"/>
              <w:jc w:val="both"/>
            </w:pPr>
            <w:r>
              <w:t>Сумма долгосрочных заемных средств (строка 1410), краткосрочных заемных средств (строка 1510) и остаточной задолженности по лизинговым платежам за вычетом денежных средств и денежных эквивалентов (строка 1250)</w:t>
            </w:r>
          </w:p>
        </w:tc>
      </w:tr>
      <w:tr w:rsidR="00E97E38">
        <w:tc>
          <w:tcPr>
            <w:tcW w:w="567" w:type="dxa"/>
          </w:tcPr>
          <w:p w:rsidR="00E97E38" w:rsidRDefault="00E97E38">
            <w:pPr>
              <w:pStyle w:val="ConsPlusNormal"/>
              <w:jc w:val="center"/>
            </w:pPr>
            <w:r>
              <w:t>10</w:t>
            </w:r>
          </w:p>
        </w:tc>
        <w:tc>
          <w:tcPr>
            <w:tcW w:w="3643" w:type="dxa"/>
          </w:tcPr>
          <w:p w:rsidR="00E97E38" w:rsidRDefault="00E97E38">
            <w:pPr>
              <w:pStyle w:val="ConsPlusNormal"/>
              <w:ind w:firstLine="283"/>
              <w:jc w:val="both"/>
            </w:pPr>
            <w:r>
              <w:t>Отношение чистого долга к EBITDA за последние 12 месяцев</w:t>
            </w:r>
          </w:p>
        </w:tc>
        <w:tc>
          <w:tcPr>
            <w:tcW w:w="4819" w:type="dxa"/>
          </w:tcPr>
          <w:p w:rsidR="00E97E38" w:rsidRDefault="00E97E38">
            <w:pPr>
              <w:pStyle w:val="ConsPlusNormal"/>
              <w:ind w:firstLine="283"/>
              <w:jc w:val="both"/>
            </w:pPr>
            <w:r>
              <w:t>Отношение чистого долга к EBITDA за последние 12 месяцев</w:t>
            </w:r>
          </w:p>
        </w:tc>
      </w:tr>
      <w:tr w:rsidR="00E97E38">
        <w:tc>
          <w:tcPr>
            <w:tcW w:w="567" w:type="dxa"/>
          </w:tcPr>
          <w:p w:rsidR="00E97E38" w:rsidRDefault="00E97E38">
            <w:pPr>
              <w:pStyle w:val="ConsPlusNormal"/>
              <w:jc w:val="center"/>
            </w:pPr>
            <w:r>
              <w:t>11</w:t>
            </w:r>
          </w:p>
        </w:tc>
        <w:tc>
          <w:tcPr>
            <w:tcW w:w="3643" w:type="dxa"/>
          </w:tcPr>
          <w:p w:rsidR="00E97E38" w:rsidRDefault="00E97E38">
            <w:pPr>
              <w:pStyle w:val="ConsPlusNormal"/>
              <w:ind w:firstLine="283"/>
              <w:jc w:val="both"/>
            </w:pPr>
            <w:r>
              <w:t>Рентабельность капитала (ROE), %</w:t>
            </w:r>
          </w:p>
        </w:tc>
        <w:tc>
          <w:tcPr>
            <w:tcW w:w="4819" w:type="dxa"/>
          </w:tcPr>
          <w:p w:rsidR="00E97E38" w:rsidRDefault="00E97E38">
            <w:pPr>
              <w:pStyle w:val="ConsPlusNormal"/>
              <w:ind w:firstLine="283"/>
              <w:jc w:val="both"/>
            </w:pPr>
            <w:r>
              <w:t>Отношение чистой прибыли (убытка) (строка 2400) к среднегодовому размеру капитала и резервов (строка 1300)</w:t>
            </w:r>
          </w:p>
        </w:tc>
      </w:tr>
    </w:tbl>
    <w:p w:rsidR="00E97E38" w:rsidRDefault="00E97E38">
      <w:pPr>
        <w:pStyle w:val="ConsPlusNormal"/>
        <w:jc w:val="both"/>
      </w:pPr>
    </w:p>
    <w:p w:rsidR="00E97E38" w:rsidRDefault="00E97E38">
      <w:pPr>
        <w:pStyle w:val="ConsPlusNormal"/>
        <w:ind w:firstLine="540"/>
        <w:jc w:val="both"/>
      </w:pPr>
      <w:r>
        <w:t>Эмитент может применить иную методику расчета приведенных показателей, которая должна обеспечивать возможность воспроизведения расчетов заинтересованными лицами, имеющими доступ к бухгалтерской (финансовой) отчетности эмитента.</w:t>
      </w:r>
    </w:p>
    <w:p w:rsidR="00E97E38" w:rsidRDefault="00E97E38">
      <w:pPr>
        <w:pStyle w:val="ConsPlusNormal"/>
        <w:spacing w:before="220"/>
        <w:ind w:firstLine="540"/>
        <w:jc w:val="both"/>
      </w:pPr>
      <w:r>
        <w:t>Эмитент, исходя из специфики и особенностей своей деятельности, приводит значение показателя EBITDA с раскрытием статей бухгалтерской (финансовой) отчетности, на основе которых рассчитан указанный показатель.</w:t>
      </w:r>
    </w:p>
    <w:p w:rsidR="00E97E38" w:rsidRDefault="00E97E38">
      <w:pPr>
        <w:pStyle w:val="ConsPlusNormal"/>
        <w:spacing w:before="220"/>
        <w:ind w:firstLine="540"/>
        <w:jc w:val="both"/>
      </w:pPr>
      <w:r>
        <w:lastRenderedPageBreak/>
        <w:t>Эмитент приводит значение показателя "Чистый долг" с раскрытием статей бухгалтерской (финансовой) отчетности, на основе которых рассчитан указанный показатель. При этом остаточная задолженность по лизинговым платежам определяется в соответствии с учетной политикой эмитента.</w:t>
      </w:r>
    </w:p>
    <w:p w:rsidR="00E97E38" w:rsidRDefault="00E97E38">
      <w:pPr>
        <w:pStyle w:val="ConsPlusNormal"/>
        <w:spacing w:before="220"/>
        <w:ind w:firstLine="540"/>
        <w:jc w:val="both"/>
      </w:pPr>
      <w:r>
        <w:t>1.4.3. Эмитенты, являющиеся кредитными организациями, приводят следующие основные финансовые показатели:</w:t>
      </w:r>
    </w:p>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3643"/>
        <w:gridCol w:w="4819"/>
      </w:tblGrid>
      <w:tr w:rsidR="00E97E38">
        <w:tc>
          <w:tcPr>
            <w:tcW w:w="567" w:type="dxa"/>
          </w:tcPr>
          <w:p w:rsidR="00E97E38" w:rsidRDefault="00E97E38">
            <w:pPr>
              <w:pStyle w:val="ConsPlusNormal"/>
              <w:jc w:val="center"/>
            </w:pPr>
            <w:r>
              <w:t>N п/п</w:t>
            </w:r>
          </w:p>
        </w:tc>
        <w:tc>
          <w:tcPr>
            <w:tcW w:w="3643" w:type="dxa"/>
          </w:tcPr>
          <w:p w:rsidR="00E97E38" w:rsidRDefault="00E97E38">
            <w:pPr>
              <w:pStyle w:val="ConsPlusNormal"/>
              <w:jc w:val="center"/>
            </w:pPr>
            <w:r>
              <w:t>Наименование показателя</w:t>
            </w:r>
          </w:p>
        </w:tc>
        <w:tc>
          <w:tcPr>
            <w:tcW w:w="4819" w:type="dxa"/>
          </w:tcPr>
          <w:p w:rsidR="00E97E38" w:rsidRDefault="00E97E38">
            <w:pPr>
              <w:pStyle w:val="ConsPlusNormal"/>
              <w:jc w:val="center"/>
            </w:pPr>
            <w:r>
              <w:t>Методика расчета показателя</w:t>
            </w:r>
          </w:p>
        </w:tc>
      </w:tr>
      <w:tr w:rsidR="00E97E38">
        <w:tc>
          <w:tcPr>
            <w:tcW w:w="567" w:type="dxa"/>
          </w:tcPr>
          <w:p w:rsidR="00E97E38" w:rsidRDefault="00E97E38">
            <w:pPr>
              <w:pStyle w:val="ConsPlusNormal"/>
              <w:jc w:val="center"/>
            </w:pPr>
            <w:r>
              <w:t>1</w:t>
            </w:r>
          </w:p>
        </w:tc>
        <w:tc>
          <w:tcPr>
            <w:tcW w:w="3643" w:type="dxa"/>
          </w:tcPr>
          <w:p w:rsidR="00E97E38" w:rsidRDefault="00E97E38">
            <w:pPr>
              <w:pStyle w:val="ConsPlusNormal"/>
              <w:jc w:val="center"/>
            </w:pPr>
            <w:r>
              <w:t>2</w:t>
            </w:r>
          </w:p>
        </w:tc>
        <w:tc>
          <w:tcPr>
            <w:tcW w:w="4819" w:type="dxa"/>
          </w:tcPr>
          <w:p w:rsidR="00E97E38" w:rsidRDefault="00E97E38">
            <w:pPr>
              <w:pStyle w:val="ConsPlusNormal"/>
              <w:jc w:val="center"/>
            </w:pPr>
            <w:r>
              <w:t>3</w:t>
            </w:r>
          </w:p>
        </w:tc>
      </w:tr>
      <w:tr w:rsidR="00E97E38">
        <w:tc>
          <w:tcPr>
            <w:tcW w:w="567" w:type="dxa"/>
          </w:tcPr>
          <w:p w:rsidR="00E97E38" w:rsidRDefault="00E97E38">
            <w:pPr>
              <w:pStyle w:val="ConsPlusNormal"/>
              <w:jc w:val="center"/>
            </w:pPr>
            <w:r>
              <w:t>1</w:t>
            </w:r>
          </w:p>
        </w:tc>
        <w:tc>
          <w:tcPr>
            <w:tcW w:w="3643" w:type="dxa"/>
          </w:tcPr>
          <w:p w:rsidR="00E97E38" w:rsidRDefault="00E97E38">
            <w:pPr>
              <w:pStyle w:val="ConsPlusNormal"/>
              <w:ind w:firstLine="283"/>
              <w:jc w:val="both"/>
            </w:pPr>
            <w:r>
              <w:t>Чистые процентные доходы после создания резерва под кредитные убытки, руб.</w:t>
            </w:r>
          </w:p>
        </w:tc>
        <w:tc>
          <w:tcPr>
            <w:tcW w:w="4819" w:type="dxa"/>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67" w:type="dxa"/>
          </w:tcPr>
          <w:p w:rsidR="00E97E38" w:rsidRDefault="00E97E38">
            <w:pPr>
              <w:pStyle w:val="ConsPlusNormal"/>
              <w:jc w:val="center"/>
            </w:pPr>
            <w:r>
              <w:t>2</w:t>
            </w:r>
          </w:p>
        </w:tc>
        <w:tc>
          <w:tcPr>
            <w:tcW w:w="3643" w:type="dxa"/>
          </w:tcPr>
          <w:p w:rsidR="00E97E38" w:rsidRDefault="00E97E38">
            <w:pPr>
              <w:pStyle w:val="ConsPlusNormal"/>
              <w:ind w:firstLine="283"/>
              <w:jc w:val="both"/>
            </w:pPr>
            <w:r>
              <w:t>Чистая процентная маржа (NIM), %</w:t>
            </w:r>
          </w:p>
        </w:tc>
        <w:tc>
          <w:tcPr>
            <w:tcW w:w="4819" w:type="dxa"/>
          </w:tcPr>
          <w:p w:rsidR="00E97E38" w:rsidRDefault="00E97E38">
            <w:pPr>
              <w:pStyle w:val="ConsPlusNormal"/>
              <w:ind w:firstLine="283"/>
              <w:jc w:val="both"/>
            </w:pPr>
            <w:r>
              <w:t>Отношение чистых процентных доходов до создания резерва под кредитные убытки к среднегодовой стоимости активов, приносящих процентные доходы</w:t>
            </w:r>
          </w:p>
        </w:tc>
      </w:tr>
      <w:tr w:rsidR="00E97E38">
        <w:tc>
          <w:tcPr>
            <w:tcW w:w="567" w:type="dxa"/>
          </w:tcPr>
          <w:p w:rsidR="00E97E38" w:rsidRDefault="00E97E38">
            <w:pPr>
              <w:pStyle w:val="ConsPlusNormal"/>
              <w:jc w:val="center"/>
            </w:pPr>
            <w:r>
              <w:t>3</w:t>
            </w:r>
          </w:p>
        </w:tc>
        <w:tc>
          <w:tcPr>
            <w:tcW w:w="3643" w:type="dxa"/>
          </w:tcPr>
          <w:p w:rsidR="00E97E38" w:rsidRDefault="00E97E38">
            <w:pPr>
              <w:pStyle w:val="ConsPlusNormal"/>
              <w:ind w:firstLine="283"/>
              <w:jc w:val="both"/>
            </w:pPr>
            <w:r>
              <w:t>Чистые комиссионные доходы, руб.</w:t>
            </w:r>
          </w:p>
        </w:tc>
        <w:tc>
          <w:tcPr>
            <w:tcW w:w="4819" w:type="dxa"/>
          </w:tcPr>
          <w:p w:rsidR="00E97E38" w:rsidRDefault="00E97E38">
            <w:pPr>
              <w:pStyle w:val="ConsPlusNormal"/>
              <w:ind w:firstLine="283"/>
              <w:jc w:val="both"/>
            </w:pPr>
            <w:r>
              <w:t>Разница между комиссионными доходами и комиссионными расходами</w:t>
            </w:r>
          </w:p>
        </w:tc>
      </w:tr>
      <w:tr w:rsidR="00E97E38">
        <w:tc>
          <w:tcPr>
            <w:tcW w:w="567" w:type="dxa"/>
          </w:tcPr>
          <w:p w:rsidR="00E97E38" w:rsidRDefault="00E97E38">
            <w:pPr>
              <w:pStyle w:val="ConsPlusNormal"/>
              <w:jc w:val="center"/>
            </w:pPr>
            <w:r>
              <w:t>4</w:t>
            </w:r>
          </w:p>
        </w:tc>
        <w:tc>
          <w:tcPr>
            <w:tcW w:w="3643" w:type="dxa"/>
          </w:tcPr>
          <w:p w:rsidR="00E97E38" w:rsidRDefault="00E97E38">
            <w:pPr>
              <w:pStyle w:val="ConsPlusNormal"/>
              <w:ind w:firstLine="283"/>
              <w:jc w:val="both"/>
            </w:pPr>
            <w:r>
              <w:t>Операционные доходы, руб.</w:t>
            </w:r>
          </w:p>
        </w:tc>
        <w:tc>
          <w:tcPr>
            <w:tcW w:w="4819" w:type="dxa"/>
          </w:tcPr>
          <w:p w:rsidR="00E97E38" w:rsidRDefault="00E97E38">
            <w:pPr>
              <w:pStyle w:val="ConsPlusNormal"/>
              <w:ind w:firstLine="283"/>
              <w:jc w:val="both"/>
            </w:pPr>
            <w:r>
              <w:t>Сумма чистых процентных доходов после создания резерва под кредитные убытки и чистых непроцентных доходов</w:t>
            </w:r>
          </w:p>
        </w:tc>
      </w:tr>
      <w:tr w:rsidR="00E97E38">
        <w:tc>
          <w:tcPr>
            <w:tcW w:w="567" w:type="dxa"/>
          </w:tcPr>
          <w:p w:rsidR="00E97E38" w:rsidRDefault="00E97E38">
            <w:pPr>
              <w:pStyle w:val="ConsPlusNormal"/>
              <w:jc w:val="center"/>
            </w:pPr>
            <w:r>
              <w:t>5</w:t>
            </w:r>
          </w:p>
        </w:tc>
        <w:tc>
          <w:tcPr>
            <w:tcW w:w="3643" w:type="dxa"/>
          </w:tcPr>
          <w:p w:rsidR="00E97E38" w:rsidRDefault="00E97E38">
            <w:pPr>
              <w:pStyle w:val="ConsPlusNormal"/>
              <w:ind w:firstLine="283"/>
              <w:jc w:val="both"/>
            </w:pPr>
            <w:r>
              <w:t>Коэффициент отношения затрат к доходу (CIR), %</w:t>
            </w:r>
          </w:p>
        </w:tc>
        <w:tc>
          <w:tcPr>
            <w:tcW w:w="4819" w:type="dxa"/>
          </w:tcPr>
          <w:p w:rsidR="00E97E38" w:rsidRDefault="00E97E38">
            <w:pPr>
              <w:pStyle w:val="ConsPlusNormal"/>
              <w:ind w:firstLine="283"/>
              <w:jc w:val="both"/>
            </w:pPr>
            <w:r>
              <w:t>Отношение операционных расходов к операционным доходам до создания резервов</w:t>
            </w:r>
          </w:p>
        </w:tc>
      </w:tr>
      <w:tr w:rsidR="00E97E38">
        <w:tc>
          <w:tcPr>
            <w:tcW w:w="567" w:type="dxa"/>
          </w:tcPr>
          <w:p w:rsidR="00E97E38" w:rsidRDefault="00E97E38">
            <w:pPr>
              <w:pStyle w:val="ConsPlusNormal"/>
              <w:jc w:val="center"/>
            </w:pPr>
            <w:r>
              <w:t>6</w:t>
            </w:r>
          </w:p>
        </w:tc>
        <w:tc>
          <w:tcPr>
            <w:tcW w:w="3643" w:type="dxa"/>
          </w:tcPr>
          <w:p w:rsidR="00E97E38" w:rsidRDefault="00E97E38">
            <w:pPr>
              <w:pStyle w:val="ConsPlusNormal"/>
              <w:ind w:firstLine="283"/>
              <w:jc w:val="both"/>
            </w:pPr>
            <w:r>
              <w:t>Чистая прибыль (убыток) за период, руб.</w:t>
            </w:r>
          </w:p>
        </w:tc>
        <w:tc>
          <w:tcPr>
            <w:tcW w:w="4819" w:type="dxa"/>
          </w:tcPr>
          <w:p w:rsidR="00E97E38" w:rsidRDefault="00E97E38">
            <w:pPr>
              <w:pStyle w:val="ConsPlusNormal"/>
              <w:ind w:firstLine="283"/>
              <w:jc w:val="both"/>
            </w:pPr>
            <w:r>
              <w:t>Определяется в соответствии с учетной политикой эмитента</w:t>
            </w:r>
          </w:p>
        </w:tc>
      </w:tr>
      <w:tr w:rsidR="00E97E38">
        <w:tc>
          <w:tcPr>
            <w:tcW w:w="567" w:type="dxa"/>
          </w:tcPr>
          <w:p w:rsidR="00E97E38" w:rsidRDefault="00E97E38">
            <w:pPr>
              <w:pStyle w:val="ConsPlusNormal"/>
              <w:jc w:val="center"/>
            </w:pPr>
            <w:bookmarkStart w:id="183" w:name="P4507"/>
            <w:bookmarkEnd w:id="183"/>
            <w:r>
              <w:t>7</w:t>
            </w:r>
          </w:p>
        </w:tc>
        <w:tc>
          <w:tcPr>
            <w:tcW w:w="3643" w:type="dxa"/>
          </w:tcPr>
          <w:p w:rsidR="00E97E38" w:rsidRDefault="00E97E38">
            <w:pPr>
              <w:pStyle w:val="ConsPlusNormal"/>
              <w:ind w:firstLine="283"/>
              <w:jc w:val="both"/>
            </w:pPr>
            <w:r>
              <w:t>Собственные средства (капитал), руб.</w:t>
            </w:r>
          </w:p>
        </w:tc>
        <w:tc>
          <w:tcPr>
            <w:tcW w:w="4819" w:type="dxa"/>
          </w:tcPr>
          <w:p w:rsidR="00E97E38" w:rsidRDefault="00E97E38">
            <w:pPr>
              <w:pStyle w:val="ConsPlusNormal"/>
              <w:ind w:firstLine="283"/>
              <w:jc w:val="both"/>
            </w:pPr>
            <w:r>
              <w:t xml:space="preserve">Для эмитентов, являющихся головными кредитными организациями банковской группы, определяется в соответствии с </w:t>
            </w:r>
            <w:hyperlink r:id="rId497">
              <w:r>
                <w:rPr>
                  <w:color w:val="0000FF"/>
                </w:rPr>
                <w:t>Положением</w:t>
              </w:r>
            </w:hyperlink>
            <w:r>
              <w:t xml:space="preserve"> Банка России от 15 июля 2020 года N 729-П "О методике определения собственных средств (капитала) и обязательных нормативов, надбавок к нормативам достаточности капитала, числовых значениях обязательных нормативов и размерах (лимитах) открытых валютных позиций банковских групп", для иных эмитентов, являющихся кредитными организациями, - в соответствии с </w:t>
            </w:r>
            <w:hyperlink r:id="rId498">
              <w:r>
                <w:rPr>
                  <w:color w:val="0000FF"/>
                </w:rPr>
                <w:t>Положением</w:t>
              </w:r>
            </w:hyperlink>
            <w:r>
              <w:t xml:space="preserve"> Банка России от 4 июля 2018 года N 646-П "О методике определения собственных средств (капитала) кредитных организаций ("Базель III")"</w:t>
            </w:r>
          </w:p>
        </w:tc>
      </w:tr>
      <w:tr w:rsidR="00E97E38">
        <w:tc>
          <w:tcPr>
            <w:tcW w:w="567" w:type="dxa"/>
          </w:tcPr>
          <w:p w:rsidR="00E97E38" w:rsidRDefault="00E97E38">
            <w:pPr>
              <w:pStyle w:val="ConsPlusNormal"/>
              <w:jc w:val="center"/>
            </w:pPr>
            <w:r>
              <w:t>8</w:t>
            </w:r>
          </w:p>
        </w:tc>
        <w:tc>
          <w:tcPr>
            <w:tcW w:w="3643" w:type="dxa"/>
          </w:tcPr>
          <w:p w:rsidR="00E97E38" w:rsidRDefault="00E97E38">
            <w:pPr>
              <w:pStyle w:val="ConsPlusNormal"/>
              <w:ind w:firstLine="283"/>
              <w:jc w:val="both"/>
            </w:pPr>
            <w:r>
              <w:t>Норматив достаточности собственных средств (капитала), %</w:t>
            </w:r>
          </w:p>
        </w:tc>
        <w:tc>
          <w:tcPr>
            <w:tcW w:w="4819" w:type="dxa"/>
            <w:vMerge w:val="restart"/>
          </w:tcPr>
          <w:p w:rsidR="00E97E38" w:rsidRDefault="00E97E38">
            <w:pPr>
              <w:pStyle w:val="ConsPlusNormal"/>
              <w:ind w:firstLine="283"/>
              <w:jc w:val="both"/>
            </w:pPr>
            <w:r>
              <w:t xml:space="preserve">Для эмитентов, являющихся головными кредитными организациями банковской группы, определяется в соответствии с </w:t>
            </w:r>
            <w:hyperlink r:id="rId499">
              <w:r>
                <w:rPr>
                  <w:color w:val="0000FF"/>
                </w:rPr>
                <w:t>Положением</w:t>
              </w:r>
            </w:hyperlink>
            <w:r>
              <w:t xml:space="preserve"> </w:t>
            </w:r>
            <w:r>
              <w:lastRenderedPageBreak/>
              <w:t xml:space="preserve">Банка России от 15 июля 2020 года N 729-П "О методике определения собственных средств (капитала) и обязательных нормативов, надбавок к нормативам достаточности капитала, числовых значениях обязательных нормативов и размерах (лимитах) открытых валютных позиций банковских групп", для иных эмитентов, являющихся кредитными организациями, - в соответствии с </w:t>
            </w:r>
            <w:hyperlink r:id="rId500">
              <w:r>
                <w:rPr>
                  <w:color w:val="0000FF"/>
                </w:rPr>
                <w:t>Инструкцией</w:t>
              </w:r>
            </w:hyperlink>
            <w:r>
              <w:t xml:space="preserve"> Банка России от 29 ноября 2019 года N 199-И "Об обязательных нормативах и надбавках к нормативам достаточности капитала банков с универсальной лицензией"</w:t>
            </w:r>
          </w:p>
        </w:tc>
      </w:tr>
      <w:tr w:rsidR="00E97E38">
        <w:tc>
          <w:tcPr>
            <w:tcW w:w="567" w:type="dxa"/>
          </w:tcPr>
          <w:p w:rsidR="00E97E38" w:rsidRDefault="00E97E38">
            <w:pPr>
              <w:pStyle w:val="ConsPlusNormal"/>
              <w:jc w:val="center"/>
            </w:pPr>
            <w:r>
              <w:t>9</w:t>
            </w:r>
          </w:p>
        </w:tc>
        <w:tc>
          <w:tcPr>
            <w:tcW w:w="3643" w:type="dxa"/>
          </w:tcPr>
          <w:p w:rsidR="00E97E38" w:rsidRDefault="00E97E38">
            <w:pPr>
              <w:pStyle w:val="ConsPlusNormal"/>
              <w:ind w:firstLine="283"/>
              <w:jc w:val="both"/>
            </w:pPr>
            <w:r>
              <w:t xml:space="preserve">Норматив достаточности базового </w:t>
            </w:r>
            <w:r>
              <w:lastRenderedPageBreak/>
              <w:t>капитала банка, %</w:t>
            </w:r>
          </w:p>
        </w:tc>
        <w:tc>
          <w:tcPr>
            <w:tcW w:w="4819" w:type="dxa"/>
            <w:vMerge/>
          </w:tcPr>
          <w:p w:rsidR="00E97E38" w:rsidRDefault="00E97E38">
            <w:pPr>
              <w:pStyle w:val="ConsPlusNormal"/>
            </w:pPr>
          </w:p>
        </w:tc>
      </w:tr>
      <w:tr w:rsidR="00E97E38">
        <w:tc>
          <w:tcPr>
            <w:tcW w:w="567" w:type="dxa"/>
          </w:tcPr>
          <w:p w:rsidR="00E97E38" w:rsidRDefault="00E97E38">
            <w:pPr>
              <w:pStyle w:val="ConsPlusNormal"/>
              <w:jc w:val="center"/>
            </w:pPr>
            <w:bookmarkStart w:id="184" w:name="P4515"/>
            <w:bookmarkEnd w:id="184"/>
            <w:r>
              <w:t>10</w:t>
            </w:r>
          </w:p>
        </w:tc>
        <w:tc>
          <w:tcPr>
            <w:tcW w:w="3643" w:type="dxa"/>
          </w:tcPr>
          <w:p w:rsidR="00E97E38" w:rsidRDefault="00E97E38">
            <w:pPr>
              <w:pStyle w:val="ConsPlusNormal"/>
              <w:ind w:firstLine="283"/>
              <w:jc w:val="both"/>
            </w:pPr>
            <w:r>
              <w:t>Норматив достаточности основного капитала, %</w:t>
            </w:r>
          </w:p>
        </w:tc>
        <w:tc>
          <w:tcPr>
            <w:tcW w:w="4819" w:type="dxa"/>
            <w:vMerge/>
          </w:tcPr>
          <w:p w:rsidR="00E97E38" w:rsidRDefault="00E97E38">
            <w:pPr>
              <w:pStyle w:val="ConsPlusNormal"/>
            </w:pPr>
          </w:p>
        </w:tc>
      </w:tr>
      <w:tr w:rsidR="00E97E38">
        <w:tc>
          <w:tcPr>
            <w:tcW w:w="567" w:type="dxa"/>
          </w:tcPr>
          <w:p w:rsidR="00E97E38" w:rsidRDefault="00E97E38">
            <w:pPr>
              <w:pStyle w:val="ConsPlusNormal"/>
              <w:jc w:val="center"/>
            </w:pPr>
            <w:r>
              <w:t>11</w:t>
            </w:r>
          </w:p>
        </w:tc>
        <w:tc>
          <w:tcPr>
            <w:tcW w:w="3643" w:type="dxa"/>
          </w:tcPr>
          <w:p w:rsidR="00E97E38" w:rsidRDefault="00E97E38">
            <w:pPr>
              <w:pStyle w:val="ConsPlusNormal"/>
              <w:ind w:firstLine="283"/>
              <w:jc w:val="both"/>
            </w:pPr>
            <w:r>
              <w:t>Рентабельность капитала (ROE), %</w:t>
            </w:r>
          </w:p>
        </w:tc>
        <w:tc>
          <w:tcPr>
            <w:tcW w:w="4819" w:type="dxa"/>
          </w:tcPr>
          <w:p w:rsidR="00E97E38" w:rsidRDefault="00E97E38">
            <w:pPr>
              <w:pStyle w:val="ConsPlusNormal"/>
              <w:ind w:firstLine="283"/>
              <w:jc w:val="both"/>
            </w:pPr>
            <w:r>
              <w:t>Отношение чистой прибыли (убытка) к среднегодовому размеру собственного капитала</w:t>
            </w:r>
          </w:p>
        </w:tc>
      </w:tr>
      <w:tr w:rsidR="00E97E38">
        <w:tc>
          <w:tcPr>
            <w:tcW w:w="567" w:type="dxa"/>
          </w:tcPr>
          <w:p w:rsidR="00E97E38" w:rsidRDefault="00E97E38">
            <w:pPr>
              <w:pStyle w:val="ConsPlusNormal"/>
              <w:jc w:val="center"/>
            </w:pPr>
            <w:r>
              <w:t>12</w:t>
            </w:r>
          </w:p>
        </w:tc>
        <w:tc>
          <w:tcPr>
            <w:tcW w:w="3643" w:type="dxa"/>
          </w:tcPr>
          <w:p w:rsidR="00E97E38" w:rsidRDefault="00E97E38">
            <w:pPr>
              <w:pStyle w:val="ConsPlusNormal"/>
              <w:ind w:firstLine="283"/>
              <w:jc w:val="both"/>
            </w:pPr>
            <w:r>
              <w:t>Доля неработающих кредитов в кредитном портфеле, %</w:t>
            </w:r>
          </w:p>
        </w:tc>
        <w:tc>
          <w:tcPr>
            <w:tcW w:w="4819" w:type="dxa"/>
          </w:tcPr>
          <w:p w:rsidR="00E97E38" w:rsidRDefault="00E97E38">
            <w:pPr>
              <w:pStyle w:val="ConsPlusNormal"/>
              <w:ind w:firstLine="283"/>
              <w:jc w:val="both"/>
            </w:pPr>
            <w:r>
              <w:t>Отношение размера неработающих кредитов, определяемых в соответствии с учетной политикой эмитента, к размеру выданных кредитов</w:t>
            </w:r>
          </w:p>
        </w:tc>
      </w:tr>
      <w:tr w:rsidR="00E97E38">
        <w:tc>
          <w:tcPr>
            <w:tcW w:w="567" w:type="dxa"/>
          </w:tcPr>
          <w:p w:rsidR="00E97E38" w:rsidRDefault="00E97E38">
            <w:pPr>
              <w:pStyle w:val="ConsPlusNormal"/>
              <w:jc w:val="center"/>
            </w:pPr>
            <w:r>
              <w:t>13</w:t>
            </w:r>
          </w:p>
        </w:tc>
        <w:tc>
          <w:tcPr>
            <w:tcW w:w="3643" w:type="dxa"/>
          </w:tcPr>
          <w:p w:rsidR="00E97E38" w:rsidRDefault="00E97E38">
            <w:pPr>
              <w:pStyle w:val="ConsPlusNormal"/>
              <w:ind w:firstLine="283"/>
              <w:jc w:val="both"/>
            </w:pPr>
            <w:r>
              <w:t>Стоимость риска (COR), %</w:t>
            </w:r>
          </w:p>
        </w:tc>
        <w:tc>
          <w:tcPr>
            <w:tcW w:w="4819" w:type="dxa"/>
          </w:tcPr>
          <w:p w:rsidR="00E97E38" w:rsidRDefault="00E97E38">
            <w:pPr>
              <w:pStyle w:val="ConsPlusNormal"/>
              <w:ind w:firstLine="283"/>
              <w:jc w:val="both"/>
            </w:pPr>
            <w:r>
              <w:t>Отношение расходов на создание резерва под кредитные убытки к среднегодовому размеру выданных кредитов до вычета резерва на кредитные потери</w:t>
            </w:r>
          </w:p>
        </w:tc>
      </w:tr>
    </w:tbl>
    <w:p w:rsidR="00E97E38" w:rsidRDefault="00E97E38">
      <w:pPr>
        <w:pStyle w:val="ConsPlusNormal"/>
        <w:jc w:val="both"/>
      </w:pPr>
    </w:p>
    <w:p w:rsidR="00E97E38" w:rsidRDefault="00E97E38">
      <w:pPr>
        <w:pStyle w:val="ConsPlusNormal"/>
        <w:ind w:firstLine="540"/>
        <w:jc w:val="both"/>
      </w:pPr>
      <w:r>
        <w:t xml:space="preserve">Эмитент может применить иную методику расчета приведенных показателей, за исключением показателей, указанных в </w:t>
      </w:r>
      <w:hyperlink w:anchor="P4507">
        <w:r>
          <w:rPr>
            <w:color w:val="0000FF"/>
          </w:rPr>
          <w:t>строках 7</w:t>
        </w:r>
      </w:hyperlink>
      <w:r>
        <w:t xml:space="preserve"> - </w:t>
      </w:r>
      <w:hyperlink w:anchor="P4515">
        <w:r>
          <w:rPr>
            <w:color w:val="0000FF"/>
          </w:rPr>
          <w:t>10</w:t>
        </w:r>
      </w:hyperlink>
      <w:r>
        <w:t xml:space="preserve"> таблицы настоящего подпункта, с описанием такой методики, которая должна обеспечивать возможность воспроизведения расчетов заинтересованными лицами, имеющими доступ к консолидированной финансовой отчетности (финансовой отчетности) эмитента.</w:t>
      </w:r>
    </w:p>
    <w:p w:rsidR="00E97E38" w:rsidRDefault="00E97E38">
      <w:pPr>
        <w:pStyle w:val="ConsPlusNormal"/>
        <w:spacing w:before="220"/>
        <w:ind w:firstLine="540"/>
        <w:jc w:val="both"/>
      </w:pPr>
      <w:r>
        <w:t>Эмитент приводит значение показателя "Чистые процентные доходы после создания резерва под кредитные убытки" с раскрытием статей консолидированной финансовой отчетности (финансовой отчетности), на основе которых рассчитан соответствующий показатель.</w:t>
      </w:r>
    </w:p>
    <w:p w:rsidR="00E97E38" w:rsidRDefault="00E97E38">
      <w:pPr>
        <w:pStyle w:val="ConsPlusNormal"/>
        <w:spacing w:before="220"/>
        <w:ind w:firstLine="540"/>
        <w:jc w:val="both"/>
      </w:pPr>
      <w:r>
        <w:t>Среднегодовая стоимость активов, приносящих процентные доходы, рассчитывается как среднее арифметическое от стоимости активов, приносящих процентные доходы, на начало и конец отчетного периода.</w:t>
      </w:r>
    </w:p>
    <w:p w:rsidR="00E97E38" w:rsidRDefault="00E97E38">
      <w:pPr>
        <w:pStyle w:val="ConsPlusNormal"/>
        <w:spacing w:before="220"/>
        <w:ind w:firstLine="540"/>
        <w:jc w:val="both"/>
      </w:pPr>
      <w:r>
        <w:t>Среднегодовой размер собственного капитала рассчитывается как среднее арифметическое от размера собственного капитала на начало и конец отчетного периода.</w:t>
      </w:r>
    </w:p>
    <w:p w:rsidR="00E97E38" w:rsidRDefault="00E97E38">
      <w:pPr>
        <w:pStyle w:val="ConsPlusNormal"/>
        <w:spacing w:before="220"/>
        <w:ind w:firstLine="540"/>
        <w:jc w:val="both"/>
      </w:pPr>
      <w:r>
        <w:t>Среднегодовой размер выданных кредитов до вычета резерва на кредитные потери рассчитывается как среднее арифметическое от размера выданных кредитов до вычета резерва на кредитные потери на начало и конец отчетного периода.</w:t>
      </w:r>
    </w:p>
    <w:p w:rsidR="00E97E38" w:rsidRDefault="00E97E38">
      <w:pPr>
        <w:pStyle w:val="ConsPlusNormal"/>
        <w:spacing w:before="220"/>
        <w:ind w:firstLine="540"/>
        <w:jc w:val="both"/>
      </w:pPr>
      <w:bookmarkStart w:id="185" w:name="P4532"/>
      <w:bookmarkEnd w:id="185"/>
      <w:r>
        <w:t xml:space="preserve">1.4.4. Эмитенты могут дополнительно привести иные финансовые показатели, в том числе характеризующие финансовые результаты деятельности эмитента (группы эмитента) в отношении выделяемых сегментов операционной деятельности, видов товаров (работ, услуг), контрагентов (включая связанные стороны), географии ведения бизнеса, иных аспектов, характеризующих специфику деятельности эмитента (группы эмитента). В отношении приводимых дополнительно иных финансовых показателей должна указываться методика их расчета, позволяющая </w:t>
      </w:r>
      <w:r>
        <w:lastRenderedPageBreak/>
        <w:t>заинтересованным лицам воспроизвести их расчет.</w:t>
      </w:r>
    </w:p>
    <w:p w:rsidR="00E97E38" w:rsidRDefault="00E97E38">
      <w:pPr>
        <w:pStyle w:val="ConsPlusNormal"/>
        <w:spacing w:before="220"/>
        <w:ind w:firstLine="540"/>
        <w:jc w:val="both"/>
      </w:pPr>
      <w:r>
        <w:t xml:space="preserve">Эмитенты, являющиеся некредитными финансовыми организациями, вместо финансовых показателей, указанных в </w:t>
      </w:r>
      <w:hyperlink w:anchor="P4387">
        <w:r>
          <w:rPr>
            <w:color w:val="0000FF"/>
          </w:rPr>
          <w:t>подпунктах 1.4.1</w:t>
        </w:r>
      </w:hyperlink>
      <w:r>
        <w:t xml:space="preserve"> и </w:t>
      </w:r>
      <w:hyperlink w:anchor="P4436">
        <w:r>
          <w:rPr>
            <w:color w:val="0000FF"/>
          </w:rPr>
          <w:t>1.4.2</w:t>
        </w:r>
      </w:hyperlink>
      <w:r>
        <w:t xml:space="preserve"> настоящего пункта, могут приводить иные финансовые показатели, которые наиболее объективно и всесторонне характеризуют финансовые результаты их деятельности (деятельности группы эмитента), с указанием методики расчета таких финансовых показателей.</w:t>
      </w:r>
    </w:p>
    <w:p w:rsidR="00E97E38" w:rsidRDefault="00E97E38">
      <w:pPr>
        <w:pStyle w:val="ConsPlusNormal"/>
        <w:spacing w:before="220"/>
        <w:ind w:firstLine="540"/>
        <w:jc w:val="both"/>
      </w:pPr>
      <w:r>
        <w:t xml:space="preserve">1.4.5. Приводится анализ динамики изменения финансовых показателей, приведенных в </w:t>
      </w:r>
      <w:hyperlink w:anchor="P4387">
        <w:r>
          <w:rPr>
            <w:color w:val="0000FF"/>
          </w:rPr>
          <w:t>подпунктах 1.4.1</w:t>
        </w:r>
      </w:hyperlink>
      <w:r>
        <w:t xml:space="preserve"> - </w:t>
      </w:r>
      <w:hyperlink w:anchor="P4532">
        <w:r>
          <w:rPr>
            <w:color w:val="0000FF"/>
          </w:rPr>
          <w:t>1.4.4</w:t>
        </w:r>
      </w:hyperlink>
      <w:r>
        <w:t xml:space="preserve"> настоящего пункта.</w:t>
      </w:r>
    </w:p>
    <w:p w:rsidR="00E97E38" w:rsidRDefault="00E97E38">
      <w:pPr>
        <w:pStyle w:val="ConsPlusNormal"/>
        <w:spacing w:before="220"/>
        <w:ind w:firstLine="540"/>
        <w:jc w:val="both"/>
      </w:pPr>
      <w:r>
        <w:t>Описываются основные события и факторы, в том числе макроэкономические, произошедшие в отчетном периоде, которые оказали существенное влияние на изменение приведенных финансовых показателей.</w:t>
      </w:r>
    </w:p>
    <w:p w:rsidR="00E97E38" w:rsidRDefault="00E97E38">
      <w:pPr>
        <w:pStyle w:val="ConsPlusNormal"/>
        <w:jc w:val="both"/>
      </w:pPr>
      <w:r>
        <w:t xml:space="preserve">(п. 1.4 в ред. </w:t>
      </w:r>
      <w:hyperlink r:id="rId501">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bookmarkStart w:id="186" w:name="P4538"/>
      <w:bookmarkEnd w:id="186"/>
      <w:r>
        <w:t>1.5. Сведения об основных поставщиках эмитента</w:t>
      </w:r>
    </w:p>
    <w:p w:rsidR="00E97E38" w:rsidRDefault="00E97E38">
      <w:pPr>
        <w:pStyle w:val="ConsPlusNormal"/>
        <w:jc w:val="both"/>
      </w:pPr>
      <w:r>
        <w:t xml:space="preserve">(в ред. </w:t>
      </w:r>
      <w:hyperlink r:id="rId50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Указываются сведения об основных поставщиках эмитента, объем и (или) доля поставок которых на дату окончания соответствующего отчетного периода в объеме поставок сырья и товаров (работ, услуг) имеет существенное значение, а также об иных поставщиках, поставки которых, по мнению эмитента, имеют для эмитента существенное значение в силу иных причин, факторов или обстоятельств. В случае если эмитентом составляется и раскрывается консолидированная финансовая отчетность, сведения приводятся об основных поставщиках группы эмитента, являющихся лицами, не входящими в группу эмитента (далее - внешнегрупповые поставщики), с отдельным указанием объема и (или) доли поставок сырья и товаров (работ, услуг), приходящихся на поставщиков, входящих в группу эмитента, и на внешнегрупповых поставщиков. Указывается определенный эмитентом уровень (количественный критерий) существенности объема и (или) доли поставок основного поставщика, который не должен быть более 10 процентов от общего объема поставок сырья и товаров (работ, услуг), а если эмитентом составляется и раскрывается консолидированная финансовая отчетность, - не должен быть более 10 процентов от объема поставок сырья и товаров (работ, услуг), осуществленных внешнегрупповыми поставщиками.</w:t>
      </w:r>
    </w:p>
    <w:p w:rsidR="00E97E38" w:rsidRDefault="00E97E38">
      <w:pPr>
        <w:pStyle w:val="ConsPlusNormal"/>
        <w:jc w:val="both"/>
      </w:pPr>
      <w:r>
        <w:t xml:space="preserve">(в ред. </w:t>
      </w:r>
      <w:hyperlink r:id="rId50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каждому из основных поставщиков эмитента (группы эмитента) указываются следующие сведения:</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место нахождения;</w:t>
      </w:r>
    </w:p>
    <w:p w:rsidR="00E97E38" w:rsidRDefault="00E97E38">
      <w:pPr>
        <w:pStyle w:val="ConsPlusNormal"/>
        <w:spacing w:before="220"/>
        <w:ind w:firstLine="540"/>
        <w:jc w:val="both"/>
      </w:pPr>
      <w:r>
        <w:t>для физических лиц - фамилия, имя, отчество (последнее при наличии), адрес места жительства, основной государственный регистрационный номер индивидуального предпринимателя (ОГРНИП) (если применимо);</w:t>
      </w:r>
    </w:p>
    <w:p w:rsidR="00E97E38" w:rsidRDefault="00E97E38">
      <w:pPr>
        <w:pStyle w:val="ConsPlusNormal"/>
        <w:spacing w:before="220"/>
        <w:ind w:firstLine="540"/>
        <w:jc w:val="both"/>
      </w:pPr>
      <w:r>
        <w:t>краткое описание (характеристика) поставленного сырья и товаров (работ, услуг);</w:t>
      </w:r>
    </w:p>
    <w:p w:rsidR="00E97E38" w:rsidRDefault="00E97E38">
      <w:pPr>
        <w:pStyle w:val="ConsPlusNormal"/>
        <w:spacing w:before="220"/>
        <w:ind w:firstLine="540"/>
        <w:jc w:val="both"/>
      </w:pPr>
      <w:r>
        <w:t>доля основного поставщика в объеме поставок сырья и (товаров, работ, услуг), а если эмитентом составляется и раскрывается консолидированная финансовая отчетность, - доля внешнегруппового поставщика в объеме поставок сырья и товаров (работ, услуг), осуществленных внешнегрупповыми поставщиками;</w:t>
      </w:r>
    </w:p>
    <w:p w:rsidR="00E97E38" w:rsidRDefault="00E97E38">
      <w:pPr>
        <w:pStyle w:val="ConsPlusNormal"/>
        <w:jc w:val="both"/>
      </w:pPr>
      <w:r>
        <w:t xml:space="preserve">(в ред. </w:t>
      </w:r>
      <w:hyperlink r:id="rId504">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сведения о том, является ли основной поставщик организацией, подконтрольной членам органов управления эмитента и (или) лицу, контролирующему эмитента.</w:t>
      </w:r>
    </w:p>
    <w:p w:rsidR="00E97E38" w:rsidRDefault="00E97E38">
      <w:pPr>
        <w:pStyle w:val="ConsPlusNormal"/>
        <w:spacing w:before="220"/>
        <w:ind w:firstLine="540"/>
        <w:jc w:val="both"/>
      </w:pPr>
      <w:r>
        <w:t>В случае если основной поставщик является организацией, подконтрольной лицу, контролирующему эмитента, и (или) члену органа управления эмитента, по каждому такому поставщику дополнительно указывается следующая информация:</w:t>
      </w:r>
    </w:p>
    <w:p w:rsidR="00E97E38" w:rsidRDefault="00E97E38">
      <w:pPr>
        <w:pStyle w:val="ConsPlusNormal"/>
        <w:spacing w:before="220"/>
        <w:ind w:firstLine="540"/>
        <w:jc w:val="both"/>
      </w:pPr>
      <w:r>
        <w:t>основание, в силу которого член органа управления эмитента и (или) лицо, контролирующее эмитента, осуществляет контроль над организацией;</w:t>
      </w:r>
    </w:p>
    <w:p w:rsidR="00E97E38" w:rsidRDefault="00E97E38">
      <w:pPr>
        <w:pStyle w:val="ConsPlusNormal"/>
        <w:spacing w:before="220"/>
        <w:ind w:firstLine="540"/>
        <w:jc w:val="both"/>
      </w:pPr>
      <w:r>
        <w:t>доля участия лица, контролирующего эмитента, и (или) члена органа управления эмитента в уставном капитале поставщика - коммерческой организации, а в случае, когда поставщик является акционерным обществом, - также доля обыкновенных акций поставщика, принадлежащих лицу, контролирующему эмитента, и (или) члену органа управления эмитента (информация приводится отдельно по каждому из указанных лиц).</w:t>
      </w:r>
    </w:p>
    <w:p w:rsidR="00E97E38" w:rsidRDefault="00E97E38">
      <w:pPr>
        <w:pStyle w:val="ConsPlusNormal"/>
        <w:ind w:firstLine="540"/>
        <w:jc w:val="both"/>
      </w:pPr>
    </w:p>
    <w:p w:rsidR="00E97E38" w:rsidRDefault="00E97E38">
      <w:pPr>
        <w:pStyle w:val="ConsPlusNormal"/>
        <w:ind w:firstLine="540"/>
        <w:jc w:val="both"/>
        <w:outlineLvl w:val="3"/>
      </w:pPr>
      <w:r>
        <w:t>1.6. Сведения об основных дебиторах эмитента</w:t>
      </w:r>
    </w:p>
    <w:p w:rsidR="00E97E38" w:rsidRDefault="00E97E38">
      <w:pPr>
        <w:pStyle w:val="ConsPlusNormal"/>
        <w:jc w:val="both"/>
      </w:pPr>
      <w:r>
        <w:t xml:space="preserve">(в ред. </w:t>
      </w:r>
      <w:hyperlink r:id="rId50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Указываются сведения об основных дебиторах эмитента, доля задолженности которых в объеме дебиторской задолженности на дату окончания соответствующего отчетного периода имеет для эмитента существенное значение, а также об иных дебиторах, которые, по мнению эмитента, имеют для эмитента существенное значение в силу иных причин, факторов или обстоятельств. В случае если эмитентом составляется и раскрывается консолидированная финансовая отчетность, сведения приводятся об основных дебиторах эмитента, являющихся лицами, не входящими в группу эмитента (далее - внешнегрупповые дебиторы), с отдельным указанием объема и (или) доли дебиторской задолженности, приходящейся на дебиторов, входящих в группу эмитента, и на внешнегрупповых дебиторов.</w:t>
      </w:r>
    </w:p>
    <w:p w:rsidR="00E97E38" w:rsidRDefault="00E97E38">
      <w:pPr>
        <w:pStyle w:val="ConsPlusNormal"/>
        <w:jc w:val="both"/>
      </w:pPr>
      <w:r>
        <w:t xml:space="preserve">(в ред. </w:t>
      </w:r>
      <w:hyperlink r:id="rId50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Указывается определенный эмитентом уровень существенности дебиторской задолженности, приходящейся на долю основного дебитора, который не должен быть более 10 процентов от общей суммы дебиторской задолженности на дату окончания соответствующего отчетного периода, а если эмитентом составляется и раскрывается консолидированная финансовая отчетность, - не должен быть более 10 процентов от общей суммы дебиторской задолженности, приходящейся на внешнегрупповых дебиторов на дату окончания соответствующего отчетного периода.</w:t>
      </w:r>
    </w:p>
    <w:p w:rsidR="00E97E38" w:rsidRDefault="00E97E38">
      <w:pPr>
        <w:pStyle w:val="ConsPlusNormal"/>
        <w:jc w:val="both"/>
      </w:pPr>
      <w:r>
        <w:t xml:space="preserve">(в ред. </w:t>
      </w:r>
      <w:hyperlink r:id="rId50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каждому из основных дебиторов эмитента (группы эмитента) указываются следующие сведения:</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место нахождения;</w:t>
      </w:r>
    </w:p>
    <w:p w:rsidR="00E97E38" w:rsidRDefault="00E97E38">
      <w:pPr>
        <w:pStyle w:val="ConsPlusNormal"/>
        <w:spacing w:before="220"/>
        <w:ind w:firstLine="540"/>
        <w:jc w:val="both"/>
      </w:pPr>
      <w:r>
        <w:t>для физических лиц - фамилия, имя, отчество (последнее при наличии), адрес места жительства, основной государственный регистрационный номер индивидуального предпринимателя (ОГРНИП) (если применимо);</w:t>
      </w:r>
    </w:p>
    <w:p w:rsidR="00E97E38" w:rsidRDefault="00E97E38">
      <w:pPr>
        <w:pStyle w:val="ConsPlusNormal"/>
        <w:spacing w:before="220"/>
        <w:ind w:firstLine="540"/>
        <w:jc w:val="both"/>
      </w:pPr>
      <w:r>
        <w:t>сумма дебиторской задолженности;</w:t>
      </w:r>
    </w:p>
    <w:p w:rsidR="00E97E38" w:rsidRDefault="00E97E38">
      <w:pPr>
        <w:pStyle w:val="ConsPlusNormal"/>
        <w:spacing w:before="220"/>
        <w:ind w:firstLine="540"/>
        <w:jc w:val="both"/>
      </w:pPr>
      <w:r>
        <w:t>доля основного дебитора в объеме дебиторской задолженности, а если эмитентом составляется и раскрывается консолидированная финансовая отчетность, - доля внешнегруппового дебитора в объеме дебиторской задолженности, приходящейся на внешнегрупповых дебиторов;</w:t>
      </w:r>
    </w:p>
    <w:p w:rsidR="00E97E38" w:rsidRDefault="00E97E38">
      <w:pPr>
        <w:pStyle w:val="ConsPlusNormal"/>
        <w:jc w:val="both"/>
      </w:pPr>
      <w:r>
        <w:lastRenderedPageBreak/>
        <w:t xml:space="preserve">(в ред. </w:t>
      </w:r>
      <w:hyperlink r:id="rId50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размер и условия (процентная ставка, размер неустойки) просроченной дебиторской задолженности;</w:t>
      </w:r>
    </w:p>
    <w:p w:rsidR="00E97E38" w:rsidRDefault="00E97E38">
      <w:pPr>
        <w:pStyle w:val="ConsPlusNormal"/>
        <w:spacing w:before="220"/>
        <w:ind w:firstLine="540"/>
        <w:jc w:val="both"/>
      </w:pPr>
      <w:r>
        <w:t>сведения о том, является ли основной дебитор организацией, подконтрольной членам органов управления эмитента и (или) лицу, контролирующему эмитента.</w:t>
      </w:r>
    </w:p>
    <w:p w:rsidR="00E97E38" w:rsidRDefault="00E97E38">
      <w:pPr>
        <w:pStyle w:val="ConsPlusNormal"/>
        <w:spacing w:before="220"/>
        <w:ind w:firstLine="540"/>
        <w:jc w:val="both"/>
      </w:pPr>
      <w:r>
        <w:t>В случае если основной дебитор является организацией, подконтрольной лицу, контролирующему эмитента, и (или) члену органа управления эмитента, по каждому такому дебитору дополнительно указывается следующая информация:</w:t>
      </w:r>
    </w:p>
    <w:p w:rsidR="00E97E38" w:rsidRDefault="00E97E38">
      <w:pPr>
        <w:pStyle w:val="ConsPlusNormal"/>
        <w:spacing w:before="220"/>
        <w:ind w:firstLine="540"/>
        <w:jc w:val="both"/>
      </w:pPr>
      <w:r>
        <w:t>основание, в силу которого эмитент, член органа управления эмитента и (или) лицо, контролирующее эмитента, осуществляет контроль над дебитором;</w:t>
      </w:r>
    </w:p>
    <w:p w:rsidR="00E97E38" w:rsidRDefault="00E97E38">
      <w:pPr>
        <w:pStyle w:val="ConsPlusNormal"/>
        <w:spacing w:before="220"/>
        <w:ind w:firstLine="540"/>
        <w:jc w:val="both"/>
      </w:pPr>
      <w:r>
        <w:t>доля участия лица, контролирующего эмитента, и (или) члена органа управления эмитента в уставном капитале дебитора - коммерческой организации, а в случае, когда дебитор является акционерным обществом, - также доля обыкновенных акций дебитора, принадлежащих лицу, контролирующему эмитента, и (или) члену органа управления эмитента (информация приводится отдельно по каждому из указанных лиц).</w:t>
      </w:r>
    </w:p>
    <w:p w:rsidR="00E97E38" w:rsidRDefault="00E97E38">
      <w:pPr>
        <w:pStyle w:val="ConsPlusNormal"/>
        <w:ind w:firstLine="540"/>
        <w:jc w:val="both"/>
      </w:pPr>
    </w:p>
    <w:p w:rsidR="00E97E38" w:rsidRDefault="00E97E38">
      <w:pPr>
        <w:pStyle w:val="ConsPlusNormal"/>
        <w:ind w:firstLine="540"/>
        <w:jc w:val="both"/>
        <w:outlineLvl w:val="3"/>
      </w:pPr>
      <w:bookmarkStart w:id="187" w:name="P4571"/>
      <w:bookmarkEnd w:id="187"/>
      <w:r>
        <w:t>1.7. Сведения об обязательствах эмитента</w:t>
      </w:r>
    </w:p>
    <w:p w:rsidR="00E97E38" w:rsidRDefault="00E97E38">
      <w:pPr>
        <w:pStyle w:val="ConsPlusNormal"/>
        <w:ind w:firstLine="540"/>
        <w:jc w:val="both"/>
      </w:pPr>
    </w:p>
    <w:p w:rsidR="00E97E38" w:rsidRDefault="00E97E38">
      <w:pPr>
        <w:pStyle w:val="ConsPlusNormal"/>
        <w:ind w:firstLine="540"/>
        <w:jc w:val="both"/>
        <w:outlineLvl w:val="4"/>
      </w:pPr>
      <w:r>
        <w:t>1.7.1. Сведения об основных кредиторах эмитента</w:t>
      </w:r>
    </w:p>
    <w:p w:rsidR="00E97E38" w:rsidRDefault="00E97E38">
      <w:pPr>
        <w:pStyle w:val="ConsPlusNormal"/>
        <w:jc w:val="both"/>
      </w:pPr>
      <w:r>
        <w:t xml:space="preserve">(в ред. </w:t>
      </w:r>
      <w:hyperlink r:id="rId50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Указываются сведения об основных кредиторах эмитента, доля задолженности которым в объеме кредиторской задолженности эмитента (включая торговую кредиторскую задолженность, прочую кредиторскую задолженность, кредиты и займы (краткосрочные, долгосрочные) на дату окончания соответствующего отчетного периода имеет существенное значение, а также об иных кредиторах, которые, по мнению эмитента, имеют для эмитента существенное значение в силу иных причин, факторов или обстоятельств. В случае если эмитентом составляется и раскрывается консолидированная финансовая отчетность, сведения приводятся об основных кредиторах эмитента, являющихся лицами, не входящими в группу эмитента (далее - внешнегрупповые кредиторы), с отдельным указанием объема и (или) доли кредиторской задолженности, приходящейся на кредиторов, входящих в группу эмитента, и на внешнегрупповых кредиторов.</w:t>
      </w:r>
    </w:p>
    <w:p w:rsidR="00E97E38" w:rsidRDefault="00E97E38">
      <w:pPr>
        <w:pStyle w:val="ConsPlusNormal"/>
        <w:jc w:val="both"/>
      </w:pPr>
      <w:r>
        <w:t xml:space="preserve">(в ред. </w:t>
      </w:r>
      <w:hyperlink r:id="rId51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Указывается определенный эмитентом уровень существенности кредиторской задолженности, приходящейся на долю основного кредитора, который не должен быть более 10 процентов от суммы кредиторской задолженности на дату окончания соответствующего отчетного периода, а если эмитентом составляется и раскрывается консолидированная финансовая отчетность, - не должен быть более 10 процентов от суммы кредиторской задолженности, приходящейся на внешнегрупповых кредиторов на дату окончания соответствующего отчетного периода.</w:t>
      </w:r>
    </w:p>
    <w:p w:rsidR="00E97E38" w:rsidRDefault="00E97E38">
      <w:pPr>
        <w:pStyle w:val="ConsPlusNormal"/>
        <w:jc w:val="both"/>
      </w:pPr>
      <w:r>
        <w:t xml:space="preserve">(в ред. </w:t>
      </w:r>
      <w:hyperlink r:id="rId511">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 каждому из основных кредиторов, имеющих для эмитента (группы эмитента) существенное значение, указываются следующие сведения:</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место нахождения;</w:t>
      </w:r>
    </w:p>
    <w:p w:rsidR="00E97E38" w:rsidRDefault="00E97E38">
      <w:pPr>
        <w:pStyle w:val="ConsPlusNormal"/>
        <w:spacing w:before="220"/>
        <w:ind w:firstLine="540"/>
        <w:jc w:val="both"/>
      </w:pPr>
      <w:r>
        <w:t xml:space="preserve">для физических лиц - фамилия, имя, отчество (последнее при наличии), основной </w:t>
      </w:r>
      <w:r>
        <w:lastRenderedPageBreak/>
        <w:t>государственный регистрационный номер индивидуального предпринимателя (ОГРНИП) (если применимо);</w:t>
      </w:r>
    </w:p>
    <w:p w:rsidR="00E97E38" w:rsidRDefault="00E97E38">
      <w:pPr>
        <w:pStyle w:val="ConsPlusNormal"/>
        <w:spacing w:before="220"/>
        <w:ind w:firstLine="540"/>
        <w:jc w:val="both"/>
      </w:pPr>
      <w:r>
        <w:t>сумма кредиторской задолженности;</w:t>
      </w:r>
    </w:p>
    <w:p w:rsidR="00E97E38" w:rsidRDefault="00E97E38">
      <w:pPr>
        <w:pStyle w:val="ConsPlusNormal"/>
        <w:spacing w:before="220"/>
        <w:ind w:firstLine="540"/>
        <w:jc w:val="both"/>
      </w:pPr>
      <w:r>
        <w:t>доля основного кредитора в объеме кредиторской задолженности, а если эмитентом составляется и раскрывается консолидированная финансовая отчетность, - доля внешнегруппового кредитора в объеме кредиторской задолженности, приходящейся на внешнегрупповых кредиторов;</w:t>
      </w:r>
    </w:p>
    <w:p w:rsidR="00E97E38" w:rsidRDefault="00E97E38">
      <w:pPr>
        <w:pStyle w:val="ConsPlusNormal"/>
        <w:jc w:val="both"/>
      </w:pPr>
      <w:r>
        <w:t xml:space="preserve">(в ред. </w:t>
      </w:r>
      <w:hyperlink r:id="rId512">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размер и условия (процентная ставка, размер неустойки) просроченной кредиторской задолженности;</w:t>
      </w:r>
    </w:p>
    <w:p w:rsidR="00E97E38" w:rsidRDefault="00E97E38">
      <w:pPr>
        <w:pStyle w:val="ConsPlusNormal"/>
        <w:spacing w:before="220"/>
        <w:ind w:firstLine="540"/>
        <w:jc w:val="both"/>
      </w:pPr>
      <w:r>
        <w:t>дата заключения кредитного договора (договора займа) (в случае если кредиторская задолженность возникла в связи с заключением кредитного договора (договора займа);</w:t>
      </w:r>
    </w:p>
    <w:p w:rsidR="00E97E38" w:rsidRDefault="00E97E38">
      <w:pPr>
        <w:pStyle w:val="ConsPlusNormal"/>
        <w:spacing w:before="220"/>
        <w:ind w:firstLine="540"/>
        <w:jc w:val="both"/>
      </w:pPr>
      <w:r>
        <w:t>дата прекращения кредитного договора (договора займа), в том числе в связи с его исполнением (в случае если кредиторская задолженность возникла в связи с заключением кредитного договора (договора займа));</w:t>
      </w:r>
    </w:p>
    <w:p w:rsidR="00E97E38" w:rsidRDefault="00E97E38">
      <w:pPr>
        <w:pStyle w:val="ConsPlusNormal"/>
        <w:spacing w:before="220"/>
        <w:ind w:firstLine="540"/>
        <w:jc w:val="both"/>
      </w:pPr>
      <w:r>
        <w:t>сведения о том, является ли основной кредитор организацией, подконтрольной членам органов управления эмитента и (или) лицу, контролирующему эмитента.</w:t>
      </w:r>
    </w:p>
    <w:p w:rsidR="00E97E38" w:rsidRDefault="00E97E38">
      <w:pPr>
        <w:pStyle w:val="ConsPlusNormal"/>
        <w:spacing w:before="220"/>
        <w:ind w:firstLine="540"/>
        <w:jc w:val="both"/>
      </w:pPr>
      <w:r>
        <w:t>В случае если основной кредитор является организацией, подконтрольной лицу, контролирующему эмитента, и (или) члену органа управления эмитента, по каждому такому кредитору дополнительно указывается следующая информация:</w:t>
      </w:r>
    </w:p>
    <w:p w:rsidR="00E97E38" w:rsidRDefault="00E97E38">
      <w:pPr>
        <w:pStyle w:val="ConsPlusNormal"/>
        <w:spacing w:before="220"/>
        <w:ind w:firstLine="540"/>
        <w:jc w:val="both"/>
      </w:pPr>
      <w:r>
        <w:t>основание, в силу которого член органа управления эмитента и (или) лицо, контролирующее эмитента, осуществляет контроль над кредитором;</w:t>
      </w:r>
    </w:p>
    <w:p w:rsidR="00E97E38" w:rsidRDefault="00E97E38">
      <w:pPr>
        <w:pStyle w:val="ConsPlusNormal"/>
        <w:spacing w:before="220"/>
        <w:ind w:firstLine="540"/>
        <w:jc w:val="both"/>
      </w:pPr>
      <w:r>
        <w:t>доля участия лица, контролирующего эмитента, и (или) члена органа управления эмитента в уставном (складочном) капитале кредитора - коммерческой организации, а в случае, когда кредитор является акционерным обществом, - также доля обыкновенных акций кредитора, принадлежащих подконтрольной эмитенту организации, лицу, контролирующему эмитента, и (или) члену органа управления эмитента (информация приводится отдельно по каждому из указанных лиц).</w:t>
      </w:r>
    </w:p>
    <w:p w:rsidR="00E97E38" w:rsidRDefault="00E97E38">
      <w:pPr>
        <w:pStyle w:val="ConsPlusNormal"/>
        <w:ind w:firstLine="540"/>
        <w:jc w:val="both"/>
      </w:pPr>
    </w:p>
    <w:p w:rsidR="00E97E38" w:rsidRDefault="00E97E38">
      <w:pPr>
        <w:pStyle w:val="ConsPlusNormal"/>
        <w:ind w:firstLine="540"/>
        <w:jc w:val="both"/>
        <w:outlineLvl w:val="4"/>
      </w:pPr>
      <w:r>
        <w:t>1.7.2. Сведения об обязательствах эмитента из предоставленного обеспечения</w:t>
      </w:r>
    </w:p>
    <w:p w:rsidR="00E97E38" w:rsidRDefault="00E97E38">
      <w:pPr>
        <w:pStyle w:val="ConsPlusNormal"/>
        <w:spacing w:before="220"/>
        <w:ind w:firstLine="540"/>
        <w:jc w:val="both"/>
      </w:pPr>
      <w:r>
        <w:t>Указываются сведения о размере обеспечения (в том числе в форме залога, поручительства, независимой гарантии), предоставленного эмитентом, (если эмитентом составляется и раскрывается консолидированная финансовая отчетность, - о размере обеспечения, предоставленного лицами, входящими в группу эмитента, иным лицам, входящим в группу эмитента, и лицам, не входящим в нее), а также о совершенных эмитентом (организациями, входящими в группу эмитента) сделках по предоставлению такого обеспечения, имеющих для эмитента (группы эмитента) существенное значение.</w:t>
      </w:r>
    </w:p>
    <w:p w:rsidR="00E97E38" w:rsidRDefault="00E97E38">
      <w:pPr>
        <w:pStyle w:val="ConsPlusNormal"/>
        <w:jc w:val="both"/>
      </w:pPr>
      <w:r>
        <w:t xml:space="preserve">(в ред. </w:t>
      </w:r>
      <w:hyperlink r:id="rId513">
        <w:r>
          <w:rPr>
            <w:color w:val="0000FF"/>
          </w:rPr>
          <w:t>Указания</w:t>
        </w:r>
      </w:hyperlink>
      <w:r>
        <w:t xml:space="preserve"> Банка России от 30.09.2022 N 6283-У)</w:t>
      </w:r>
    </w:p>
    <w:p w:rsidR="00E97E38" w:rsidRDefault="00E97E38">
      <w:pPr>
        <w:pStyle w:val="ConsPlusNormal"/>
        <w:spacing w:before="220"/>
        <w:ind w:firstLine="540"/>
        <w:jc w:val="both"/>
      </w:pPr>
      <w:r>
        <w:t>Указывается определенный эмитентом уровень существенности размера предоставленного обеспечения, который не должен быть более 10 процентов от размера предоставленного эмитентом обеспечения на дату окончания соответствующего отчетного периода, а если эмитентом составляется и раскрывается консолидированная финансовая отчетность, - более 10 процентов от размера обеспечения, предоставленного организациями, входящими в группу эмитента, лицам, не входящим в группу эмитента.</w:t>
      </w:r>
    </w:p>
    <w:p w:rsidR="00E97E38" w:rsidRDefault="00E97E38">
      <w:pPr>
        <w:pStyle w:val="ConsPlusNormal"/>
        <w:jc w:val="both"/>
      </w:pPr>
      <w:r>
        <w:t xml:space="preserve">(в ред. </w:t>
      </w:r>
      <w:hyperlink r:id="rId514">
        <w:r>
          <w:rPr>
            <w:color w:val="0000FF"/>
          </w:rPr>
          <w:t>Указания</w:t>
        </w:r>
      </w:hyperlink>
      <w:r>
        <w:t xml:space="preserve"> Банка России от 30.09.2022 N 6283-У)</w:t>
      </w:r>
    </w:p>
    <w:p w:rsidR="00E97E38" w:rsidRDefault="00E97E38">
      <w:pPr>
        <w:pStyle w:val="ConsPlusNormal"/>
        <w:spacing w:before="220"/>
        <w:ind w:firstLine="540"/>
        <w:jc w:val="both"/>
      </w:pPr>
      <w:r>
        <w:lastRenderedPageBreak/>
        <w:t>По каждой сделке по предоставлению обеспечения, имеющей для эмитента (группы эмитента) существенное значение, указываются:</w:t>
      </w:r>
    </w:p>
    <w:p w:rsidR="00E97E38" w:rsidRDefault="00E97E38">
      <w:pPr>
        <w:pStyle w:val="ConsPlusNormal"/>
        <w:spacing w:before="220"/>
        <w:ind w:firstLine="540"/>
        <w:jc w:val="both"/>
      </w:pPr>
      <w:r>
        <w:t>размер предоставленного обеспечения;</w:t>
      </w:r>
    </w:p>
    <w:p w:rsidR="00E97E38" w:rsidRDefault="00E97E38">
      <w:pPr>
        <w:pStyle w:val="ConsPlusNormal"/>
        <w:spacing w:before="220"/>
        <w:ind w:firstLine="540"/>
        <w:jc w:val="both"/>
      </w:pPr>
      <w:r>
        <w:t>для обеспечивающих обязательств, не являющихся независимыми гарантиями, их стороны: должник, кредитор, выгодоприобретатель (при наличии);</w:t>
      </w:r>
    </w:p>
    <w:p w:rsidR="00E97E38" w:rsidRDefault="00E97E38">
      <w:pPr>
        <w:pStyle w:val="ConsPlusNormal"/>
        <w:spacing w:before="220"/>
        <w:ind w:firstLine="540"/>
        <w:jc w:val="both"/>
      </w:pPr>
      <w:r>
        <w:t>для независимых гарантий - принципал, бенефициар, гарант;</w:t>
      </w:r>
    </w:p>
    <w:p w:rsidR="00E97E38" w:rsidRDefault="00E97E38">
      <w:pPr>
        <w:pStyle w:val="ConsPlusNormal"/>
        <w:spacing w:before="220"/>
        <w:ind w:firstLine="540"/>
        <w:jc w:val="both"/>
      </w:pPr>
      <w:r>
        <w:t>вид, содержание и размер обеспеченного обязательства, срок его исполнения;</w:t>
      </w:r>
    </w:p>
    <w:p w:rsidR="00E97E38" w:rsidRDefault="00E97E38">
      <w:pPr>
        <w:pStyle w:val="ConsPlusNormal"/>
        <w:spacing w:before="220"/>
        <w:ind w:firstLine="540"/>
        <w:jc w:val="both"/>
      </w:pPr>
      <w:r>
        <w:t>способ обеспечения, его размер и условия предоставления, в том числе предмет и стоимость предмета залога, если способом обеспечения является залог, срок, на который обеспечение предоставлено;</w:t>
      </w:r>
    </w:p>
    <w:p w:rsidR="00E97E38" w:rsidRDefault="00E97E38">
      <w:pPr>
        <w:pStyle w:val="ConsPlusNormal"/>
        <w:spacing w:before="220"/>
        <w:ind w:firstLine="540"/>
        <w:jc w:val="both"/>
      </w:pPr>
      <w:r>
        <w:t>факторы, которые могут привести к неисполнению или ненадлежащему исполнению обеспеченного обязательства, и вероятности возникновения таких факторов.</w:t>
      </w:r>
    </w:p>
    <w:p w:rsidR="00E97E38" w:rsidRDefault="00E97E38">
      <w:pPr>
        <w:pStyle w:val="ConsPlusNormal"/>
        <w:ind w:firstLine="540"/>
        <w:jc w:val="both"/>
      </w:pPr>
    </w:p>
    <w:p w:rsidR="00E97E38" w:rsidRDefault="00E97E38">
      <w:pPr>
        <w:pStyle w:val="ConsPlusNormal"/>
        <w:ind w:firstLine="540"/>
        <w:jc w:val="both"/>
        <w:outlineLvl w:val="4"/>
      </w:pPr>
      <w:bookmarkStart w:id="188" w:name="P4606"/>
      <w:bookmarkEnd w:id="188"/>
      <w:r>
        <w:t>1.7.3. Сведения о прочих существенных обязательствах эмитента</w:t>
      </w:r>
    </w:p>
    <w:p w:rsidR="00E97E38" w:rsidRDefault="00E97E38">
      <w:pPr>
        <w:pStyle w:val="ConsPlusNormal"/>
        <w:spacing w:before="220"/>
        <w:ind w:firstLine="540"/>
        <w:jc w:val="both"/>
      </w:pPr>
      <w:r>
        <w:t>Указываются любые обязательства, которые, по мнению эмитента, могут существенным образом воздействовать на финансовое положение эмитента (а если эмитентом составляется и раскрывается консолидированная финансовая отчетность - на финансовое положение группы эмитента), в том числе на ликвидность, источники финансирования и условия их использования, результаты деятельности и расходы, с описанием факторов, при которых указанные обязательства могут повлечь такое воздействие.</w:t>
      </w:r>
    </w:p>
    <w:p w:rsidR="00E97E38" w:rsidRDefault="00E97E38">
      <w:pPr>
        <w:pStyle w:val="ConsPlusNormal"/>
        <w:ind w:firstLine="540"/>
        <w:jc w:val="both"/>
      </w:pPr>
    </w:p>
    <w:p w:rsidR="00E97E38" w:rsidRDefault="00E97E38">
      <w:pPr>
        <w:pStyle w:val="ConsPlusNormal"/>
        <w:ind w:firstLine="540"/>
        <w:jc w:val="both"/>
        <w:outlineLvl w:val="3"/>
      </w:pPr>
      <w:bookmarkStart w:id="189" w:name="P4609"/>
      <w:bookmarkEnd w:id="189"/>
      <w:r>
        <w:t>1.8. Сведения о перспективах развития эмитента</w:t>
      </w:r>
    </w:p>
    <w:p w:rsidR="00E97E38" w:rsidRDefault="00E97E38">
      <w:pPr>
        <w:pStyle w:val="ConsPlusNormal"/>
        <w:spacing w:before="220"/>
        <w:ind w:firstLine="540"/>
        <w:jc w:val="both"/>
      </w:pPr>
      <w:r>
        <w:t>Приводится описание стратегии дальнейшего развития эмитента (а если эмитентом составляется и раскрывается консолидированная финансовая отчетность - стратегии дальнейшего развития группы эмитента) не менее чем на год в отношении организации нового производства, расширения или сокращения производства, разработки новых видов продукции, модернизации и реконструкции основных средств, возможного изменения основной деятельности.</w:t>
      </w:r>
    </w:p>
    <w:p w:rsidR="00E97E38" w:rsidRDefault="00E97E38">
      <w:pPr>
        <w:pStyle w:val="ConsPlusNormal"/>
        <w:spacing w:before="220"/>
        <w:ind w:firstLine="540"/>
        <w:jc w:val="both"/>
      </w:pPr>
      <w:r>
        <w:t>В случае если эмитентом (группой эмитента) принята и раскрыта стратегия развития эмитента (группы эмитента), эмитент может привести ссылку на данный документ.</w:t>
      </w:r>
    </w:p>
    <w:p w:rsidR="00E97E38" w:rsidRDefault="00E97E38">
      <w:pPr>
        <w:pStyle w:val="ConsPlusNormal"/>
        <w:ind w:firstLine="540"/>
        <w:jc w:val="both"/>
      </w:pPr>
    </w:p>
    <w:p w:rsidR="00E97E38" w:rsidRDefault="00E97E38">
      <w:pPr>
        <w:pStyle w:val="ConsPlusNormal"/>
        <w:ind w:firstLine="540"/>
        <w:jc w:val="both"/>
        <w:outlineLvl w:val="3"/>
      </w:pPr>
      <w:bookmarkStart w:id="190" w:name="P4613"/>
      <w:bookmarkEnd w:id="190"/>
      <w:r>
        <w:t>1.9. Сведения о рисках, связанных с деятельностью эмитента</w:t>
      </w:r>
    </w:p>
    <w:p w:rsidR="00E97E38" w:rsidRDefault="00E97E38">
      <w:pPr>
        <w:pStyle w:val="ConsPlusNormal"/>
        <w:spacing w:before="220"/>
        <w:ind w:firstLine="540"/>
        <w:jc w:val="both"/>
      </w:pPr>
      <w:r>
        <w:t>Описываются риски, реализация которых может оказать существенное влияние на финансово-хозяйственную деятельность и финансовое положение эмитента, а если эмитентом составляется и раскрывается консолидированная финансовая отчетность, - на финансово-хозяйственную деятельность и финансовое положение группы эмитента.</w:t>
      </w:r>
    </w:p>
    <w:p w:rsidR="00E97E38" w:rsidRDefault="00E97E38">
      <w:pPr>
        <w:pStyle w:val="ConsPlusNormal"/>
        <w:spacing w:before="220"/>
        <w:ind w:firstLine="540"/>
        <w:jc w:val="both"/>
      </w:pPr>
      <w:r>
        <w:t>Информация, раскрываемая в настоящем пункте, должна объективно и достоверно описывать риски, относящиеся к эмитенту (группе эмитента), с указанием возможных последствий реализации каждого из описанных рисков применительно к эмитенту (группе эмитента) с учетом специфики деятельности эмитента (группы эмитента).</w:t>
      </w:r>
    </w:p>
    <w:p w:rsidR="00E97E38" w:rsidRDefault="00E97E38">
      <w:pPr>
        <w:pStyle w:val="ConsPlusNormal"/>
        <w:spacing w:before="220"/>
        <w:ind w:firstLine="540"/>
        <w:jc w:val="both"/>
      </w:pPr>
      <w:r>
        <w:t>Для детализированного представления информации эмитент может приводить сведения о рисках в отношении выделяемых сегментов операционной деятельности, видов товаров (работ, услуг), географии ведения бизнеса, иных аспектов, характеризующих специфику деятельности эмитента (группы эмитента).</w:t>
      </w:r>
    </w:p>
    <w:p w:rsidR="00E97E38" w:rsidRDefault="00E97E38">
      <w:pPr>
        <w:pStyle w:val="ConsPlusNormal"/>
        <w:spacing w:before="220"/>
        <w:ind w:firstLine="540"/>
        <w:jc w:val="both"/>
      </w:pPr>
      <w:r>
        <w:lastRenderedPageBreak/>
        <w:t>Эмитент самостоятельно с учетом их существенности для деятельности эмитента (группы эмитента) определяет риски, информация о которых раскрывается в отчете эмитента.</w:t>
      </w:r>
    </w:p>
    <w:p w:rsidR="00E97E38" w:rsidRDefault="00E97E38">
      <w:pPr>
        <w:pStyle w:val="ConsPlusNormal"/>
        <w:spacing w:before="220"/>
        <w:ind w:firstLine="540"/>
        <w:jc w:val="both"/>
      </w:pPr>
      <w:r>
        <w:t>В отчете эмитента может быть приведена информация по следующим рискам эмитента (группы эмитента).</w:t>
      </w:r>
    </w:p>
    <w:p w:rsidR="00E97E38" w:rsidRDefault="00E97E38">
      <w:pPr>
        <w:pStyle w:val="ConsPlusNormal"/>
        <w:ind w:firstLine="540"/>
        <w:jc w:val="both"/>
      </w:pPr>
    </w:p>
    <w:p w:rsidR="00E97E38" w:rsidRDefault="00E97E38">
      <w:pPr>
        <w:pStyle w:val="ConsPlusNormal"/>
        <w:ind w:firstLine="540"/>
        <w:jc w:val="both"/>
        <w:outlineLvl w:val="4"/>
      </w:pPr>
      <w:r>
        <w:t>1.9.1. Отраслевые риски</w:t>
      </w:r>
    </w:p>
    <w:p w:rsidR="00E97E38" w:rsidRDefault="00E97E38">
      <w:pPr>
        <w:pStyle w:val="ConsPlusNormal"/>
        <w:spacing w:before="220"/>
        <w:ind w:firstLine="540"/>
        <w:jc w:val="both"/>
      </w:pPr>
      <w:r>
        <w:t>Описываются риски, характерные для отрасли, в которой эмитент (группа эмитента) осуществляет основную финансово-хозяйственную деятельность. При этом описывается влияние возможного ухудшения ситуации в отрасли на деятельность эмитента (группы эмитента) и исполнение обязательств по ценным бумагам. Приводятся наиболее значимые, по мнению эмитента, возможные изменения в отрасли (отдельно на рынке Российской Федерации и рынках за пределами Российской Федерации).</w:t>
      </w:r>
    </w:p>
    <w:p w:rsidR="00E97E38" w:rsidRDefault="00E97E38">
      <w:pPr>
        <w:pStyle w:val="ConsPlusNormal"/>
        <w:spacing w:before="220"/>
        <w:ind w:firstLine="540"/>
        <w:jc w:val="both"/>
      </w:pPr>
      <w:r>
        <w:t>Отдельно описываются риски, связанные с возможным изменением цен на основные виды сырья, услуг, используемых эмитентом (группой эмитента) в своей деятельности (отдельно на рынке Российской Федерации и рынках за пределами Российской Федерации), их влияние на деятельность эмитента (группы эмитента) и исполнение обязательств по ценным бумагам.</w:t>
      </w:r>
    </w:p>
    <w:p w:rsidR="00E97E38" w:rsidRDefault="00E97E38">
      <w:pPr>
        <w:pStyle w:val="ConsPlusNormal"/>
        <w:spacing w:before="220"/>
        <w:ind w:firstLine="540"/>
        <w:jc w:val="both"/>
      </w:pPr>
      <w:r>
        <w:t>Отдельно описываются риски, связанные с возможным изменением цен на товары, работы и (или) услуги эмитента (группы эмитента) (отдельно на рынке Российской Федерации и рынках за пределами Российской Федерации), и их влияние на деятельность эмитента (группы эмитента) и исполнение обязательств по ценным бумагам.</w:t>
      </w:r>
    </w:p>
    <w:p w:rsidR="00E97E38" w:rsidRDefault="00E97E38">
      <w:pPr>
        <w:pStyle w:val="ConsPlusNormal"/>
        <w:ind w:firstLine="540"/>
        <w:jc w:val="both"/>
      </w:pPr>
    </w:p>
    <w:p w:rsidR="00E97E38" w:rsidRDefault="00E97E38">
      <w:pPr>
        <w:pStyle w:val="ConsPlusNormal"/>
        <w:ind w:firstLine="540"/>
        <w:jc w:val="both"/>
        <w:outlineLvl w:val="4"/>
      </w:pPr>
      <w:r>
        <w:t>1.9.2. Страновые и региональные риски</w:t>
      </w:r>
    </w:p>
    <w:p w:rsidR="00E97E38" w:rsidRDefault="00E97E38">
      <w:pPr>
        <w:pStyle w:val="ConsPlusNormal"/>
        <w:spacing w:before="220"/>
        <w:ind w:firstLine="540"/>
        <w:jc w:val="both"/>
      </w:pPr>
      <w:r>
        <w:t>Описываются риски, связанные с политической и экономической ситуацией, военными конфликтами, введением чрезвычайного положения и забастовками, а также географическими особенностями в государстве (государствах) и административно-территориальных единицах государства, в которых зарегистрирован (зарегистрированы) в качестве налогоплательщика и (или) осуществляет (осуществляют) финансово-хозяйственную деятельность эмитент (подконтрольные эмитенту организации, имеющие для него существенное значение).</w:t>
      </w:r>
    </w:p>
    <w:p w:rsidR="00E97E38" w:rsidRDefault="00E97E38">
      <w:pPr>
        <w:pStyle w:val="ConsPlusNormal"/>
        <w:ind w:firstLine="540"/>
        <w:jc w:val="both"/>
      </w:pPr>
    </w:p>
    <w:p w:rsidR="00E97E38" w:rsidRDefault="00E97E38">
      <w:pPr>
        <w:pStyle w:val="ConsPlusNormal"/>
        <w:ind w:firstLine="540"/>
        <w:jc w:val="both"/>
        <w:outlineLvl w:val="4"/>
      </w:pPr>
      <w:r>
        <w:t>1.9.3. Финансовые риски</w:t>
      </w:r>
    </w:p>
    <w:p w:rsidR="00E97E38" w:rsidRDefault="00E97E38">
      <w:pPr>
        <w:pStyle w:val="ConsPlusNormal"/>
        <w:spacing w:before="220"/>
        <w:ind w:firstLine="540"/>
        <w:jc w:val="both"/>
      </w:pPr>
      <w:r>
        <w:t>Описываются риски, связанные с влиянием изменения процентных ставок, валютного курса, инфляции на финансовое состояние эмитента (группы эмитента), в том числе на ликвидность, источники финансирования, ключевые финансовые показатели.</w:t>
      </w:r>
    </w:p>
    <w:p w:rsidR="00E97E38" w:rsidRDefault="00E97E38">
      <w:pPr>
        <w:pStyle w:val="ConsPlusNormal"/>
        <w:ind w:firstLine="540"/>
        <w:jc w:val="both"/>
      </w:pPr>
    </w:p>
    <w:p w:rsidR="00E97E38" w:rsidRDefault="00E97E38">
      <w:pPr>
        <w:pStyle w:val="ConsPlusNormal"/>
        <w:ind w:firstLine="540"/>
        <w:jc w:val="both"/>
        <w:outlineLvl w:val="4"/>
      </w:pPr>
      <w:r>
        <w:t>1.9.4. Правовые риски</w:t>
      </w:r>
    </w:p>
    <w:p w:rsidR="00E97E38" w:rsidRDefault="00E97E38">
      <w:pPr>
        <w:pStyle w:val="ConsPlusNormal"/>
        <w:spacing w:before="220"/>
        <w:ind w:firstLine="540"/>
        <w:jc w:val="both"/>
      </w:pPr>
      <w:r>
        <w:t>Описываются правовые риски, связанные с деятельностью эмитента (группы эмитента). В их числе могут быть описаны риски, связанные с текущими судебными процессами, в которых участвует эмитент (подконтрольные эмитенту организации, имеющие для него существенное значение), а также риски, связанные с изменением:</w:t>
      </w:r>
    </w:p>
    <w:p w:rsidR="00E97E38" w:rsidRDefault="00E97E38">
      <w:pPr>
        <w:pStyle w:val="ConsPlusNormal"/>
        <w:spacing w:before="220"/>
        <w:ind w:firstLine="540"/>
        <w:jc w:val="both"/>
      </w:pPr>
      <w:r>
        <w:t>валютного законодательства;</w:t>
      </w:r>
    </w:p>
    <w:p w:rsidR="00E97E38" w:rsidRDefault="00E97E38">
      <w:pPr>
        <w:pStyle w:val="ConsPlusNormal"/>
        <w:spacing w:before="220"/>
        <w:ind w:firstLine="540"/>
        <w:jc w:val="both"/>
      </w:pPr>
      <w:r>
        <w:t>законодательства о налогах и сборах;</w:t>
      </w:r>
    </w:p>
    <w:p w:rsidR="00E97E38" w:rsidRDefault="00E97E38">
      <w:pPr>
        <w:pStyle w:val="ConsPlusNormal"/>
        <w:spacing w:before="220"/>
        <w:ind w:firstLine="540"/>
        <w:jc w:val="both"/>
      </w:pPr>
      <w:r>
        <w:t>правил таможенного контроля и таможенных пошлин;</w:t>
      </w:r>
    </w:p>
    <w:p w:rsidR="00E97E38" w:rsidRDefault="00E97E38">
      <w:pPr>
        <w:pStyle w:val="ConsPlusNormal"/>
        <w:spacing w:before="220"/>
        <w:ind w:firstLine="540"/>
        <w:jc w:val="both"/>
      </w:pPr>
      <w:r>
        <w:t xml:space="preserve">требований по лицензированию основной деятельности эмитента (подконтрольных эмитенту организаций, имеющих для него существенное значение), а также лицензированию прав пользования объектами, нахождение которых в обороте ограничено (включая природные </w:t>
      </w:r>
      <w:r>
        <w:lastRenderedPageBreak/>
        <w:t>ресурсы);</w:t>
      </w:r>
    </w:p>
    <w:p w:rsidR="00E97E38" w:rsidRDefault="00E97E38">
      <w:pPr>
        <w:pStyle w:val="ConsPlusNormal"/>
        <w:spacing w:before="220"/>
        <w:ind w:firstLine="540"/>
        <w:jc w:val="both"/>
      </w:pPr>
      <w:r>
        <w:t>судебной практики по вопросам, связанным с финансово-хозяйственной деятельностью эмитента (группы эмитента), которые могут негативно сказаться на результатах его (ее) финансово-хозяйственной деятельности, а также на результатах текущих судебных процессов, в которых участвует эмитент (подконтрольные эмитенту организации, имеющие для него существенное значение).</w:t>
      </w:r>
    </w:p>
    <w:p w:rsidR="00E97E38" w:rsidRDefault="00E97E38">
      <w:pPr>
        <w:pStyle w:val="ConsPlusNormal"/>
        <w:spacing w:before="220"/>
        <w:ind w:firstLine="540"/>
        <w:jc w:val="both"/>
      </w:pPr>
      <w:r>
        <w:t>В случае ведения эмитентом (группой эмитента) финансово-хозяйственной деятельности на рынках за пределами Российской Федерации, отдельно описываются правовые риски, связанные с ведением такой деятельности.</w:t>
      </w:r>
    </w:p>
    <w:p w:rsidR="00E97E38" w:rsidRDefault="00E97E38">
      <w:pPr>
        <w:pStyle w:val="ConsPlusNormal"/>
        <w:ind w:firstLine="540"/>
        <w:jc w:val="both"/>
      </w:pPr>
    </w:p>
    <w:p w:rsidR="00E97E38" w:rsidRDefault="00E97E38">
      <w:pPr>
        <w:pStyle w:val="ConsPlusNormal"/>
        <w:ind w:firstLine="540"/>
        <w:jc w:val="both"/>
        <w:outlineLvl w:val="4"/>
      </w:pPr>
      <w:r>
        <w:t>1.9.5. Риск потери деловой репутации (репутационный риск)</w:t>
      </w:r>
    </w:p>
    <w:p w:rsidR="00E97E38" w:rsidRDefault="00E97E38">
      <w:pPr>
        <w:pStyle w:val="ConsPlusNormal"/>
        <w:spacing w:before="220"/>
        <w:ind w:firstLine="540"/>
        <w:jc w:val="both"/>
      </w:pPr>
      <w:r>
        <w:t>Описываются риски, связанные с формированием негативного представления о финансовой устойчивости, финансовом положении эмитента (группы эмитента), качестве ее (его) товаров (работ, услуг) или характере деятельности в целом.</w:t>
      </w:r>
    </w:p>
    <w:p w:rsidR="00E97E38" w:rsidRDefault="00E97E38">
      <w:pPr>
        <w:pStyle w:val="ConsPlusNormal"/>
        <w:ind w:firstLine="540"/>
        <w:jc w:val="both"/>
      </w:pPr>
    </w:p>
    <w:p w:rsidR="00E97E38" w:rsidRDefault="00E97E38">
      <w:pPr>
        <w:pStyle w:val="ConsPlusNormal"/>
        <w:ind w:firstLine="540"/>
        <w:jc w:val="both"/>
        <w:outlineLvl w:val="4"/>
      </w:pPr>
      <w:r>
        <w:t>1.9.6. Стратегический риск</w:t>
      </w:r>
    </w:p>
    <w:p w:rsidR="00E97E38" w:rsidRDefault="00E97E38">
      <w:pPr>
        <w:pStyle w:val="ConsPlusNormal"/>
        <w:spacing w:before="220"/>
        <w:ind w:firstLine="540"/>
        <w:jc w:val="both"/>
      </w:pPr>
      <w:r>
        <w:t>Описываются риски, связанные с принятием ошибочных решений, определяющих стратегию деятельности и развития эмитента (группы эмитента) (стратегическое управление), в том числе риски, возникающие вследствие неучета или недостаточного учета возможных опасностей, которые могут угрожать деятельности эмитента (группы эмитента), неправильного или недостаточно обоснованного определения перспективных направлений деятельности, в которых эмитент (группа эмитента) может достичь преимущества перед конкурентами, отсутствия или обеспечения в неполном объеме необходимых ресурсов (финансовых, материально-технических, трудовых) и организационных мер (управленческих решений), которые должны обеспечить достижение стратегических целей деятельности эмитента (группы эмитента).</w:t>
      </w:r>
    </w:p>
    <w:p w:rsidR="00E97E38" w:rsidRDefault="00E97E38">
      <w:pPr>
        <w:pStyle w:val="ConsPlusNormal"/>
        <w:ind w:firstLine="540"/>
        <w:jc w:val="both"/>
      </w:pPr>
    </w:p>
    <w:p w:rsidR="00E97E38" w:rsidRDefault="00E97E38">
      <w:pPr>
        <w:pStyle w:val="ConsPlusNormal"/>
        <w:ind w:firstLine="540"/>
        <w:jc w:val="both"/>
        <w:outlineLvl w:val="4"/>
      </w:pPr>
      <w:r>
        <w:t>1.9.7. Риски, связанные с деятельностью эмитента</w:t>
      </w:r>
    </w:p>
    <w:p w:rsidR="00E97E38" w:rsidRDefault="00E97E38">
      <w:pPr>
        <w:pStyle w:val="ConsPlusNormal"/>
        <w:spacing w:before="220"/>
        <w:ind w:firstLine="540"/>
        <w:jc w:val="both"/>
      </w:pPr>
      <w:r>
        <w:t>Описываются риски, свойственные исключительно эмитенту (группе эмитента) или связанные с осуществляемой эмитентом (группой эмитента) основной финансово-хозяйственной деятельностью, в том числе риски, связанные с:</w:t>
      </w:r>
    </w:p>
    <w:p w:rsidR="00E97E38" w:rsidRDefault="00E97E38">
      <w:pPr>
        <w:pStyle w:val="ConsPlusNormal"/>
        <w:spacing w:before="220"/>
        <w:ind w:firstLine="540"/>
        <w:jc w:val="both"/>
      </w:pPr>
      <w:r>
        <w:t>отсутствием возможности продлить действие лицензии эмитента (подконтрольных эмитенту организаций, имеющих для него существенное значение) на ведение определенного вида деятельности либо на использование объектов, нахождение которых в обороте ограничено (включая природные ресурсы);</w:t>
      </w:r>
    </w:p>
    <w:p w:rsidR="00E97E38" w:rsidRDefault="00E97E38">
      <w:pPr>
        <w:pStyle w:val="ConsPlusNormal"/>
        <w:spacing w:before="220"/>
        <w:ind w:firstLine="540"/>
        <w:jc w:val="both"/>
      </w:pPr>
      <w:r>
        <w:t>возможной ответственностью эмитента (подконтрольных эмитенту организаций, имеющих для него существенное значение) по долгам третьих лиц, в том числе подконтрольных эмитенту;</w:t>
      </w:r>
    </w:p>
    <w:p w:rsidR="00E97E38" w:rsidRDefault="00E97E38">
      <w:pPr>
        <w:pStyle w:val="ConsPlusNormal"/>
        <w:spacing w:before="220"/>
        <w:ind w:firstLine="540"/>
        <w:jc w:val="both"/>
      </w:pPr>
      <w:r>
        <w:t>возможностью потери потребителей, на оборот с которыми приходится не менее чем 10 процентов общей выручки от продажи товаров (работ, услуг) эмитента (группы эмитента).</w:t>
      </w:r>
    </w:p>
    <w:p w:rsidR="00E97E38" w:rsidRDefault="00E97E38">
      <w:pPr>
        <w:pStyle w:val="ConsPlusNormal"/>
        <w:ind w:firstLine="540"/>
        <w:jc w:val="both"/>
      </w:pPr>
    </w:p>
    <w:p w:rsidR="00E97E38" w:rsidRDefault="00E97E38">
      <w:pPr>
        <w:pStyle w:val="ConsPlusNormal"/>
        <w:ind w:firstLine="540"/>
        <w:jc w:val="both"/>
        <w:outlineLvl w:val="4"/>
      </w:pPr>
      <w:r>
        <w:t>1.9.8. Риск информационной безопасности</w:t>
      </w:r>
    </w:p>
    <w:p w:rsidR="00E97E38" w:rsidRDefault="00E97E38">
      <w:pPr>
        <w:pStyle w:val="ConsPlusNormal"/>
        <w:spacing w:before="220"/>
        <w:ind w:firstLine="540"/>
        <w:jc w:val="both"/>
      </w:pPr>
      <w:r>
        <w:t>Описывается риск, связанный с реализацией информационных угроз, в том числе обусловленных недостатком (уязвимостью) применяемых информационных технологий.</w:t>
      </w:r>
    </w:p>
    <w:p w:rsidR="00E97E38" w:rsidRDefault="00E97E38">
      <w:pPr>
        <w:pStyle w:val="ConsPlusNormal"/>
        <w:ind w:firstLine="540"/>
        <w:jc w:val="both"/>
      </w:pPr>
    </w:p>
    <w:p w:rsidR="00E97E38" w:rsidRDefault="00E97E38">
      <w:pPr>
        <w:pStyle w:val="ConsPlusNormal"/>
        <w:ind w:firstLine="540"/>
        <w:jc w:val="both"/>
        <w:outlineLvl w:val="4"/>
      </w:pPr>
      <w:r>
        <w:t>1.9.9. Экологический риск</w:t>
      </w:r>
    </w:p>
    <w:p w:rsidR="00E97E38" w:rsidRDefault="00E97E38">
      <w:pPr>
        <w:pStyle w:val="ConsPlusNormal"/>
        <w:spacing w:before="220"/>
        <w:ind w:firstLine="540"/>
        <w:jc w:val="both"/>
      </w:pPr>
      <w:r>
        <w:t xml:space="preserve">Описывается вероятность возникновения ущерба, связанного с негативным воздействием производственно-хозяйственной деятельности эмитента (подконтрольных эмитенту организаций, </w:t>
      </w:r>
      <w:r>
        <w:lastRenderedPageBreak/>
        <w:t>имеющих для него существенное значение) на окружающую среду.</w:t>
      </w:r>
    </w:p>
    <w:p w:rsidR="00E97E38" w:rsidRDefault="00E97E38">
      <w:pPr>
        <w:pStyle w:val="ConsPlusNormal"/>
        <w:ind w:firstLine="540"/>
        <w:jc w:val="both"/>
      </w:pPr>
    </w:p>
    <w:p w:rsidR="00E97E38" w:rsidRDefault="00E97E38">
      <w:pPr>
        <w:pStyle w:val="ConsPlusNormal"/>
        <w:ind w:firstLine="540"/>
        <w:jc w:val="both"/>
        <w:outlineLvl w:val="4"/>
      </w:pPr>
      <w:r>
        <w:t>1.9.10. Природно-климатический риск</w:t>
      </w:r>
    </w:p>
    <w:p w:rsidR="00E97E38" w:rsidRDefault="00E97E38">
      <w:pPr>
        <w:pStyle w:val="ConsPlusNormal"/>
        <w:spacing w:before="220"/>
        <w:ind w:firstLine="540"/>
        <w:jc w:val="both"/>
      </w:pPr>
      <w:r>
        <w:t>Описываются риски, связанные с воздействием на производственно-хозяйственную деятельность эмитента (подконтрольных эмитенту организаций, имеющих для него существенное значение) стихийных сил природы, в том числе землетрясений, наводнений, бурь, эпидемий.</w:t>
      </w:r>
    </w:p>
    <w:p w:rsidR="00E97E38" w:rsidRDefault="00E97E38">
      <w:pPr>
        <w:pStyle w:val="ConsPlusNormal"/>
        <w:ind w:firstLine="540"/>
        <w:jc w:val="both"/>
      </w:pPr>
    </w:p>
    <w:p w:rsidR="00E97E38" w:rsidRDefault="00E97E38">
      <w:pPr>
        <w:pStyle w:val="ConsPlusNormal"/>
        <w:ind w:firstLine="540"/>
        <w:jc w:val="both"/>
        <w:outlineLvl w:val="4"/>
      </w:pPr>
      <w:r>
        <w:t>1.9.11. Риски кредитных организаций</w:t>
      </w:r>
    </w:p>
    <w:p w:rsidR="00E97E38" w:rsidRDefault="00E97E38">
      <w:pPr>
        <w:pStyle w:val="ConsPlusNormal"/>
        <w:spacing w:before="220"/>
        <w:ind w:firstLine="540"/>
        <w:jc w:val="both"/>
      </w:pPr>
      <w:r>
        <w:t>Эмитенты, являющиеся кредитными организациями (головными кредитными организациями банковских групп), дополнительно приводят сведения о рисках, связанных с деятельностью кредитной организации (банковской группы), включая информацию о:</w:t>
      </w:r>
    </w:p>
    <w:p w:rsidR="00E97E38" w:rsidRDefault="00E97E38">
      <w:pPr>
        <w:pStyle w:val="ConsPlusNormal"/>
        <w:spacing w:before="220"/>
        <w:ind w:firstLine="540"/>
        <w:jc w:val="both"/>
      </w:pPr>
      <w:r>
        <w:t>кредитном риске;</w:t>
      </w:r>
    </w:p>
    <w:p w:rsidR="00E97E38" w:rsidRDefault="00E97E38">
      <w:pPr>
        <w:pStyle w:val="ConsPlusNormal"/>
        <w:spacing w:before="220"/>
        <w:ind w:firstLine="540"/>
        <w:jc w:val="both"/>
      </w:pPr>
      <w:r>
        <w:t>рыночном риске;</w:t>
      </w:r>
    </w:p>
    <w:p w:rsidR="00E97E38" w:rsidRDefault="00E97E38">
      <w:pPr>
        <w:pStyle w:val="ConsPlusNormal"/>
        <w:spacing w:before="220"/>
        <w:ind w:firstLine="540"/>
        <w:jc w:val="both"/>
      </w:pPr>
      <w:r>
        <w:t>риске ликвидности;</w:t>
      </w:r>
    </w:p>
    <w:p w:rsidR="00E97E38" w:rsidRDefault="00E97E38">
      <w:pPr>
        <w:pStyle w:val="ConsPlusNormal"/>
        <w:spacing w:before="220"/>
        <w:ind w:firstLine="540"/>
        <w:jc w:val="both"/>
      </w:pPr>
      <w:r>
        <w:t>операционном риске;</w:t>
      </w:r>
    </w:p>
    <w:p w:rsidR="00E97E38" w:rsidRDefault="00E97E38">
      <w:pPr>
        <w:pStyle w:val="ConsPlusNormal"/>
        <w:spacing w:before="220"/>
        <w:ind w:firstLine="540"/>
        <w:jc w:val="both"/>
      </w:pPr>
      <w:r>
        <w:t>риске секьюритизации.</w:t>
      </w:r>
    </w:p>
    <w:p w:rsidR="00E97E38" w:rsidRDefault="00E97E38">
      <w:pPr>
        <w:pStyle w:val="ConsPlusNormal"/>
        <w:spacing w:before="220"/>
        <w:ind w:firstLine="540"/>
        <w:jc w:val="both"/>
      </w:pPr>
      <w:r>
        <w:t xml:space="preserve">В случае если информация о таких рисках была ранее раскрыта эмитентом, являющимся кредитной организацией (головной кредитной организацией банковской группы), в составе информации, предусмотренной </w:t>
      </w:r>
      <w:hyperlink r:id="rId515">
        <w:r>
          <w:rPr>
            <w:color w:val="0000FF"/>
          </w:rPr>
          <w:t>Указанием</w:t>
        </w:r>
      </w:hyperlink>
      <w:r>
        <w:t xml:space="preserve"> Банка России N 4482-У, вместо информации, предусмотренной настоящим подпунктом, эмитент вправе привести ссылку на такую информацию с указанием адреса сайта в сети "Интернет", на котором раскрыта данная информация, наименования и иных идентификационных признаков (отчетного периода, за который составлен), а также структурной единицы (раздела, пункта) документа, в котором раскрыта данная информация.</w:t>
      </w:r>
    </w:p>
    <w:p w:rsidR="00E97E38" w:rsidRDefault="00E97E38">
      <w:pPr>
        <w:pStyle w:val="ConsPlusNormal"/>
        <w:ind w:firstLine="540"/>
        <w:jc w:val="both"/>
      </w:pPr>
    </w:p>
    <w:p w:rsidR="00E97E38" w:rsidRDefault="00E97E38">
      <w:pPr>
        <w:pStyle w:val="ConsPlusNormal"/>
        <w:ind w:firstLine="540"/>
        <w:jc w:val="both"/>
        <w:outlineLvl w:val="4"/>
      </w:pPr>
      <w:r>
        <w:t>1.9.12. Иные риски, которые являются существенными для эмитента (группы эмитента)</w:t>
      </w:r>
    </w:p>
    <w:p w:rsidR="00E97E38" w:rsidRDefault="00E97E38">
      <w:pPr>
        <w:pStyle w:val="ConsPlusNormal"/>
        <w:spacing w:before="220"/>
        <w:ind w:firstLine="540"/>
        <w:jc w:val="both"/>
      </w:pPr>
      <w:r>
        <w:t>Указываются сведения об иных рисках, являющихся, по мнению эмитента, существенными для эмитента (группы эмитента) и не указанных ранее в настоящем пункте.</w:t>
      </w:r>
    </w:p>
    <w:p w:rsidR="00E97E38" w:rsidRDefault="00E97E38">
      <w:pPr>
        <w:pStyle w:val="ConsPlusNormal"/>
        <w:ind w:firstLine="540"/>
        <w:jc w:val="both"/>
      </w:pPr>
    </w:p>
    <w:p w:rsidR="00E97E38" w:rsidRDefault="00E97E38">
      <w:pPr>
        <w:pStyle w:val="ConsPlusNormal"/>
        <w:ind w:firstLine="540"/>
        <w:jc w:val="both"/>
      </w:pPr>
      <w:r>
        <w:t>Примечания к разделу 1.</w:t>
      </w:r>
    </w:p>
    <w:p w:rsidR="00E97E38" w:rsidRDefault="00E97E38">
      <w:pPr>
        <w:pStyle w:val="ConsPlusNormal"/>
        <w:spacing w:before="220"/>
        <w:ind w:firstLine="540"/>
        <w:jc w:val="both"/>
      </w:pPr>
      <w:r>
        <w:t xml:space="preserve">1. Эмитенты, ценные бумаги которых допущены к организованным торгам, за исключением специализированных финансовых обществ и ипотечных агентов, включают в состав отчета эмитента за 12 месяцев информацию, установленную </w:t>
      </w:r>
      <w:hyperlink w:anchor="P4354">
        <w:r>
          <w:rPr>
            <w:color w:val="0000FF"/>
          </w:rPr>
          <w:t>пунктами 1.1</w:t>
        </w:r>
      </w:hyperlink>
      <w:r>
        <w:t xml:space="preserve"> - </w:t>
      </w:r>
      <w:hyperlink w:anchor="P4613">
        <w:r>
          <w:rPr>
            <w:color w:val="0000FF"/>
          </w:rPr>
          <w:t>1.9</w:t>
        </w:r>
      </w:hyperlink>
      <w:r>
        <w:t>.</w:t>
      </w:r>
    </w:p>
    <w:p w:rsidR="00E97E38" w:rsidRDefault="00E97E38">
      <w:pPr>
        <w:pStyle w:val="ConsPlusNormal"/>
        <w:spacing w:before="220"/>
        <w:ind w:firstLine="540"/>
        <w:jc w:val="both"/>
      </w:pPr>
      <w:r>
        <w:t xml:space="preserve">2. Эмитенты, являющиеся специализированными финансовыми обществами и ипотечными агентами, ценные бумаги которых допущены к организованным торгам, включают в состав отчета эмитента за 12 месяцев информацию, установленную </w:t>
      </w:r>
      <w:hyperlink w:anchor="P4354">
        <w:r>
          <w:rPr>
            <w:color w:val="0000FF"/>
          </w:rPr>
          <w:t>пунктами 1.1</w:t>
        </w:r>
      </w:hyperlink>
      <w:r>
        <w:t xml:space="preserve">, </w:t>
      </w:r>
      <w:hyperlink w:anchor="P4364">
        <w:r>
          <w:rPr>
            <w:color w:val="0000FF"/>
          </w:rPr>
          <w:t>1.2</w:t>
        </w:r>
      </w:hyperlink>
      <w:r>
        <w:t xml:space="preserve">, </w:t>
      </w:r>
      <w:hyperlink w:anchor="P4538">
        <w:r>
          <w:rPr>
            <w:color w:val="0000FF"/>
          </w:rPr>
          <w:t>1.5</w:t>
        </w:r>
      </w:hyperlink>
      <w:r>
        <w:t xml:space="preserve">, </w:t>
      </w:r>
      <w:hyperlink w:anchor="P4606">
        <w:r>
          <w:rPr>
            <w:color w:val="0000FF"/>
          </w:rPr>
          <w:t>подпунктом 1.7.3 пункта 1.7</w:t>
        </w:r>
      </w:hyperlink>
      <w:r>
        <w:t xml:space="preserve">, </w:t>
      </w:r>
      <w:hyperlink w:anchor="P4609">
        <w:r>
          <w:rPr>
            <w:color w:val="0000FF"/>
          </w:rPr>
          <w:t>пунктами 1.8</w:t>
        </w:r>
      </w:hyperlink>
      <w:r>
        <w:t xml:space="preserve">, </w:t>
      </w:r>
      <w:hyperlink w:anchor="P4613">
        <w:r>
          <w:rPr>
            <w:color w:val="0000FF"/>
          </w:rPr>
          <w:t>1.9</w:t>
        </w:r>
      </w:hyperlink>
      <w:r>
        <w:t>.</w:t>
      </w:r>
    </w:p>
    <w:p w:rsidR="00E97E38" w:rsidRDefault="00E97E38">
      <w:pPr>
        <w:pStyle w:val="ConsPlusNormal"/>
        <w:spacing w:before="220"/>
        <w:ind w:firstLine="540"/>
        <w:jc w:val="both"/>
      </w:pPr>
      <w:r>
        <w:t xml:space="preserve">3. Эмитенты, ценные бумаги которых не допущены к организованным торгам, за исключением специализированных финансовых обществ и ипотечных агентов, включают в состав отчета эмитента за 12 месяцев информацию, установленную </w:t>
      </w:r>
      <w:hyperlink w:anchor="P4354">
        <w:r>
          <w:rPr>
            <w:color w:val="0000FF"/>
          </w:rPr>
          <w:t>пунктами 1.1</w:t>
        </w:r>
      </w:hyperlink>
      <w:r>
        <w:t xml:space="preserve"> - </w:t>
      </w:r>
      <w:hyperlink w:anchor="P4372">
        <w:r>
          <w:rPr>
            <w:color w:val="0000FF"/>
          </w:rPr>
          <w:t>1.3</w:t>
        </w:r>
      </w:hyperlink>
      <w:r>
        <w:t xml:space="preserve">, </w:t>
      </w:r>
      <w:hyperlink w:anchor="P4609">
        <w:r>
          <w:rPr>
            <w:color w:val="0000FF"/>
          </w:rPr>
          <w:t>1.8</w:t>
        </w:r>
      </w:hyperlink>
      <w:r>
        <w:t>.</w:t>
      </w:r>
    </w:p>
    <w:p w:rsidR="00E97E38" w:rsidRDefault="00E97E38">
      <w:pPr>
        <w:pStyle w:val="ConsPlusNormal"/>
        <w:spacing w:before="220"/>
        <w:ind w:firstLine="540"/>
        <w:jc w:val="both"/>
      </w:pPr>
      <w:r>
        <w:t xml:space="preserve">4. Эмитенты, являющиеся специализированными финансовыми обществами и ипотечными агентами, ценные бумаги которых не допущены к организованным торгам, включают в состав отчета эмитента за 12 месяцев информацию, установленную </w:t>
      </w:r>
      <w:hyperlink w:anchor="P4354">
        <w:r>
          <w:rPr>
            <w:color w:val="0000FF"/>
          </w:rPr>
          <w:t>пунктами 1.1</w:t>
        </w:r>
      </w:hyperlink>
      <w:r>
        <w:t xml:space="preserve">, </w:t>
      </w:r>
      <w:hyperlink w:anchor="P4364">
        <w:r>
          <w:rPr>
            <w:color w:val="0000FF"/>
          </w:rPr>
          <w:t>1.2</w:t>
        </w:r>
      </w:hyperlink>
      <w:r>
        <w:t xml:space="preserve">, </w:t>
      </w:r>
      <w:hyperlink w:anchor="P4609">
        <w:r>
          <w:rPr>
            <w:color w:val="0000FF"/>
          </w:rPr>
          <w:t>1.8</w:t>
        </w:r>
      </w:hyperlink>
      <w:r>
        <w:t>.</w:t>
      </w:r>
    </w:p>
    <w:p w:rsidR="00E97E38" w:rsidRDefault="00E97E38">
      <w:pPr>
        <w:pStyle w:val="ConsPlusNormal"/>
        <w:spacing w:before="220"/>
        <w:ind w:firstLine="540"/>
        <w:jc w:val="both"/>
      </w:pPr>
      <w:r>
        <w:lastRenderedPageBreak/>
        <w:t xml:space="preserve">5. Эмитенты, ценные бумаги которых допущены к организованным торгам, за исключением специализированных финансовых обществ и ипотечных агентов, включают в состав отчета эмитента за 6 месяцев информацию, установленную </w:t>
      </w:r>
      <w:hyperlink w:anchor="P4354">
        <w:r>
          <w:rPr>
            <w:color w:val="0000FF"/>
          </w:rPr>
          <w:t>пунктами 1.1</w:t>
        </w:r>
      </w:hyperlink>
      <w:r>
        <w:t xml:space="preserve">, </w:t>
      </w:r>
      <w:hyperlink w:anchor="P4372">
        <w:r>
          <w:rPr>
            <w:color w:val="0000FF"/>
          </w:rPr>
          <w:t>1.3</w:t>
        </w:r>
      </w:hyperlink>
      <w:r>
        <w:t xml:space="preserve"> - </w:t>
      </w:r>
      <w:hyperlink w:anchor="P4571">
        <w:r>
          <w:rPr>
            <w:color w:val="0000FF"/>
          </w:rPr>
          <w:t>1.7</w:t>
        </w:r>
      </w:hyperlink>
      <w:r>
        <w:t>.</w:t>
      </w:r>
    </w:p>
    <w:p w:rsidR="00E97E38" w:rsidRDefault="00E97E38">
      <w:pPr>
        <w:pStyle w:val="ConsPlusNormal"/>
        <w:spacing w:before="220"/>
        <w:ind w:firstLine="540"/>
        <w:jc w:val="both"/>
      </w:pPr>
      <w:r>
        <w:t xml:space="preserve">6. Эмитенты, являющиеся специализированными финансовыми обществами и ипотечными агентами, ценные бумаги которых допущены к обращению на организованном рынке, включают в состав отчета эмитента за 6 месяцев информацию, установленную </w:t>
      </w:r>
      <w:hyperlink w:anchor="P4354">
        <w:r>
          <w:rPr>
            <w:color w:val="0000FF"/>
          </w:rPr>
          <w:t>пунктами 1.1</w:t>
        </w:r>
      </w:hyperlink>
      <w:r>
        <w:t xml:space="preserve">, </w:t>
      </w:r>
      <w:hyperlink w:anchor="P4538">
        <w:r>
          <w:rPr>
            <w:color w:val="0000FF"/>
          </w:rPr>
          <w:t>1.5</w:t>
        </w:r>
      </w:hyperlink>
      <w:r>
        <w:t xml:space="preserve">, </w:t>
      </w:r>
      <w:hyperlink w:anchor="P4606">
        <w:r>
          <w:rPr>
            <w:color w:val="0000FF"/>
          </w:rPr>
          <w:t>подпунктом 1.7.3 пункта 1.7</w:t>
        </w:r>
      </w:hyperlink>
      <w:r>
        <w:t>.</w:t>
      </w:r>
    </w:p>
    <w:p w:rsidR="00E97E38" w:rsidRDefault="00E97E38">
      <w:pPr>
        <w:pStyle w:val="ConsPlusNormal"/>
        <w:spacing w:before="220"/>
        <w:ind w:firstLine="540"/>
        <w:jc w:val="both"/>
      </w:pPr>
      <w:r>
        <w:t xml:space="preserve">7. Эмитенты, ценные бумаги, которых допущены к обращению на организованном рынке, в том числе эмитенты, являющиеся специализированными финансовыми обществами и ипотечными агентами, включают в отчет эмитента за 6 месяцев информацию, установленную </w:t>
      </w:r>
      <w:hyperlink w:anchor="P4613">
        <w:r>
          <w:rPr>
            <w:color w:val="0000FF"/>
          </w:rPr>
          <w:t>пунктом 1.9</w:t>
        </w:r>
      </w:hyperlink>
      <w:r>
        <w:t>, в случае если в составе указанной информации, раскрытой в отчете эмитента за 12 месяцев, произошли существенные изменения.</w:t>
      </w:r>
    </w:p>
    <w:p w:rsidR="00E97E38" w:rsidRDefault="00E97E38">
      <w:pPr>
        <w:pStyle w:val="ConsPlusNormal"/>
        <w:spacing w:before="220"/>
        <w:ind w:firstLine="540"/>
        <w:jc w:val="both"/>
      </w:pPr>
      <w:r>
        <w:t xml:space="preserve">8. Эмитенты, ценные бумаги которых не допущены к организованным торгам, за исключением специализированных финансовых обществ, ипотечных агентов и эмитентов, являющихся публичными акционерными обществами, включают в отчет эмитента за 6 месяцев информацию, установленную </w:t>
      </w:r>
      <w:hyperlink w:anchor="P4354">
        <w:r>
          <w:rPr>
            <w:color w:val="0000FF"/>
          </w:rPr>
          <w:t>пунктами 1.1</w:t>
        </w:r>
      </w:hyperlink>
      <w:r>
        <w:t xml:space="preserve"> - </w:t>
      </w:r>
      <w:hyperlink w:anchor="P4372">
        <w:r>
          <w:rPr>
            <w:color w:val="0000FF"/>
          </w:rPr>
          <w:t>1.3</w:t>
        </w:r>
      </w:hyperlink>
      <w:r>
        <w:t xml:space="preserve">, </w:t>
      </w:r>
      <w:hyperlink w:anchor="P4609">
        <w:r>
          <w:rPr>
            <w:color w:val="0000FF"/>
          </w:rPr>
          <w:t>1.8</w:t>
        </w:r>
      </w:hyperlink>
      <w:r>
        <w:t xml:space="preserve"> настоящего приложения, в случае если в составе указанной информации, раскрытой в отчете эмитента за 12 месяцев, произошли изменения.</w:t>
      </w:r>
    </w:p>
    <w:p w:rsidR="00E97E38" w:rsidRDefault="00E97E38">
      <w:pPr>
        <w:pStyle w:val="ConsPlusNormal"/>
        <w:jc w:val="both"/>
      </w:pPr>
      <w:r>
        <w:t xml:space="preserve">(п. 8 в ред. </w:t>
      </w:r>
      <w:hyperlink r:id="rId51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9. Эмитенты, являющиеся публичными акционерными обществами, ценные бумаги которых не допущены к организованным торгам, включают в отчет эмитента за 6 месяцев информацию, установленную </w:t>
      </w:r>
      <w:hyperlink w:anchor="P4354">
        <w:r>
          <w:rPr>
            <w:color w:val="0000FF"/>
          </w:rPr>
          <w:t>пунктами 1.1</w:t>
        </w:r>
      </w:hyperlink>
      <w:r>
        <w:t xml:space="preserve"> - </w:t>
      </w:r>
      <w:hyperlink w:anchor="P4372">
        <w:r>
          <w:rPr>
            <w:color w:val="0000FF"/>
          </w:rPr>
          <w:t>1.3</w:t>
        </w:r>
      </w:hyperlink>
      <w:r>
        <w:t xml:space="preserve">, </w:t>
      </w:r>
      <w:hyperlink w:anchor="P4609">
        <w:r>
          <w:rPr>
            <w:color w:val="0000FF"/>
          </w:rPr>
          <w:t>1.8</w:t>
        </w:r>
      </w:hyperlink>
      <w:r>
        <w:t xml:space="preserve"> настоящего приложения.</w:t>
      </w:r>
    </w:p>
    <w:p w:rsidR="00E97E38" w:rsidRDefault="00E97E38">
      <w:pPr>
        <w:pStyle w:val="ConsPlusNormal"/>
        <w:jc w:val="both"/>
      </w:pPr>
      <w:r>
        <w:t xml:space="preserve">(п. 9 в ред. </w:t>
      </w:r>
      <w:hyperlink r:id="rId51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10. Эмитенты, составляющие консолидированную финансовую отчетность, указывают информацию, установленную </w:t>
      </w:r>
      <w:hyperlink w:anchor="P4538">
        <w:r>
          <w:rPr>
            <w:color w:val="0000FF"/>
          </w:rPr>
          <w:t>пунктами 1.5</w:t>
        </w:r>
      </w:hyperlink>
      <w:r>
        <w:t xml:space="preserve"> - </w:t>
      </w:r>
      <w:hyperlink w:anchor="P4571">
        <w:r>
          <w:rPr>
            <w:color w:val="0000FF"/>
          </w:rPr>
          <w:t>1.7</w:t>
        </w:r>
      </w:hyperlink>
      <w:r>
        <w:t xml:space="preserve"> настоящего приложения, в отношении группы эмитента, при этом сведения, предусмотренные </w:t>
      </w:r>
      <w:hyperlink w:anchor="P4538">
        <w:r>
          <w:rPr>
            <w:color w:val="0000FF"/>
          </w:rPr>
          <w:t>пунктами 1.5</w:t>
        </w:r>
      </w:hyperlink>
      <w:r>
        <w:t xml:space="preserve"> - </w:t>
      </w:r>
      <w:hyperlink w:anchor="P4571">
        <w:r>
          <w:rPr>
            <w:color w:val="0000FF"/>
          </w:rPr>
          <w:t>1.7</w:t>
        </w:r>
      </w:hyperlink>
      <w:r>
        <w:t xml:space="preserve"> настоящего приложения, приводятся в отношении лиц, указанных в </w:t>
      </w:r>
      <w:hyperlink w:anchor="P4538">
        <w:r>
          <w:rPr>
            <w:color w:val="0000FF"/>
          </w:rPr>
          <w:t>пунктах 1.5</w:t>
        </w:r>
      </w:hyperlink>
      <w:r>
        <w:t xml:space="preserve"> - </w:t>
      </w:r>
      <w:hyperlink w:anchor="P4571">
        <w:r>
          <w:rPr>
            <w:color w:val="0000FF"/>
          </w:rPr>
          <w:t>1.7</w:t>
        </w:r>
      </w:hyperlink>
      <w:r>
        <w:t xml:space="preserve"> настоящего приложения, не входящих в группу эмитента.</w:t>
      </w:r>
    </w:p>
    <w:p w:rsidR="00E97E38" w:rsidRDefault="00E97E38">
      <w:pPr>
        <w:pStyle w:val="ConsPlusNormal"/>
        <w:jc w:val="both"/>
      </w:pPr>
      <w:r>
        <w:t xml:space="preserve">(п. 10 в ред. </w:t>
      </w:r>
      <w:hyperlink r:id="rId518">
        <w:r>
          <w:rPr>
            <w:color w:val="0000FF"/>
          </w:rPr>
          <w:t>Указания</w:t>
        </w:r>
      </w:hyperlink>
      <w:r>
        <w:t xml:space="preserve"> Банка России от 30.09.2022 N 6283-У)</w:t>
      </w:r>
    </w:p>
    <w:p w:rsidR="00E97E38" w:rsidRDefault="00E97E38">
      <w:pPr>
        <w:pStyle w:val="ConsPlusNormal"/>
        <w:spacing w:before="220"/>
        <w:ind w:firstLine="540"/>
        <w:jc w:val="both"/>
      </w:pPr>
      <w:bookmarkStart w:id="191" w:name="P4687"/>
      <w:bookmarkEnd w:id="191"/>
      <w:r>
        <w:t xml:space="preserve">11. Информация, установленная </w:t>
      </w:r>
      <w:hyperlink w:anchor="P4538">
        <w:r>
          <w:rPr>
            <w:color w:val="0000FF"/>
          </w:rPr>
          <w:t>пунктами 1.5</w:t>
        </w:r>
      </w:hyperlink>
      <w:r>
        <w:t xml:space="preserve"> - </w:t>
      </w:r>
      <w:hyperlink w:anchor="P4571">
        <w:r>
          <w:rPr>
            <w:color w:val="0000FF"/>
          </w:rPr>
          <w:t>1.7</w:t>
        </w:r>
      </w:hyperlink>
      <w:r>
        <w:t xml:space="preserve"> настоящего приложения, в отношении группы эмитента может не раскрываться, в случае если, по мнению эмитента, предоставление такой информации не является для него рациональным, исходя из условий осуществляемой хозяйственной деятельности, размера группы эмитента, соотношения затрат на формирование такой информации и ее полезности (ценности) для пользователей.</w:t>
      </w:r>
    </w:p>
    <w:p w:rsidR="00E97E38" w:rsidRDefault="00E97E38">
      <w:pPr>
        <w:pStyle w:val="ConsPlusNormal"/>
        <w:jc w:val="both"/>
      </w:pPr>
      <w:r>
        <w:t xml:space="preserve">(п. 11 в ред. </w:t>
      </w:r>
      <w:hyperlink r:id="rId51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12. В случае, предусмотренном </w:t>
      </w:r>
      <w:hyperlink w:anchor="P4687">
        <w:r>
          <w:rPr>
            <w:color w:val="0000FF"/>
          </w:rPr>
          <w:t>пунктом 11</w:t>
        </w:r>
      </w:hyperlink>
      <w:r>
        <w:t xml:space="preserve"> настоящих примечаний, указывается на то, что предоставление такой информации не является для эмитента рациональным, исходя из условий осуществляемой хозяйственной деятельности и (или) размера группы эмитента, и (или) соотношения затрат на формирование такой информации и ее полезности (ценности) для пользователей, и приводятся пояснения в отношении причин, в силу которых раскрытие информации в отношении группы эмитента является для эмитента нерациональным. В этом случае информация, установленная </w:t>
      </w:r>
      <w:hyperlink w:anchor="P4538">
        <w:r>
          <w:rPr>
            <w:color w:val="0000FF"/>
          </w:rPr>
          <w:t>пунктами 1.5</w:t>
        </w:r>
      </w:hyperlink>
      <w:r>
        <w:t xml:space="preserve"> - </w:t>
      </w:r>
      <w:hyperlink w:anchor="P4571">
        <w:r>
          <w:rPr>
            <w:color w:val="0000FF"/>
          </w:rPr>
          <w:t>1.7</w:t>
        </w:r>
      </w:hyperlink>
      <w:r>
        <w:t xml:space="preserve"> настоящего приложения, раскрывается в отношении эмитента и подконтрольных эмитенту организаций, имеющих для него существенное значение (часть группы эмитента), при этом указываются сведения в отношении лиц, указанных в </w:t>
      </w:r>
      <w:hyperlink w:anchor="P4538">
        <w:r>
          <w:rPr>
            <w:color w:val="0000FF"/>
          </w:rPr>
          <w:t>пунктах 1.5</w:t>
        </w:r>
      </w:hyperlink>
      <w:r>
        <w:t xml:space="preserve"> - </w:t>
      </w:r>
      <w:hyperlink w:anchor="P4571">
        <w:r>
          <w:rPr>
            <w:color w:val="0000FF"/>
          </w:rPr>
          <w:t>1.7</w:t>
        </w:r>
      </w:hyperlink>
      <w:r>
        <w:t xml:space="preserve"> настоящего приложения, не входящих в группу эмитента.</w:t>
      </w:r>
    </w:p>
    <w:p w:rsidR="00E97E38" w:rsidRDefault="00E97E38">
      <w:pPr>
        <w:pStyle w:val="ConsPlusNormal"/>
        <w:jc w:val="both"/>
      </w:pPr>
      <w:r>
        <w:t xml:space="preserve">(п. 12 в ред. </w:t>
      </w:r>
      <w:hyperlink r:id="rId52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13. В случае если раскрытие информации, установленной </w:t>
      </w:r>
      <w:hyperlink w:anchor="P4538">
        <w:r>
          <w:rPr>
            <w:color w:val="0000FF"/>
          </w:rPr>
          <w:t>пунктами 1.5</w:t>
        </w:r>
      </w:hyperlink>
      <w:r>
        <w:t xml:space="preserve"> - </w:t>
      </w:r>
      <w:hyperlink w:anchor="P4571">
        <w:r>
          <w:rPr>
            <w:color w:val="0000FF"/>
          </w:rPr>
          <w:t>1.7</w:t>
        </w:r>
      </w:hyperlink>
      <w:r>
        <w:t xml:space="preserve"> настоящего </w:t>
      </w:r>
      <w:r>
        <w:lastRenderedPageBreak/>
        <w:t xml:space="preserve">приложения, в отношении части группы эмитента не является для эмитента рациональным, исходя из условий осуществляемой хозяйственной деятельности, размера группы эмитента, соотношения затрат на формирование такой информации и ее полезности (ценности) для пользователей, указывается на это обстоятельство и приводятся пояснения в отношении причин, в силу которых раскрытие информации в части группы эмитента является для эмитента нерациональным. В этом случае информация, установленная </w:t>
      </w:r>
      <w:hyperlink w:anchor="P4538">
        <w:r>
          <w:rPr>
            <w:color w:val="0000FF"/>
          </w:rPr>
          <w:t>пунктами 1.5</w:t>
        </w:r>
      </w:hyperlink>
      <w:r>
        <w:t xml:space="preserve"> - </w:t>
      </w:r>
      <w:hyperlink w:anchor="P4571">
        <w:r>
          <w:rPr>
            <w:color w:val="0000FF"/>
          </w:rPr>
          <w:t>1.7</w:t>
        </w:r>
      </w:hyperlink>
      <w:r>
        <w:t xml:space="preserve"> настоящего приложения, раскрывается в отношении эмитента и формируется на основе бухгалтерской (финансовой) отчетности эмитента.</w:t>
      </w:r>
    </w:p>
    <w:p w:rsidR="00E97E38" w:rsidRDefault="00E97E38">
      <w:pPr>
        <w:pStyle w:val="ConsPlusNormal"/>
        <w:jc w:val="both"/>
      </w:pPr>
      <w:r>
        <w:t xml:space="preserve">(п. 13 введен </w:t>
      </w:r>
      <w:hyperlink r:id="rId52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14. В случае если эмитент не обязан составлять консолидированную финансовую отчетность, но обязан составлять финансовую отчетность, информация, установленная </w:t>
      </w:r>
      <w:hyperlink w:anchor="P4538">
        <w:r>
          <w:rPr>
            <w:color w:val="0000FF"/>
          </w:rPr>
          <w:t>пунктами 1.5</w:t>
        </w:r>
      </w:hyperlink>
      <w:r>
        <w:t xml:space="preserve"> - </w:t>
      </w:r>
      <w:hyperlink w:anchor="P4571">
        <w:r>
          <w:rPr>
            <w:color w:val="0000FF"/>
          </w:rPr>
          <w:t>1.7</w:t>
        </w:r>
      </w:hyperlink>
      <w:r>
        <w:t xml:space="preserve"> настоящего приложения, раскрывается в отношении эмитента и формируется эмитентом на основе финансовой отчетности.</w:t>
      </w:r>
    </w:p>
    <w:p w:rsidR="00E97E38" w:rsidRDefault="00E97E38">
      <w:pPr>
        <w:pStyle w:val="ConsPlusNormal"/>
        <w:jc w:val="both"/>
      </w:pPr>
      <w:r>
        <w:t xml:space="preserve">(п. 14 введен </w:t>
      </w:r>
      <w:hyperlink r:id="rId522">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2"/>
      </w:pPr>
      <w:r>
        <w:t>Раздел 2. Сведения о лицах, входящих в состав органов управления эмитента, сведения об организации в эмитенте управления рисками, контроля за финансово-хозяйственной деятельностью и внутреннего контроля, внутреннего аудита, а также сведения о работниках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92" w:name="P4698"/>
      <w:bookmarkEnd w:id="192"/>
      <w:r>
        <w:t>2.1. Информация о лицах, входящих в состав органов управления эмитента</w:t>
      </w:r>
    </w:p>
    <w:p w:rsidR="00E97E38" w:rsidRDefault="00E97E38">
      <w:pPr>
        <w:pStyle w:val="ConsPlusNormal"/>
        <w:spacing w:before="220"/>
        <w:ind w:firstLine="540"/>
        <w:jc w:val="both"/>
      </w:pPr>
      <w:r>
        <w:t>Сведения, предусмотренные настоящим пунктом, указываются по каждому из органов управления эмитента (за исключением общего собрания акционеров (участников, членов) эмитента).</w:t>
      </w:r>
    </w:p>
    <w:p w:rsidR="00E97E38" w:rsidRDefault="00E97E38">
      <w:pPr>
        <w:pStyle w:val="ConsPlusNormal"/>
        <w:spacing w:before="220"/>
        <w:ind w:firstLine="540"/>
        <w:jc w:val="both"/>
      </w:pPr>
      <w:r>
        <w:t>По каждому лицу, входящему в состав органа управления, указываются следующие сведения:</w:t>
      </w:r>
    </w:p>
    <w:p w:rsidR="00E97E38" w:rsidRDefault="00E97E38">
      <w:pPr>
        <w:pStyle w:val="ConsPlusNormal"/>
        <w:spacing w:before="220"/>
        <w:ind w:firstLine="540"/>
        <w:jc w:val="both"/>
      </w:pPr>
      <w:r>
        <w:t>фамилия, имя, отчество (последнее при наличии);</w:t>
      </w:r>
    </w:p>
    <w:p w:rsidR="00E97E38" w:rsidRDefault="00E97E38">
      <w:pPr>
        <w:pStyle w:val="ConsPlusNormal"/>
        <w:spacing w:before="220"/>
        <w:ind w:firstLine="540"/>
        <w:jc w:val="both"/>
      </w:pPr>
      <w:r>
        <w:t>год рождения;</w:t>
      </w:r>
    </w:p>
    <w:p w:rsidR="00E97E38" w:rsidRDefault="00E97E38">
      <w:pPr>
        <w:pStyle w:val="ConsPlusNormal"/>
        <w:spacing w:before="220"/>
        <w:ind w:firstLine="540"/>
        <w:jc w:val="both"/>
      </w:pPr>
      <w:r>
        <w:t>сведения об уровне образования, квалификации, специальности;</w:t>
      </w:r>
    </w:p>
    <w:p w:rsidR="00E97E38" w:rsidRDefault="00E97E38">
      <w:pPr>
        <w:pStyle w:val="ConsPlusNormal"/>
        <w:spacing w:before="220"/>
        <w:ind w:firstLine="540"/>
        <w:jc w:val="both"/>
      </w:pPr>
      <w:r>
        <w:t>все должности, которые лицо занимает или занимало в эмитенте и в органах управления других организаций за последние три года в хронологическом порядке, в том числе по совместительству (с указанием периода, в течение которого лицо занимало указанные должности);</w:t>
      </w:r>
    </w:p>
    <w:p w:rsidR="00E97E38" w:rsidRDefault="00E97E38">
      <w:pPr>
        <w:pStyle w:val="ConsPlusNormal"/>
        <w:spacing w:before="220"/>
        <w:ind w:firstLine="540"/>
        <w:jc w:val="both"/>
      </w:pPr>
      <w:r>
        <w:t>доля участия лица в уставном капитале эмитента, являющегося коммерческой организацией, а для эмитентов, являющихся акционерными обществами, - также доля принадлежащих такому лицу обыкновенных акций эмитента и количество акций эмитента каждой категории (типа), которые могут быть приобретены таким лицом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доля участия лица в уставном капитале подконтрольных эмитенту организаций, имеющих для него существенное значение, а для тех подконтрольных эмитенту организаций, которые являются акционерными обществами, - также доля принадлежащих такому лицу обыкновенных акций подконтрольных эмитенту акционерных обществ, имеющих для эмитента существенное значение, и количество акций указанных акционерных обществ каждой категории (типа), которые могут быть приобретены таким лицом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сведения о совершении лицом в отчетном периоде сделки по приобретению или отчуждению акций (долей) эмитента с указанием по каждой сделке даты ее совершения, содержания сделки, категорий (типов) и количества акций (долей), являвшихся предметом сделки;</w:t>
      </w:r>
    </w:p>
    <w:p w:rsidR="00E97E38" w:rsidRDefault="00E97E38">
      <w:pPr>
        <w:pStyle w:val="ConsPlusNormal"/>
        <w:spacing w:before="220"/>
        <w:ind w:firstLine="540"/>
        <w:jc w:val="both"/>
      </w:pPr>
      <w:r>
        <w:lastRenderedPageBreak/>
        <w:t xml:space="preserve">характер родственных связей (супруги, родители, дети, усыновители, усыновленные, родные братья и сестры, дедушки, бабушки, внуки) с лицами, входящими в состав органов управления эмитента и (или) органов контроля за финансово-хозяйственной деятельностью эмитента, указанных в </w:t>
      </w:r>
      <w:hyperlink w:anchor="P4731">
        <w:r>
          <w:rPr>
            <w:color w:val="0000FF"/>
          </w:rPr>
          <w:t>пункте 2.3</w:t>
        </w:r>
      </w:hyperlink>
      <w:r>
        <w:t xml:space="preserve"> настоящего раздела;</w:t>
      </w:r>
    </w:p>
    <w:p w:rsidR="00E97E38" w:rsidRDefault="00E97E38">
      <w:pPr>
        <w:pStyle w:val="ConsPlusNormal"/>
        <w:spacing w:before="220"/>
        <w:ind w:firstLine="540"/>
        <w:jc w:val="both"/>
      </w:pPr>
      <w:r>
        <w:t>сведения о привлечении к административной ответственности за правонарушения в области финансов, налогов и сборов, страхования, рынка ценных бумаг или к уголовной ответственности (о наличии судимости) за преступления в сфере экономики и (или) за преступления против государственной власти;</w:t>
      </w:r>
    </w:p>
    <w:p w:rsidR="00E97E38" w:rsidRDefault="00E97E38">
      <w:pPr>
        <w:pStyle w:val="ConsPlusNormal"/>
        <w:spacing w:before="220"/>
        <w:ind w:firstLine="540"/>
        <w:jc w:val="both"/>
      </w:pPr>
      <w:r>
        <w:t xml:space="preserve">сведения о занятии лицом должностей в органах управления коммерческих организаций в период, когда в отношении указанных организаций было возбуждено дело о банкротстве и (или) введена одна из процедур банкротства, предусмотренных </w:t>
      </w:r>
      <w:hyperlink r:id="rId523">
        <w:r>
          <w:rPr>
            <w:color w:val="0000FF"/>
          </w:rPr>
          <w:t>статьей 27</w:t>
        </w:r>
      </w:hyperlink>
      <w:r>
        <w:t xml:space="preserve"> Федерального закона "О несостоятельности (банкротстве)".</w:t>
      </w:r>
    </w:p>
    <w:p w:rsidR="00E97E38" w:rsidRDefault="00E97E38">
      <w:pPr>
        <w:pStyle w:val="ConsPlusNormal"/>
        <w:spacing w:before="220"/>
        <w:ind w:firstLine="540"/>
        <w:jc w:val="both"/>
      </w:pPr>
      <w:r>
        <w:t>Эмитентами облигаций, не конвертируемых в акции, в отчете эмитента указываются сведения об участии (член комитета, председатель комитета) членов совета директоров (наблюдательного совета) в работе комитета по аудиту.</w:t>
      </w:r>
    </w:p>
    <w:p w:rsidR="00E97E38" w:rsidRDefault="00E97E38">
      <w:pPr>
        <w:pStyle w:val="ConsPlusNormal"/>
        <w:spacing w:before="220"/>
        <w:ind w:firstLine="540"/>
        <w:jc w:val="both"/>
      </w:pPr>
      <w:r>
        <w:t>Эмитентами иных ценных бумаг в отчете эмитента по каждому члену совета директоров (наблюдательного совета) эмитента указываются сведения об участии (член комитета, председатель комитета) в работе комитетов совета директоров (наблюдательного совета) с указанием названия комитета (комитетов).</w:t>
      </w:r>
    </w:p>
    <w:p w:rsidR="00E97E38" w:rsidRDefault="00E97E38">
      <w:pPr>
        <w:pStyle w:val="ConsPlusNormal"/>
        <w:spacing w:before="220"/>
        <w:ind w:firstLine="540"/>
        <w:jc w:val="both"/>
      </w:pPr>
      <w:r>
        <w:t xml:space="preserve">Эмитентами, акции которых допущены к организованным торгам, дополнительно приводятся сведения о членах совета директоров (наблюдательного совета), которых эмитент считает независимыми с учетом положений </w:t>
      </w:r>
      <w:hyperlink r:id="rId524">
        <w:r>
          <w:rPr>
            <w:color w:val="0000FF"/>
          </w:rPr>
          <w:t>Кодекса</w:t>
        </w:r>
      </w:hyperlink>
      <w:r>
        <w:t xml:space="preserve"> корпоративного управления.</w:t>
      </w:r>
    </w:p>
    <w:p w:rsidR="00E97E38" w:rsidRDefault="00E97E38">
      <w:pPr>
        <w:pStyle w:val="ConsPlusNormal"/>
        <w:spacing w:before="220"/>
        <w:ind w:firstLine="540"/>
        <w:jc w:val="both"/>
      </w:pPr>
      <w:r>
        <w:t>В случае если полномочия единоличного исполнительного органа эмитента переданы управляющей организации, указываются:</w:t>
      </w:r>
    </w:p>
    <w:p w:rsidR="00E97E38" w:rsidRDefault="00E97E38">
      <w:pPr>
        <w:pStyle w:val="ConsPlusNormal"/>
        <w:spacing w:before="220"/>
        <w:ind w:firstLine="540"/>
        <w:jc w:val="both"/>
      </w:pPr>
      <w:r>
        <w:t>полное и сокращенное (при наличии) фирменные наименования, идентификационный номер налогоплательщика (ИНН), основной государственный регистрационный номер (ОГРН) (при наличии);</w:t>
      </w:r>
    </w:p>
    <w:p w:rsidR="00E97E38" w:rsidRDefault="00E97E38">
      <w:pPr>
        <w:pStyle w:val="ConsPlusNormal"/>
        <w:spacing w:before="220"/>
        <w:ind w:firstLine="540"/>
        <w:jc w:val="both"/>
      </w:pPr>
      <w:r>
        <w:t>дата и номер договора о передаче управляющей организации полномочий единоличного исполнительного органа;</w:t>
      </w:r>
    </w:p>
    <w:p w:rsidR="00E97E38" w:rsidRDefault="00E97E38">
      <w:pPr>
        <w:pStyle w:val="ConsPlusNormal"/>
        <w:spacing w:before="220"/>
        <w:ind w:firstLine="540"/>
        <w:jc w:val="both"/>
      </w:pPr>
      <w:r>
        <w:t>место нахождения, контактный телефон, адрес электронной почты;</w:t>
      </w:r>
    </w:p>
    <w:p w:rsidR="00E97E38" w:rsidRDefault="00E97E38">
      <w:pPr>
        <w:pStyle w:val="ConsPlusNormal"/>
        <w:spacing w:before="220"/>
        <w:ind w:firstLine="540"/>
        <w:jc w:val="both"/>
      </w:pPr>
      <w:r>
        <w:t>отдельно по каждому органу управления управляющей организации (за исключением общего собрания акционеров (участников, членов) - информация о персональном составе органа управления с указанием по каждому лицу, входящему в состав такого органа управления, сведений в объеме, предусмотренном настоящим пунктом для раскрытия информации о лицах, входящих в состав органов управления эмитента.</w:t>
      </w:r>
    </w:p>
    <w:p w:rsidR="00E97E38" w:rsidRDefault="00E97E38">
      <w:pPr>
        <w:pStyle w:val="ConsPlusNormal"/>
        <w:spacing w:before="220"/>
        <w:ind w:firstLine="540"/>
        <w:jc w:val="both"/>
      </w:pPr>
      <w:r>
        <w:t>В случае если полномочия единоличного исполнительного органа эмитента переданы управляющему, указываются:</w:t>
      </w:r>
    </w:p>
    <w:p w:rsidR="00E97E38" w:rsidRDefault="00E97E38">
      <w:pPr>
        <w:pStyle w:val="ConsPlusNormal"/>
        <w:spacing w:before="220"/>
        <w:ind w:firstLine="540"/>
        <w:jc w:val="both"/>
      </w:pPr>
      <w:r>
        <w:t>сведения, предусмотренные настоящим пунктом для раскрытия информации о лицах, входящих в состав органов управления эмитента;</w:t>
      </w:r>
    </w:p>
    <w:p w:rsidR="00E97E38" w:rsidRDefault="00E97E38">
      <w:pPr>
        <w:pStyle w:val="ConsPlusNormal"/>
        <w:spacing w:before="220"/>
        <w:ind w:firstLine="540"/>
        <w:jc w:val="both"/>
      </w:pPr>
      <w:r>
        <w:t>основной государственный регистрационный номер индивидуального предпринимателя (ОГРНИП);</w:t>
      </w:r>
    </w:p>
    <w:p w:rsidR="00E97E38" w:rsidRDefault="00E97E38">
      <w:pPr>
        <w:pStyle w:val="ConsPlusNormal"/>
        <w:spacing w:before="220"/>
        <w:ind w:firstLine="540"/>
        <w:jc w:val="both"/>
      </w:pPr>
      <w:r>
        <w:t xml:space="preserve">дата и номер договора о передаче управляющему полномочий единоличного </w:t>
      </w:r>
      <w:r>
        <w:lastRenderedPageBreak/>
        <w:t>исполнительного органа.</w:t>
      </w:r>
    </w:p>
    <w:p w:rsidR="00E97E38" w:rsidRDefault="00E97E38">
      <w:pPr>
        <w:pStyle w:val="ConsPlusNormal"/>
        <w:ind w:firstLine="540"/>
        <w:jc w:val="both"/>
      </w:pPr>
    </w:p>
    <w:p w:rsidR="00E97E38" w:rsidRDefault="00E97E38">
      <w:pPr>
        <w:pStyle w:val="ConsPlusNormal"/>
        <w:ind w:firstLine="540"/>
        <w:jc w:val="both"/>
        <w:outlineLvl w:val="3"/>
      </w:pPr>
      <w:bookmarkStart w:id="193" w:name="P4724"/>
      <w:bookmarkEnd w:id="193"/>
      <w:r>
        <w:t>2.2. Сведения о политике в области вознаграждения и (или) компенсации расходов, а также о размере вознаграждения и (или) компенсации расходов по каждому органу управления эмитента</w:t>
      </w:r>
    </w:p>
    <w:p w:rsidR="00E97E38" w:rsidRDefault="00E97E38">
      <w:pPr>
        <w:pStyle w:val="ConsPlusNormal"/>
        <w:spacing w:before="220"/>
        <w:ind w:firstLine="540"/>
        <w:jc w:val="both"/>
      </w:pPr>
      <w:r>
        <w:t>Приводятся основные положения политики в области вознаграждения и (или) компенсации расходов членов органов управления эмитента.</w:t>
      </w:r>
    </w:p>
    <w:p w:rsidR="00E97E38" w:rsidRDefault="00E97E38">
      <w:pPr>
        <w:pStyle w:val="ConsPlusNormal"/>
        <w:spacing w:before="220"/>
        <w:ind w:firstLine="540"/>
        <w:jc w:val="both"/>
      </w:pPr>
      <w:r>
        <w:t>По каждому из органов управления эмитента (за исключением физического лица, занимающего должность (осуществляющего функции) единоличного исполнительного органа эмитента, если только таким лицом не является управляющий) описываются с указанием размера все виды вознаграждения, включая заработную плату членов органов управления эмитента, являющихся (являвшихся) его работниками, в том числе работающих (работавших) по совместительству, премии, комиссионные, вознаграждения, отдельно выплачиваемые за участие в работе указанного органа управления, иные виды вознаграждения, которые были выплачены эмитентом в течение соответствующего отчетного периода, а также описываются с указанием размера расходы, связанные с исполнением функций членов органов управления эмитента, компенсированные эмитентом в течение соответствующего отчетного периода.</w:t>
      </w:r>
    </w:p>
    <w:p w:rsidR="00E97E38" w:rsidRDefault="00E97E38">
      <w:pPr>
        <w:pStyle w:val="ConsPlusNormal"/>
        <w:spacing w:before="220"/>
        <w:ind w:firstLine="540"/>
        <w:jc w:val="both"/>
      </w:pPr>
      <w:r>
        <w:t>В случае если эмитентом выплачивалось вознаграждение и (или) компенсировались расходы лицу, которое одновременно являлось членом совета директоров (наблюдательного совета) эмитента и входило в состав коллегиального исполнительного органа (правления, дирекции) эмитента, выплаченное вознаграждение и (или) компенсированные расходы такого лица, связанные с осуществлением им функций члена совета директоров (наблюдательного совета) эмитента, включаются в совокупный размер выплаченного вознаграждения и (или) компенсированных расходов по совету директоров (наблюдательному совету) эмитента, а иные виды выплаченного вознаграждения и (или) компенсированных расходов такого лица включаются в совокупный размер вознаграждения и (или) компенсированных расходов по коллегиальному исполнительному органу (правлению, дирекции) эмитента. Дополнительно указываются сведения о принятых органами управления эмитента решениях и (или) существующих соглашениях относительно размера вознаграждения, подлежащего выплате, и (или) размера расходов, подлежащих компенсации.</w:t>
      </w:r>
    </w:p>
    <w:p w:rsidR="00E97E38" w:rsidRDefault="00E97E38">
      <w:pPr>
        <w:pStyle w:val="ConsPlusNormal"/>
        <w:spacing w:before="220"/>
        <w:ind w:firstLine="540"/>
        <w:jc w:val="both"/>
      </w:pPr>
      <w:r>
        <w:t>В случае если эмитентом является акционерный инвестиционный фонд, описываются также с указанием размера вознаграждения управляющей компании, осуществляющей доверительное управление активами такого фонда, специализированного депозитария, регистратора, оценщика и аудитора такого фонда, а также все виды расходов, связанных с управлением акционерным инвестиционным фондом, в том числе с содержанием имущества, принадлежащего акционерному инвестиционному фонду, и совершением сделок с указанным имуществом, которые были выплачены эмитентом в течение последнего завершенного отчетного года, а также за последний завершенный отчетный период. Дополнительно указываются сведения о принятых органами управления акционерного инвестиционного фонда решениях и (или) существующих соглашениях относительно размера вознаграждения, подлежащего выплате.</w:t>
      </w:r>
    </w:p>
    <w:p w:rsidR="00E97E38" w:rsidRDefault="00E97E38">
      <w:pPr>
        <w:pStyle w:val="ConsPlusNormal"/>
        <w:spacing w:before="220"/>
        <w:ind w:firstLine="540"/>
        <w:jc w:val="both"/>
      </w:pPr>
      <w:r>
        <w:t>Сведения, указанные в настоящем пункте, не могут являться предметом соглашения о конфиденциальной информации, препятствующего их раскрытию в отчете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94" w:name="P4731"/>
      <w:bookmarkEnd w:id="194"/>
      <w:r>
        <w:t>2.3. Сведения об организации в эмитенте управления рисками, контроля за финансово-хозяйственной деятельностью, внутреннего контроля и внутреннего аудита</w:t>
      </w:r>
    </w:p>
    <w:p w:rsidR="00E97E38" w:rsidRDefault="00E97E38">
      <w:pPr>
        <w:pStyle w:val="ConsPlusNormal"/>
        <w:spacing w:before="220"/>
        <w:ind w:firstLine="540"/>
        <w:jc w:val="both"/>
      </w:pPr>
      <w:r>
        <w:t>Приводится описание организации в эмитенте управления рисками, контроля за финансово-хозяйственной деятельностью, внутреннего контроля и внутреннего аудита в соответствии с уставом (учредительным документом) эмитента, внутренними документами эмитента и решениями уполномоченных органов управления эмитента, в том числе сведения:</w:t>
      </w:r>
    </w:p>
    <w:p w:rsidR="00E97E38" w:rsidRDefault="00E97E38">
      <w:pPr>
        <w:pStyle w:val="ConsPlusNormal"/>
        <w:spacing w:before="220"/>
        <w:ind w:firstLine="540"/>
        <w:jc w:val="both"/>
      </w:pPr>
      <w:r>
        <w:lastRenderedPageBreak/>
        <w:t>о наличии комитета совета директоров (наблюдательного совета) по аудиту, его функциях, персональном и количественном составе;</w:t>
      </w:r>
    </w:p>
    <w:p w:rsidR="00E97E38" w:rsidRDefault="00E97E38">
      <w:pPr>
        <w:pStyle w:val="ConsPlusNormal"/>
        <w:spacing w:before="220"/>
        <w:ind w:firstLine="540"/>
        <w:jc w:val="both"/>
      </w:pPr>
      <w:r>
        <w:t>о наличии отдельного структурного подразделения (подразделений) по управлению рисками и (или) внутреннему контролю, а также задачах и функциях указанного структурного подразделения (подразделений);</w:t>
      </w:r>
    </w:p>
    <w:p w:rsidR="00E97E38" w:rsidRDefault="00E97E38">
      <w:pPr>
        <w:pStyle w:val="ConsPlusNormal"/>
        <w:spacing w:before="220"/>
        <w:ind w:firstLine="540"/>
        <w:jc w:val="both"/>
      </w:pPr>
      <w:r>
        <w:t>о наличии структурного подразделения (должностного лица), ответственного за организацию и осуществление внутреннего аудита, а также задачах и функциях указанного структурного подразделения (должностного лица);</w:t>
      </w:r>
    </w:p>
    <w:p w:rsidR="00E97E38" w:rsidRDefault="00E97E38">
      <w:pPr>
        <w:pStyle w:val="ConsPlusNormal"/>
        <w:spacing w:before="220"/>
        <w:ind w:firstLine="540"/>
        <w:jc w:val="both"/>
      </w:pPr>
      <w:r>
        <w:t>о наличии и компетенции ревизионной комиссии (ревизора).</w:t>
      </w:r>
    </w:p>
    <w:p w:rsidR="00E97E38" w:rsidRDefault="00E97E38">
      <w:pPr>
        <w:pStyle w:val="ConsPlusNormal"/>
        <w:spacing w:before="220"/>
        <w:ind w:firstLine="540"/>
        <w:jc w:val="both"/>
      </w:pPr>
      <w:r>
        <w:t>Указываются сведения о политике эмитента в области управления рисками, внутреннего контроля и внутреннего аудита, а также о наличии внутреннего документа эмитента, устанавливающего правила по предотвращению неправомерного использования конфиденциальной и инсайдерской информации.</w:t>
      </w:r>
    </w:p>
    <w:p w:rsidR="00E97E38" w:rsidRDefault="00E97E38">
      <w:pPr>
        <w:pStyle w:val="ConsPlusNormal"/>
        <w:ind w:firstLine="540"/>
        <w:jc w:val="both"/>
      </w:pPr>
    </w:p>
    <w:p w:rsidR="00E97E38" w:rsidRDefault="00E97E38">
      <w:pPr>
        <w:pStyle w:val="ConsPlusNormal"/>
        <w:ind w:firstLine="540"/>
        <w:jc w:val="both"/>
        <w:outlineLvl w:val="3"/>
      </w:pPr>
      <w:r>
        <w:t>2.4. Информация о лицах, ответственных в эмитенте за организацию и осуществление управления рисками, контроля за финансово-хозяйственной деятельностью и внутреннего контроля, внутреннего аудита</w:t>
      </w:r>
    </w:p>
    <w:p w:rsidR="00E97E38" w:rsidRDefault="00E97E38">
      <w:pPr>
        <w:pStyle w:val="ConsPlusNormal"/>
        <w:spacing w:before="220"/>
        <w:ind w:firstLine="540"/>
        <w:jc w:val="both"/>
      </w:pPr>
      <w:r>
        <w:t>В случае наличия в эмитенте ревизионной комиссии (ревизора) раскрывается информация о персональном составе ревизионной комиссии (ревизоре) эмитента с указанием по каждому члену ревизионной комиссии (ревизору) следующих сведений:</w:t>
      </w:r>
    </w:p>
    <w:p w:rsidR="00E97E38" w:rsidRDefault="00E97E38">
      <w:pPr>
        <w:pStyle w:val="ConsPlusNormal"/>
        <w:spacing w:before="220"/>
        <w:ind w:firstLine="540"/>
        <w:jc w:val="both"/>
      </w:pPr>
      <w:r>
        <w:t>фамилии, имени, отчества (последнее при наличии), года рождения;</w:t>
      </w:r>
    </w:p>
    <w:p w:rsidR="00E97E38" w:rsidRDefault="00E97E38">
      <w:pPr>
        <w:pStyle w:val="ConsPlusNormal"/>
        <w:spacing w:before="220"/>
        <w:ind w:firstLine="540"/>
        <w:jc w:val="both"/>
      </w:pPr>
      <w:r>
        <w:t>сведений об уровне образования, квалификации, специальности;</w:t>
      </w:r>
    </w:p>
    <w:p w:rsidR="00E97E38" w:rsidRDefault="00E97E38">
      <w:pPr>
        <w:pStyle w:val="ConsPlusNormal"/>
        <w:spacing w:before="220"/>
        <w:ind w:firstLine="540"/>
        <w:jc w:val="both"/>
      </w:pPr>
      <w:r>
        <w:t>всех должностей, которые член ревизионной комиссии (ревизор) занимает или занимал в эмитенте и в органах управления других организаций за последние три года в хронологическом порядке, в том числе по совместительству (с указанием периода, в течение которого лицо занимало указанные должности);</w:t>
      </w:r>
    </w:p>
    <w:p w:rsidR="00E97E38" w:rsidRDefault="00E97E38">
      <w:pPr>
        <w:pStyle w:val="ConsPlusNormal"/>
        <w:spacing w:before="220"/>
        <w:ind w:firstLine="540"/>
        <w:jc w:val="both"/>
      </w:pPr>
      <w:r>
        <w:t>доли участия члена ревизионной комиссии (ревизора) в уставном (складочном) капитале (паевом фонде) эмитента, являющегося коммерческой организацией, а для эмитентов, являющихся акционерными обществами, - также доли принадлежащих члену ревизионной комиссии (ревизору) обыкновенных акций эмитента и количества акций эмитента каждой категории (типа), которые могут быть приобретены членом ревизионной комиссии (ревизором)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доли участия члена ревизионной комиссии (ревизора) в уставном (складочном) капитале подконтрольных эмитенту организаций, имеющих для эмитента существенное значение, а для тех подконтрольных эмитенту организаций, которые имеют для него существенное значение и являются акционерными обществами, - также доли принадлежащих члену ревизионной комиссии (ревизору) обыкновенных акций подконтрольных эмитенту акционерных обществ, имеющих для эмитента существенное значение, и количества акций указанных акционерных обществ каждой категории (типа), которые могут быть приобретены членом ревизионной комиссии (ревизором) в результате конвертации принадлежащих ему ценных бумаг, конвертируемых в акции;</w:t>
      </w:r>
    </w:p>
    <w:p w:rsidR="00E97E38" w:rsidRDefault="00E97E38">
      <w:pPr>
        <w:pStyle w:val="ConsPlusNormal"/>
        <w:spacing w:before="220"/>
        <w:ind w:firstLine="540"/>
        <w:jc w:val="both"/>
      </w:pPr>
      <w:r>
        <w:t>характера родственных связей (супруги, родители, дети, усыновители, усыновленные, родные братья и сестры, дедушки, бабушки, внуки) между членом ревизионной комиссии (ревизором) и членами совета директоров (наблюдательного совета), членами коллегиального исполнительного органа, лицом, занимающим должность (осуществляющим функции) единоличного исполнительного органа эмитента;</w:t>
      </w:r>
    </w:p>
    <w:p w:rsidR="00E97E38" w:rsidRDefault="00E97E38">
      <w:pPr>
        <w:pStyle w:val="ConsPlusNormal"/>
        <w:spacing w:before="220"/>
        <w:ind w:firstLine="540"/>
        <w:jc w:val="both"/>
      </w:pPr>
      <w:r>
        <w:lastRenderedPageBreak/>
        <w:t>сведений о привлечении члена ревизионной комиссии (ревизора) к административной ответственности за правонарушения в области финансов, налогов и сборов, страхования, рынка ценных бумаг или к уголовной ответственности (о наличии судимости) за преступления в сфере экономики и (или) за преступления против государственной власти;</w:t>
      </w:r>
    </w:p>
    <w:p w:rsidR="00E97E38" w:rsidRDefault="00E97E38">
      <w:pPr>
        <w:pStyle w:val="ConsPlusNormal"/>
        <w:spacing w:before="220"/>
        <w:ind w:firstLine="540"/>
        <w:jc w:val="both"/>
      </w:pPr>
      <w:r>
        <w:t xml:space="preserve">сведений о занятии членом ревизионной комиссии (ревизором) должностей в органах управления коммерческих организаций в период, когда в отношении указанных организаций было возбуждено дело о банкротстве и (или) введена одна из процедур банкротства, предусмотренных </w:t>
      </w:r>
      <w:hyperlink r:id="rId525">
        <w:r>
          <w:rPr>
            <w:color w:val="0000FF"/>
          </w:rPr>
          <w:t>статьей 27</w:t>
        </w:r>
      </w:hyperlink>
      <w:r>
        <w:t xml:space="preserve"> Федерального закона "О несостоятельности (банкротстве)".</w:t>
      </w:r>
    </w:p>
    <w:p w:rsidR="00E97E38" w:rsidRDefault="00E97E38">
      <w:pPr>
        <w:pStyle w:val="ConsPlusNormal"/>
        <w:spacing w:before="220"/>
        <w:ind w:firstLine="540"/>
        <w:jc w:val="both"/>
      </w:pPr>
      <w:r>
        <w:t>В случае наличия в эмитенте отдельного структурного подразделения (подразделений) по управлению рисками и (или) внутреннему контролю, структурного подразделения (должностного лица), ответственного за организацию и осуществление внутреннего аудита, информация, предусмотренная настоящим пунктом, указывается в отношении руководителя такого структурного подразделения (такого должностного лица)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95" w:name="P4751"/>
      <w:bookmarkEnd w:id="195"/>
      <w:r>
        <w:t>2.5. Сведения о любых обязательствах эмитента перед работниками эмитента и работниками подконтрольных эмитенту организаций, касающихся возможности их участия в уставном капитале эмитента</w:t>
      </w:r>
    </w:p>
    <w:p w:rsidR="00E97E38" w:rsidRDefault="00E97E38">
      <w:pPr>
        <w:pStyle w:val="ConsPlusNormal"/>
        <w:spacing w:before="220"/>
        <w:ind w:firstLine="540"/>
        <w:jc w:val="both"/>
      </w:pPr>
      <w:r>
        <w:t>В случае если имеют место любые соглашения или обязательства эмитента или подконтрольных эмитенту организаций, предусматривающие право участия работников эмитента и работников подконтрольных эмитенту организаций в его уставном капитале, указываются сведения о заключении таких соглашений или обязательств, их общий объем, а также совокупная доля участия в уставном капитале эмитента (совокупное количество обыкновенных акций эмитента - акционерного общества), которая может быть приобретена (которое может быть приобретено) по таким соглашениям или обязательствам работниками эмитента и работниками подконтрольных эмитенту организаций, или указывается на отсутствие таких соглашений или обязательств. Для эмитентов, являющихся акционерными обществами, дополнительно раскрываются сведения о предоставлении или возможности предоставления работникам эмитента и работникам подконтрольных эмитенту организаций опционов эмитента.</w:t>
      </w:r>
    </w:p>
    <w:p w:rsidR="00E97E38" w:rsidRDefault="00E97E38">
      <w:pPr>
        <w:pStyle w:val="ConsPlusNormal"/>
        <w:ind w:firstLine="540"/>
        <w:jc w:val="both"/>
      </w:pPr>
    </w:p>
    <w:p w:rsidR="00E97E38" w:rsidRDefault="00E97E38">
      <w:pPr>
        <w:pStyle w:val="ConsPlusNormal"/>
        <w:ind w:firstLine="540"/>
        <w:jc w:val="both"/>
      </w:pPr>
      <w:r>
        <w:t>Примечания к разделу 2.</w:t>
      </w:r>
    </w:p>
    <w:p w:rsidR="00E97E38" w:rsidRDefault="00E97E38">
      <w:pPr>
        <w:pStyle w:val="ConsPlusNormal"/>
        <w:spacing w:before="220"/>
        <w:ind w:firstLine="540"/>
        <w:jc w:val="both"/>
      </w:pPr>
      <w:r>
        <w:t xml:space="preserve">1. Эмитенты, ценные бумаги которых допущены к организованным торгам, за исключением специализированных финансовых обществ и ипотечных агентов, включают в состав отчета эмитента за 12 месяцев информацию, установленную </w:t>
      </w:r>
      <w:hyperlink w:anchor="P4698">
        <w:r>
          <w:rPr>
            <w:color w:val="0000FF"/>
          </w:rPr>
          <w:t>пунктами 2.1</w:t>
        </w:r>
      </w:hyperlink>
      <w:r>
        <w:t xml:space="preserve"> - </w:t>
      </w:r>
      <w:hyperlink w:anchor="P4751">
        <w:r>
          <w:rPr>
            <w:color w:val="0000FF"/>
          </w:rPr>
          <w:t>2.5</w:t>
        </w:r>
      </w:hyperlink>
      <w:r>
        <w:t>.</w:t>
      </w:r>
    </w:p>
    <w:p w:rsidR="00E97E38" w:rsidRDefault="00E97E38">
      <w:pPr>
        <w:pStyle w:val="ConsPlusNormal"/>
        <w:spacing w:before="220"/>
        <w:ind w:firstLine="540"/>
        <w:jc w:val="both"/>
      </w:pPr>
      <w:r>
        <w:t xml:space="preserve">2. Эмитенты, ценные бумаги которых допущены к организованным торгам, являющиеся специализированными финансовыми обществами и ипотечными агентами, включают в состав отчета эмитента за 12 месяцев информацию, установленную </w:t>
      </w:r>
      <w:hyperlink w:anchor="P4698">
        <w:r>
          <w:rPr>
            <w:color w:val="0000FF"/>
          </w:rPr>
          <w:t>пунктом 2.1</w:t>
        </w:r>
      </w:hyperlink>
      <w:r>
        <w:t>.</w:t>
      </w:r>
    </w:p>
    <w:p w:rsidR="00E97E38" w:rsidRDefault="00E97E38">
      <w:pPr>
        <w:pStyle w:val="ConsPlusNormal"/>
        <w:spacing w:before="220"/>
        <w:ind w:firstLine="540"/>
        <w:jc w:val="both"/>
      </w:pPr>
      <w:r>
        <w:t xml:space="preserve">3. Эмитенты, ценные бумаги которых допущены к организованным торгам, за исключением специализированных финансовых обществ и ипотечных агентов, включают в состав отчета эмитента за 6 месяцев информацию, установленную </w:t>
      </w:r>
      <w:hyperlink w:anchor="P4724">
        <w:r>
          <w:rPr>
            <w:color w:val="0000FF"/>
          </w:rPr>
          <w:t>пунктом 2.2</w:t>
        </w:r>
      </w:hyperlink>
      <w:r>
        <w:t>.</w:t>
      </w:r>
    </w:p>
    <w:p w:rsidR="00E97E38" w:rsidRDefault="00E97E38">
      <w:pPr>
        <w:pStyle w:val="ConsPlusNormal"/>
        <w:spacing w:before="220"/>
        <w:ind w:firstLine="540"/>
        <w:jc w:val="both"/>
      </w:pPr>
      <w:r>
        <w:t xml:space="preserve">4. Эмитенты, ценные бумаги которых допущены к организованным торгам, за исключением специализированных финансовых обществ и ипотечных агентов, включают в состав отчета эмитента за 6 месяцев информацию, установленную </w:t>
      </w:r>
      <w:hyperlink w:anchor="P4698">
        <w:r>
          <w:rPr>
            <w:color w:val="0000FF"/>
          </w:rPr>
          <w:t>пунктами 2.1</w:t>
        </w:r>
      </w:hyperlink>
      <w:r>
        <w:t xml:space="preserve">, </w:t>
      </w:r>
      <w:hyperlink w:anchor="P4731">
        <w:r>
          <w:rPr>
            <w:color w:val="0000FF"/>
          </w:rPr>
          <w:t>2.3</w:t>
        </w:r>
      </w:hyperlink>
      <w:r>
        <w:t xml:space="preserve"> - </w:t>
      </w:r>
      <w:hyperlink w:anchor="P4751">
        <w:r>
          <w:rPr>
            <w:color w:val="0000FF"/>
          </w:rPr>
          <w:t>2.5</w:t>
        </w:r>
      </w:hyperlink>
      <w:r>
        <w:t>, в случае если в составе указанной информации, раскрытой в отчете эмитента за 12 месяцев, произошли существенные изменения.</w:t>
      </w:r>
    </w:p>
    <w:p w:rsidR="00E97E38" w:rsidRDefault="00E97E38">
      <w:pPr>
        <w:pStyle w:val="ConsPlusNormal"/>
        <w:spacing w:before="220"/>
        <w:ind w:firstLine="540"/>
        <w:jc w:val="both"/>
      </w:pPr>
      <w:r>
        <w:t xml:space="preserve">5. Эмитенты, ценные бумаги которых не допущены к организованным торгам, за исключением специализированных финансовых обществ, ипотечных агентов и эмитентов, являющихся публичными акционерными обществами, включают в отчет эмитента за 12 месяцев информацию, предусмотренную </w:t>
      </w:r>
      <w:hyperlink w:anchor="P4698">
        <w:r>
          <w:rPr>
            <w:color w:val="0000FF"/>
          </w:rPr>
          <w:t>пунктами 2.1</w:t>
        </w:r>
      </w:hyperlink>
      <w:r>
        <w:t xml:space="preserve"> - </w:t>
      </w:r>
      <w:hyperlink w:anchor="P4751">
        <w:r>
          <w:rPr>
            <w:color w:val="0000FF"/>
          </w:rPr>
          <w:t>2.5</w:t>
        </w:r>
      </w:hyperlink>
      <w:r>
        <w:t xml:space="preserve"> настоящего приложения.</w:t>
      </w:r>
    </w:p>
    <w:p w:rsidR="00E97E38" w:rsidRDefault="00E97E38">
      <w:pPr>
        <w:pStyle w:val="ConsPlusNormal"/>
        <w:jc w:val="both"/>
      </w:pPr>
      <w:r>
        <w:lastRenderedPageBreak/>
        <w:t xml:space="preserve">(п. 5 в ред. </w:t>
      </w:r>
      <w:hyperlink r:id="rId526">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6. Эмитенты, являющиеся публичными акционерными обществами, ценные бумаги которых не допущены к организованным торгам, включают в отчет эмитента за 12 месяцев информацию, предусмотренную </w:t>
      </w:r>
      <w:hyperlink w:anchor="P4698">
        <w:r>
          <w:rPr>
            <w:color w:val="0000FF"/>
          </w:rPr>
          <w:t>пунктами 2.1</w:t>
        </w:r>
      </w:hyperlink>
      <w:r>
        <w:t xml:space="preserve"> - </w:t>
      </w:r>
      <w:hyperlink w:anchor="P4751">
        <w:r>
          <w:rPr>
            <w:color w:val="0000FF"/>
          </w:rPr>
          <w:t>2.5</w:t>
        </w:r>
      </w:hyperlink>
      <w:r>
        <w:t xml:space="preserve"> настоящего приложения.</w:t>
      </w:r>
    </w:p>
    <w:p w:rsidR="00E97E38" w:rsidRDefault="00E97E38">
      <w:pPr>
        <w:pStyle w:val="ConsPlusNormal"/>
        <w:jc w:val="both"/>
      </w:pPr>
      <w:r>
        <w:t xml:space="preserve">(п. 6 в ред. </w:t>
      </w:r>
      <w:hyperlink r:id="rId52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7. Эмитенты, ценные бумаги которых не допущены к организованным торгам, за исключением специализированных финансовых обществ, ипотечных агентов и эмитентов, являющихся публичными акционерными обществами, включают в отчет эмитента за 6 месяцев информацию, предусмотренную </w:t>
      </w:r>
      <w:hyperlink w:anchor="P4698">
        <w:r>
          <w:rPr>
            <w:color w:val="0000FF"/>
          </w:rPr>
          <w:t>пунктами 2.1</w:t>
        </w:r>
      </w:hyperlink>
      <w:r>
        <w:t xml:space="preserve"> - </w:t>
      </w:r>
      <w:hyperlink w:anchor="P4751">
        <w:r>
          <w:rPr>
            <w:color w:val="0000FF"/>
          </w:rPr>
          <w:t>2.5</w:t>
        </w:r>
      </w:hyperlink>
      <w:r>
        <w:t xml:space="preserve"> настоящего приложения, в случае если в составе указанной информации, раскрытой в отчете эмитента за 12 месяцев, произошли существенные изменения.</w:t>
      </w:r>
    </w:p>
    <w:p w:rsidR="00E97E38" w:rsidRDefault="00E97E38">
      <w:pPr>
        <w:pStyle w:val="ConsPlusNormal"/>
        <w:jc w:val="both"/>
      </w:pPr>
      <w:r>
        <w:t xml:space="preserve">(п. 7 в ред. </w:t>
      </w:r>
      <w:hyperlink r:id="rId52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8. Эмитенты, являющиеся публичными акционерными обществами, ценные бумаги которых не допущены к организованным торгам, включают в отчет эмитента за 6 месяцев информацию, предусмотренную </w:t>
      </w:r>
      <w:hyperlink w:anchor="P4698">
        <w:r>
          <w:rPr>
            <w:color w:val="0000FF"/>
          </w:rPr>
          <w:t>пунктами 2.1</w:t>
        </w:r>
      </w:hyperlink>
      <w:r>
        <w:t xml:space="preserve"> - </w:t>
      </w:r>
      <w:hyperlink w:anchor="P4751">
        <w:r>
          <w:rPr>
            <w:color w:val="0000FF"/>
          </w:rPr>
          <w:t>2.5</w:t>
        </w:r>
      </w:hyperlink>
      <w:r>
        <w:t xml:space="preserve"> настоящего приложения.</w:t>
      </w:r>
    </w:p>
    <w:p w:rsidR="00E97E38" w:rsidRDefault="00E97E38">
      <w:pPr>
        <w:pStyle w:val="ConsPlusNormal"/>
        <w:jc w:val="both"/>
      </w:pPr>
      <w:r>
        <w:t xml:space="preserve">(п. 8 введен </w:t>
      </w:r>
      <w:hyperlink r:id="rId529">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9. Эмитенты, ценные бумаги которых допущены к организованным торгам, являющиеся специализированными финансовыми обществами и ипотечными агентами, включают в состав отчета эмитента за 6 месяцев информацию, предусмотренную </w:t>
      </w:r>
      <w:hyperlink w:anchor="P4698">
        <w:r>
          <w:rPr>
            <w:color w:val="0000FF"/>
          </w:rPr>
          <w:t>пунктом 2.1</w:t>
        </w:r>
      </w:hyperlink>
      <w:r>
        <w:t xml:space="preserve"> настоящего приложения, в случае если в составе указанной информации, раскрытой в отчете эмитента за 12 месяцев, произошли существенные изменения.</w:t>
      </w:r>
    </w:p>
    <w:p w:rsidR="00E97E38" w:rsidRDefault="00E97E38">
      <w:pPr>
        <w:pStyle w:val="ConsPlusNormal"/>
        <w:jc w:val="both"/>
      </w:pPr>
      <w:r>
        <w:t xml:space="preserve">(п. 9 введен </w:t>
      </w:r>
      <w:hyperlink r:id="rId530">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10. При раскрытии в отчете эмитента информации, предусмотренной </w:t>
      </w:r>
      <w:hyperlink w:anchor="P4698">
        <w:r>
          <w:rPr>
            <w:color w:val="0000FF"/>
          </w:rPr>
          <w:t>пунктами 2.1</w:t>
        </w:r>
      </w:hyperlink>
      <w:r>
        <w:t xml:space="preserve">, </w:t>
      </w:r>
      <w:hyperlink w:anchor="P4731">
        <w:r>
          <w:rPr>
            <w:color w:val="0000FF"/>
          </w:rPr>
          <w:t>2.3</w:t>
        </w:r>
      </w:hyperlink>
      <w:r>
        <w:t xml:space="preserve"> - </w:t>
      </w:r>
      <w:hyperlink w:anchor="P4751">
        <w:r>
          <w:rPr>
            <w:color w:val="0000FF"/>
          </w:rPr>
          <w:t>2.5</w:t>
        </w:r>
      </w:hyperlink>
      <w:r>
        <w:t xml:space="preserve"> настоящего приложения, приводится информация, которая известна или должна быть известна эмитенту по состоянию на отчетную дату (дату окончания отчетного периода). В случае если в период между отчетной датой (датой окончания отчетного периода) и датой раскрытия консолидированной финансовой отчетности (финансовой отчетности, бухгалтерской (финансовой) отчетности) в составе указанной информации произошли изменения, также приводится информация, которая известна или должна быть известна эмитенту на дату раскрытия указанной отчетности. В случае если в период между отчетной датой и датой раскрытия консолидированной финансовой отчетности (финансовой отчетности, бухгалтерской (финансовой) отчетности) в составе соответствующей информации изменения не происходили, указывается на это обстоятельство.</w:t>
      </w:r>
    </w:p>
    <w:p w:rsidR="00E97E38" w:rsidRDefault="00E97E38">
      <w:pPr>
        <w:pStyle w:val="ConsPlusNormal"/>
        <w:jc w:val="both"/>
      </w:pPr>
      <w:r>
        <w:t xml:space="preserve">(п. 10 введен </w:t>
      </w:r>
      <w:hyperlink r:id="rId53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11. Информация, предусмотренная </w:t>
      </w:r>
      <w:hyperlink w:anchor="P4751">
        <w:r>
          <w:rPr>
            <w:color w:val="0000FF"/>
          </w:rPr>
          <w:t>пунктом 2.5</w:t>
        </w:r>
      </w:hyperlink>
      <w:r>
        <w:t xml:space="preserve"> настоящего приложения, раскрывается эмитентами, являющимися хозяйственными обществами.</w:t>
      </w:r>
    </w:p>
    <w:p w:rsidR="00E97E38" w:rsidRDefault="00E97E38">
      <w:pPr>
        <w:pStyle w:val="ConsPlusNormal"/>
        <w:jc w:val="both"/>
      </w:pPr>
      <w:r>
        <w:t xml:space="preserve">(п. 11 введен </w:t>
      </w:r>
      <w:hyperlink r:id="rId532">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2"/>
      </w:pPr>
      <w:r>
        <w:t>Раздел 3. Сведения об акционерах (участниках, членах) эмитента, а также о сделках эмитента, в совершении которых имелась заинтересованность, и крупных сделках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196" w:name="P4776"/>
      <w:bookmarkEnd w:id="196"/>
      <w:r>
        <w:t>3.1. Сведения об общем количестве акционеров (участников, членов) эмитента</w:t>
      </w:r>
    </w:p>
    <w:p w:rsidR="00E97E38" w:rsidRDefault="00E97E38">
      <w:pPr>
        <w:pStyle w:val="ConsPlusNormal"/>
        <w:spacing w:before="220"/>
        <w:ind w:firstLine="540"/>
        <w:jc w:val="both"/>
      </w:pPr>
      <w:r>
        <w:t>Для корпоративных юридических лиц, не являющихся акционерными обществами, указывается общее количество их участников (членов).</w:t>
      </w:r>
    </w:p>
    <w:p w:rsidR="00E97E38" w:rsidRDefault="00E97E38">
      <w:pPr>
        <w:pStyle w:val="ConsPlusNormal"/>
        <w:spacing w:before="220"/>
        <w:ind w:firstLine="540"/>
        <w:jc w:val="both"/>
      </w:pPr>
      <w:r>
        <w:t>Для эмитентов, являющихся акционерными обществами, указывается общее количество лиц с ненулевыми остатками на лицевых счетах, зарегистрированных в реестре акционеров эмитента на дату окончания последнего отчетного периода.</w:t>
      </w:r>
    </w:p>
    <w:p w:rsidR="00E97E38" w:rsidRDefault="00E97E38">
      <w:pPr>
        <w:pStyle w:val="ConsPlusNormal"/>
        <w:spacing w:before="220"/>
        <w:ind w:firstLine="540"/>
        <w:jc w:val="both"/>
      </w:pPr>
      <w:r>
        <w:lastRenderedPageBreak/>
        <w:t>В случае если в состав лиц, зарегистрированных в реестре акционеров эмитента, входят номинальные держатели акций эмитента, дополнительно указывается общее количество номинальных держателей акций эмитента.</w:t>
      </w:r>
    </w:p>
    <w:p w:rsidR="00E97E38" w:rsidRDefault="00E97E38">
      <w:pPr>
        <w:pStyle w:val="ConsPlusNormal"/>
        <w:spacing w:before="220"/>
        <w:ind w:firstLine="540"/>
        <w:jc w:val="both"/>
      </w:pPr>
      <w:r>
        <w:t>Дополнительно раскрывается общее количество лиц, включенных в составленный последним список лиц, имевших (имеющих) право на участие в общем собрании акционеров эмитента (иной список лиц, составленный в целях осуществления (реализации) прав по акциям эмитента и для составления которого номинальные держатели акций эмитента представляли данные о лицах, в интересах которых они владели (владеют) акциями эмитента), или иной имеющийся у эмитента список, для составления которого номинальные держатели акций эмитента представляли данные о лицах, в интересах которых они владели (владеют) акциями эмитента, с указанием категорий (типов) акций эмитента, владельцы которых подлежали включению в последний имеющийся у эмитента список, и даты, на которую в таком списке указывались лица, имеющие право осуществлять права по акциям эмитента.</w:t>
      </w:r>
    </w:p>
    <w:p w:rsidR="00E97E38" w:rsidRDefault="00E97E38">
      <w:pPr>
        <w:pStyle w:val="ConsPlusNormal"/>
        <w:spacing w:before="220"/>
        <w:ind w:firstLine="540"/>
        <w:jc w:val="both"/>
      </w:pPr>
      <w:r>
        <w:t>Эмитентами, являющимися акционерными обществами, указывается информация о количестве акций, приобретенных и (или) выкупленных эмитентом, и (или) поступивших в его распоряжение, на дату окончания отчетного периода, отдельно по каждой категории (типу) акций.</w:t>
      </w:r>
    </w:p>
    <w:p w:rsidR="00E97E38" w:rsidRDefault="00E97E38">
      <w:pPr>
        <w:pStyle w:val="ConsPlusNormal"/>
        <w:spacing w:before="220"/>
        <w:ind w:firstLine="540"/>
        <w:jc w:val="both"/>
      </w:pPr>
      <w:r>
        <w:t>Эмитентами, являющимися акционерными обществами, указывается известная им информация о количестве акций эмитента, принадлежащих подконтрольным им организациям, отдельно по каждой категории (типу) акций.</w:t>
      </w:r>
    </w:p>
    <w:p w:rsidR="00E97E38" w:rsidRDefault="00E97E38">
      <w:pPr>
        <w:pStyle w:val="ConsPlusNormal"/>
        <w:ind w:firstLine="540"/>
        <w:jc w:val="both"/>
      </w:pPr>
    </w:p>
    <w:p w:rsidR="00E97E38" w:rsidRDefault="00E97E38">
      <w:pPr>
        <w:pStyle w:val="ConsPlusNormal"/>
        <w:ind w:firstLine="540"/>
        <w:jc w:val="both"/>
        <w:outlineLvl w:val="3"/>
      </w:pPr>
      <w:bookmarkStart w:id="197" w:name="P4784"/>
      <w:bookmarkEnd w:id="197"/>
      <w:r>
        <w:t>3.2. Сведения об акционерах (участниках, членах) эмитента или лицах, имеющих право распоряжаться голосами, приходящимися на голосующие акции (доли), составляющие уставный (складочный) капитал (паевой фонд) эмитента</w:t>
      </w:r>
    </w:p>
    <w:p w:rsidR="00E97E38" w:rsidRDefault="00E97E38">
      <w:pPr>
        <w:pStyle w:val="ConsPlusNormal"/>
        <w:spacing w:before="220"/>
        <w:ind w:firstLine="540"/>
        <w:jc w:val="both"/>
      </w:pPr>
      <w:r>
        <w:t>Информация указывается в отношении лиц, имеющих право распоряжаться не менее чем 5 процентами голосов, приходящихся на голосующие акции (доли, паи), составляющие уставный (складочный) капитал (паевой фонд) эмитента. Такая информация должна включать:</w:t>
      </w:r>
    </w:p>
    <w:p w:rsidR="00E97E38" w:rsidRDefault="00E97E38">
      <w:pPr>
        <w:pStyle w:val="ConsPlusNormal"/>
        <w:spacing w:before="220"/>
        <w:ind w:firstLine="540"/>
        <w:jc w:val="both"/>
      </w:pPr>
      <w:r>
        <w:t>для юридических лиц -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основной государственный регистрационный номер (ОГРН) (при наличии);</w:t>
      </w:r>
    </w:p>
    <w:p w:rsidR="00E97E38" w:rsidRDefault="00E97E38">
      <w:pPr>
        <w:pStyle w:val="ConsPlusNormal"/>
        <w:spacing w:before="220"/>
        <w:ind w:firstLine="540"/>
        <w:jc w:val="both"/>
      </w:pPr>
      <w:r>
        <w:t>для физических лиц - фамилию, имя, отчество (последнее при наличии), основной государственный регистрационный номер индивидуального предпринимателя (ОГРНИП) управляющего;</w:t>
      </w:r>
    </w:p>
    <w:p w:rsidR="00E97E38" w:rsidRDefault="00E97E38">
      <w:pPr>
        <w:pStyle w:val="ConsPlusNormal"/>
        <w:spacing w:before="220"/>
        <w:ind w:firstLine="540"/>
        <w:jc w:val="both"/>
      </w:pPr>
      <w:r>
        <w:t>размер доли голосов в процентах, приходящихся на голосующие акции (доли, паи), составляющие уставный (складочный) капитал (паевой фонд) эмитента, которой имеет право распоряжаться лицо;</w:t>
      </w:r>
    </w:p>
    <w:p w:rsidR="00E97E38" w:rsidRDefault="00E97E38">
      <w:pPr>
        <w:pStyle w:val="ConsPlusNormal"/>
        <w:spacing w:before="220"/>
        <w:ind w:firstLine="540"/>
        <w:jc w:val="both"/>
      </w:pPr>
      <w:r>
        <w:t>вид права распоряжения голосами, приходящимися на голосующие акции (доли, паи), составляющие уставный (складочный) капитал (паевой фонд) эмитента, которым обладает лицо (прямое распоряжение; косвенное распоряжение);</w:t>
      </w:r>
    </w:p>
    <w:p w:rsidR="00E97E38" w:rsidRDefault="00E97E38">
      <w:pPr>
        <w:pStyle w:val="ConsPlusNormal"/>
        <w:spacing w:before="220"/>
        <w:ind w:firstLine="540"/>
        <w:jc w:val="both"/>
      </w:pPr>
      <w:r>
        <w:t xml:space="preserve">в случае косвенного распоряжения - последовательно все подконтрольные организации (цепочка организаций, находящихся под прямым или косвенным контролем лица), через которые такое лицо имеет право косвенно распоряжаться голосами, приходящимися на голосующие акции (доли, паи), составляющие уставный (складочный) капитал (паевой фонд) эмитента. При этом по каждой организации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w:t>
      </w:r>
      <w:r>
        <w:lastRenderedPageBreak/>
        <w:t>государственный регистрационный номер (ОГРН) (при наличии);</w:t>
      </w:r>
    </w:p>
    <w:p w:rsidR="00E97E38" w:rsidRDefault="00E97E38">
      <w:pPr>
        <w:pStyle w:val="ConsPlusNormal"/>
        <w:spacing w:before="220"/>
        <w:ind w:firstLine="540"/>
        <w:jc w:val="both"/>
      </w:pPr>
      <w:r>
        <w:t>признак права распоряжения голосами, приходящимися на голосующие акции (доли, паи), составляющие уставный (складочный) капитал (паевой фонд) эмитента, которым обладает лицо (самостоятельное распоряжение; совместное распоряжение с иными лицами);</w:t>
      </w:r>
    </w:p>
    <w:p w:rsidR="00E97E38" w:rsidRDefault="00E97E38">
      <w:pPr>
        <w:pStyle w:val="ConsPlusNormal"/>
        <w:spacing w:before="220"/>
        <w:ind w:firstLine="540"/>
        <w:jc w:val="both"/>
      </w:pPr>
      <w:r>
        <w:t>в случае совместного распоряжения -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каждого юридического лица или фамилию, имя, отчество (последнее при наличии) каждого физического лица, совместно с которыми лицо имеет право распоряжаться голосами, приходящимися на голосующие акции (доли, паи), составляющие уставный (складочный) капитал (паевой фонд) эмитента;</w:t>
      </w:r>
    </w:p>
    <w:p w:rsidR="00E97E38" w:rsidRDefault="00E97E38">
      <w:pPr>
        <w:pStyle w:val="ConsPlusNormal"/>
        <w:spacing w:before="220"/>
        <w:ind w:firstLine="540"/>
        <w:jc w:val="both"/>
      </w:pPr>
      <w:r>
        <w:t>основание, в силу которого лицо имеет право распоряжаться голосами, приходящимися на голосующие акции (доли, паи), составляющие уставный (складочный) капитал (паевой фонд) эмитента (участие (доля участия в уставном (складочном) капитале) в эмитенте, пай, договор доверительного управления имуществом, договор простого товарищества, договор поручения, акционерное соглашение, иное соглашение, предметом которого является осуществление прав, удостоверенных акциями (долями) эмитента);</w:t>
      </w:r>
    </w:p>
    <w:p w:rsidR="00E97E38" w:rsidRDefault="00E97E38">
      <w:pPr>
        <w:pStyle w:val="ConsPlusNormal"/>
        <w:spacing w:before="220"/>
        <w:ind w:firstLine="540"/>
        <w:jc w:val="both"/>
      </w:pPr>
      <w:r>
        <w:t>иные сведения, указываемые эмитентом по собственному усмотрению.</w:t>
      </w:r>
    </w:p>
    <w:p w:rsidR="00E97E38" w:rsidRDefault="00E97E38">
      <w:pPr>
        <w:pStyle w:val="ConsPlusNormal"/>
        <w:spacing w:before="220"/>
        <w:ind w:firstLine="540"/>
        <w:jc w:val="both"/>
      </w:pPr>
      <w:r>
        <w:t>В случае невозможности указания информации в отношении лиц, имеющих право распоряжаться не менее чем 5 процентами голосов, приходящихся на голосующие акции (доли, паи), составляющие уставный (складочный) капитал (паевой фонд) эмитента, информация раскрывается в отношении участников (акционеров, членов) эмитента, владеющих не менее чем 5 процентами его уставного (складочного) капитала (паевого фонда) или не менее чем 5 процентами его обыкновенных акций. Такая информация должна включать:</w:t>
      </w:r>
    </w:p>
    <w:p w:rsidR="00E97E38" w:rsidRDefault="00E97E38">
      <w:pPr>
        <w:pStyle w:val="ConsPlusNormal"/>
        <w:spacing w:before="220"/>
        <w:ind w:firstLine="540"/>
        <w:jc w:val="both"/>
      </w:pPr>
      <w:r>
        <w:t>указание обстоятельств, в силу которых эмитент не может указать информацию в разрезе лиц, имеющих право распоряжаться не менее чем 5 процентами голосов, приходящихся на голосующие акции (доли, паи), составляющие уставный (складочный) капитал (паевой фонд) эмитента, причин возникновения указанной ситуации, а также мер, предпринятых эмитентом для ее разрешения;</w:t>
      </w:r>
    </w:p>
    <w:p w:rsidR="00E97E38" w:rsidRDefault="00E97E38">
      <w:pPr>
        <w:pStyle w:val="ConsPlusNormal"/>
        <w:spacing w:before="220"/>
        <w:ind w:firstLine="540"/>
        <w:jc w:val="both"/>
      </w:pPr>
      <w:r>
        <w:t>сведения о каждом из участников (акционеров, членов) эмитента, владеющих не менее чем 5 процентами его уставного (складочного) капитала (паевого фонда) или не менее чем 5 процентами его обыкновенных акций, с указанием:</w:t>
      </w:r>
    </w:p>
    <w:p w:rsidR="00E97E38" w:rsidRDefault="00E97E38">
      <w:pPr>
        <w:pStyle w:val="ConsPlusNormal"/>
        <w:spacing w:before="220"/>
        <w:ind w:firstLine="540"/>
        <w:jc w:val="both"/>
      </w:pPr>
      <w:r>
        <w:t>полного и сокращенного (при наличии) фирменных наименований (для коммерческих организаций), наименования (для некоммерческих организаций), места нахождения, идентификационного номера налогоплательщика (ИНН) (при наличии), основного государственного регистрационного номера (ОГРН) (при наличии) юридического лица или фамилии, имени, отчества (последнее при наличии) физического лица;</w:t>
      </w:r>
    </w:p>
    <w:p w:rsidR="00E97E38" w:rsidRDefault="00E97E38">
      <w:pPr>
        <w:pStyle w:val="ConsPlusNormal"/>
        <w:spacing w:before="220"/>
        <w:ind w:firstLine="540"/>
        <w:jc w:val="both"/>
      </w:pPr>
      <w:r>
        <w:t>размера доли участника (акционера, члена) эмитента в уставном (складочном) капитале (паевом фонде) эмитента, а также доли принадлежащих ему обыкновенных акций эмитента;</w:t>
      </w:r>
    </w:p>
    <w:p w:rsidR="00E97E38" w:rsidRDefault="00E97E38">
      <w:pPr>
        <w:pStyle w:val="ConsPlusNormal"/>
        <w:spacing w:before="220"/>
        <w:ind w:firstLine="540"/>
        <w:jc w:val="both"/>
      </w:pPr>
      <w:r>
        <w:t>сведений о лицах, контролирующих такого участника (акционера) эмитента, а в случае их отсутствия - о лицах, владеющих не менее чем 20 процентами уставного (складочного) капитала такого участника (акционера) эмитента или не менее чем 20 процентами его обыкновенных акций.</w:t>
      </w:r>
    </w:p>
    <w:p w:rsidR="00E97E38" w:rsidRDefault="00E97E38">
      <w:pPr>
        <w:pStyle w:val="ConsPlusNormal"/>
        <w:spacing w:before="220"/>
        <w:ind w:firstLine="540"/>
        <w:jc w:val="both"/>
      </w:pPr>
      <w:r>
        <w:t xml:space="preserve">По каждому из лиц, контролирующих участника (акционера) эмитента, владеющего не менее чем 5 процентами его уставного (складочного) капитала или не менее чем 5 процентами его обыкновенных акций, а в случае их отсутствия - по каждому из лиц, владеющих не менее чем 20 </w:t>
      </w:r>
      <w:r>
        <w:lastRenderedPageBreak/>
        <w:t>процентами уставного (складочного) капитала такого участника (акционера) эмитента или не менее чем 20 процентами его обыкновенных акций,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юридического лица или фамилия, имя, отчество (последнее при наличии) физического лица.</w:t>
      </w:r>
    </w:p>
    <w:p w:rsidR="00E97E38" w:rsidRDefault="00E97E38">
      <w:pPr>
        <w:pStyle w:val="ConsPlusNormal"/>
        <w:spacing w:before="220"/>
        <w:ind w:firstLine="540"/>
        <w:jc w:val="both"/>
      </w:pPr>
      <w:r>
        <w:t>По каждому из лиц, контролирующих участника (акционера) эмитента, владеющего не менее чем 5 процентами его уставного (складочного) капитала или не менее чем 5 процентами его обыкновенных акций, дополнительно указываются:</w:t>
      </w:r>
    </w:p>
    <w:p w:rsidR="00E97E38" w:rsidRDefault="00E97E38">
      <w:pPr>
        <w:pStyle w:val="ConsPlusNormal"/>
        <w:spacing w:before="220"/>
        <w:ind w:firstLine="540"/>
        <w:jc w:val="both"/>
      </w:pPr>
      <w:r>
        <w:t>вид контроля, под которым находится участник (акционер) эмитента по отношению к контролирующему его лицу (прямой контроль, косвенный контроль);</w:t>
      </w:r>
    </w:p>
    <w:p w:rsidR="00E97E38" w:rsidRDefault="00E97E38">
      <w:pPr>
        <w:pStyle w:val="ConsPlusNormal"/>
        <w:spacing w:before="220"/>
        <w:ind w:firstLine="540"/>
        <w:jc w:val="both"/>
      </w:pPr>
      <w:r>
        <w:t>основание, в силу которого лицо, контролирующее участника (акционера) эмитента, осуществляет контроль (участие в юридическом лице, являющемся участником (акционером) эмитента, заключение договора доверительного управления имуществом, договора простого товарищества, договора поручения, акционерного соглашения, иного соглашения, предметом которого является осуществление прав, удостоверенных акциями (долями) юридического лица, являющегося участником (акционером) эмитента);</w:t>
      </w:r>
    </w:p>
    <w:p w:rsidR="00E97E38" w:rsidRDefault="00E97E38">
      <w:pPr>
        <w:pStyle w:val="ConsPlusNormal"/>
        <w:spacing w:before="220"/>
        <w:ind w:firstLine="540"/>
        <w:jc w:val="both"/>
      </w:pPr>
      <w:r>
        <w:t>признак осуществления лицом, контролирующим участника (акционера) эмитента, контроля (право распоряжаться более 50 процентами голосов в высшем органе управления юридического лица, являющегося участником (акционером) эмитента; право назначать (избирать) единоличный исполнительный орган юридического лица, являющегося участником (акционером) эмитента; право назначать (избирать) более 50 процентов состава коллегиального органа управления юридического лица, являющегося участником (акционером) эмитента);</w:t>
      </w:r>
    </w:p>
    <w:p w:rsidR="00E97E38" w:rsidRDefault="00E97E38">
      <w:pPr>
        <w:pStyle w:val="ConsPlusNormal"/>
        <w:spacing w:before="220"/>
        <w:ind w:firstLine="540"/>
        <w:jc w:val="both"/>
      </w:pPr>
      <w:r>
        <w:t>в случае косвенного контроля - последовательно все подконтрольные лицу, контролирующему участника (акционера) эмитента, организации (цепочка организаций, находящихся под прямым или косвенным контролем лица, контролирующего участника (акционера) эмитента), через которых лицо, контролирующее участника (акционера) эмитента, осуществляет косвенный контроль. При этом по каждой такой организации указываются полное и сокращенное (при наличии) фирменные наименования (для коммерческих организаций),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иные сведения, указываемые эмитентом по собственному усмотрению.</w:t>
      </w:r>
    </w:p>
    <w:p w:rsidR="00E97E38" w:rsidRDefault="00E97E38">
      <w:pPr>
        <w:pStyle w:val="ConsPlusNormal"/>
        <w:spacing w:before="220"/>
        <w:ind w:firstLine="540"/>
        <w:jc w:val="both"/>
      </w:pPr>
      <w:r>
        <w:t>В случае отсутствия лиц, контролирующих участника (акционера) эмитента, владеющего не менее чем 5 процентами его уставного (складочного) капитала или не менее чем 5 процентами его обыкновенных акций, указывается на это обстоятельство.</w:t>
      </w:r>
    </w:p>
    <w:p w:rsidR="00E97E38" w:rsidRDefault="00E97E38">
      <w:pPr>
        <w:pStyle w:val="ConsPlusNormal"/>
        <w:spacing w:before="220"/>
        <w:ind w:firstLine="540"/>
        <w:jc w:val="both"/>
      </w:pPr>
      <w:r>
        <w:t>По каждому из лиц, владеющих не менее чем 20 процентами уставного (складочного) капитала или не менее чем 20 процентами обыкновенных акций участника (акционера) эмитента, который владеет не менее чем 5 процентами уставного (складочного) капитала эмитента или не менее чем 5 процентами его обыкновенных акций, дополнительно указываются:</w:t>
      </w:r>
    </w:p>
    <w:p w:rsidR="00E97E38" w:rsidRDefault="00E97E38">
      <w:pPr>
        <w:pStyle w:val="ConsPlusNormal"/>
        <w:spacing w:before="220"/>
        <w:ind w:firstLine="540"/>
        <w:jc w:val="both"/>
      </w:pPr>
      <w:r>
        <w:t>размер доли такого лица в уставном (складочном) капитале участника (акционера) эмитента, а также доли принадлежащих ему обыкновенных акций участника (акционера) эмитента;</w:t>
      </w:r>
    </w:p>
    <w:p w:rsidR="00E97E38" w:rsidRDefault="00E97E38">
      <w:pPr>
        <w:pStyle w:val="ConsPlusNormal"/>
        <w:spacing w:before="220"/>
        <w:ind w:firstLine="540"/>
        <w:jc w:val="both"/>
      </w:pPr>
      <w:r>
        <w:t>размер доли такого лица в уставном (складочном) капитале эмитента, а также доли принадлежащих ему обыкновенных акций эмитента;</w:t>
      </w:r>
    </w:p>
    <w:p w:rsidR="00E97E38" w:rsidRDefault="00E97E38">
      <w:pPr>
        <w:pStyle w:val="ConsPlusNormal"/>
        <w:spacing w:before="220"/>
        <w:ind w:firstLine="540"/>
        <w:jc w:val="both"/>
      </w:pPr>
      <w:r>
        <w:t>иные сведения, указываемые эмитентом по собственному усмотрению.</w:t>
      </w:r>
    </w:p>
    <w:p w:rsidR="00E97E38" w:rsidRDefault="00E97E38">
      <w:pPr>
        <w:pStyle w:val="ConsPlusNormal"/>
        <w:spacing w:before="220"/>
        <w:ind w:firstLine="540"/>
        <w:jc w:val="both"/>
      </w:pPr>
      <w:r>
        <w:lastRenderedPageBreak/>
        <w:t>В случае отсутствия лиц, владеющих не менее чем 20 процентами уставного (складочного) капитала или не менее чем 20 процентами обыкновенных акций участника (акционера) эмитента, который владеет не менее чем 5 процентами уставного (складочного) капитала эмитента или не менее чем 5 процентами его обыкновенных акций,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bookmarkStart w:id="198" w:name="P4815"/>
      <w:bookmarkEnd w:id="198"/>
      <w:r>
        <w:t>3.3. Сведения о доле участия Российской Федерации, субъекта Российской Федерации или муниципального образования в уставном капитале эмитента, наличии специального права ("золотой акции")</w:t>
      </w:r>
    </w:p>
    <w:p w:rsidR="00E97E38" w:rsidRDefault="00E97E38">
      <w:pPr>
        <w:pStyle w:val="ConsPlusNormal"/>
        <w:spacing w:before="220"/>
        <w:ind w:firstLine="540"/>
        <w:jc w:val="both"/>
      </w:pPr>
      <w:r>
        <w:t>В случае участия Российской Федерации, субъекта Российской Федерации или муниципального образования в уставном капитале эмитента, наличия специального права ("золотой акции") указываются сведения о доле Российской Федерации, субъекта Российской Федерации или муниципального образования в уставном капитале эмитента и специальном праве ("золотой акции"):</w:t>
      </w:r>
    </w:p>
    <w:p w:rsidR="00E97E38" w:rsidRDefault="00E97E38">
      <w:pPr>
        <w:pStyle w:val="ConsPlusNormal"/>
        <w:spacing w:before="220"/>
        <w:ind w:firstLine="540"/>
        <w:jc w:val="both"/>
      </w:pPr>
      <w:r>
        <w:t>размер доли уставного капитала эмитента, находящейся в государственной собственности (федеральной, субъектов Российской Федерации), муниципальной собственности;</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или наименование (для некоммерческих организаций) юридического лица либо фамилия, имя, отчество (последнее при наличии) физического лица, управляющего государственным, муниципальным пакетом акций, а также лица, которое от имени Российской Федерации, субъекта Российской Федерации или муниципального образования осуществляет функции участника (акционера) эмитента;</w:t>
      </w:r>
    </w:p>
    <w:p w:rsidR="00E97E38" w:rsidRDefault="00E97E38">
      <w:pPr>
        <w:pStyle w:val="ConsPlusNormal"/>
        <w:spacing w:before="220"/>
        <w:ind w:firstLine="540"/>
        <w:jc w:val="both"/>
      </w:pPr>
      <w:r>
        <w:t>наличие специального права на участие Российской Федерации, субъектов Российской Федерации, муниципальных образований в управлении эмитентом - акционерным обществом ("золотой акции"), срок действия специального права ("золотой акции").</w:t>
      </w:r>
    </w:p>
    <w:p w:rsidR="00E97E38" w:rsidRDefault="00E97E38">
      <w:pPr>
        <w:pStyle w:val="ConsPlusNormal"/>
        <w:ind w:firstLine="540"/>
        <w:jc w:val="both"/>
      </w:pPr>
    </w:p>
    <w:p w:rsidR="00E97E38" w:rsidRDefault="00E97E38">
      <w:pPr>
        <w:pStyle w:val="ConsPlusNormal"/>
        <w:ind w:firstLine="540"/>
        <w:jc w:val="both"/>
        <w:outlineLvl w:val="3"/>
      </w:pPr>
      <w:bookmarkStart w:id="199" w:name="P4821"/>
      <w:bookmarkEnd w:id="199"/>
      <w:r>
        <w:t>3.4. Сделки эмитента, в совершении которых имелась заинтересованность</w:t>
      </w:r>
    </w:p>
    <w:p w:rsidR="00E97E38" w:rsidRDefault="00E97E38">
      <w:pPr>
        <w:pStyle w:val="ConsPlusNormal"/>
        <w:spacing w:before="220"/>
        <w:ind w:firstLine="540"/>
        <w:jc w:val="both"/>
      </w:pPr>
      <w:r>
        <w:t xml:space="preserve">Эмитент, акции которого допущены к организованным торгам, приводит перечень совершенных им в отчетном году сделок, признаваемых в соответствии с Федеральным </w:t>
      </w:r>
      <w:hyperlink r:id="rId533">
        <w:r>
          <w:rPr>
            <w:color w:val="0000FF"/>
          </w:rPr>
          <w:t>законом</w:t>
        </w:r>
      </w:hyperlink>
      <w:r>
        <w:t xml:space="preserve"> "Об акционерных обществах" сделками, в совершении которых имелась заинтересованность, с указанием по каждой сделке заинтересованного лица (заинтересованных лиц), существенных условий и органа управления эмитента, принявшего решение о согласии на ее совершение или ее последующем одобрении (при наличии такого решения).</w:t>
      </w:r>
    </w:p>
    <w:p w:rsidR="00E97E38" w:rsidRDefault="00E97E38">
      <w:pPr>
        <w:pStyle w:val="ConsPlusNormal"/>
        <w:spacing w:before="220"/>
        <w:ind w:firstLine="540"/>
        <w:jc w:val="both"/>
      </w:pPr>
      <w:r>
        <w:t>По каждой сделке (группы взаимосвязанных сделок), размер которой (которых) составлял 2 и более процента балансовой стоимости активов эмитента, дополнительно указываются основание (основания), по которому (по которым) лицо (лица) признано (признаны) заинтересованным (заинтересованными) в совершении сделки, доля участия заинтересованного лица (заинтересованных лиц) в уставном (складочном) капитале (доля принадлежавших заинтересованному лицу (заинтересованным лицам) акций) эмитента и юридического лица, являвшегося стороной в сделке, на дату совершения сделки.</w:t>
      </w:r>
    </w:p>
    <w:p w:rsidR="00E97E38" w:rsidRDefault="00E97E38">
      <w:pPr>
        <w:pStyle w:val="ConsPlusNormal"/>
        <w:spacing w:before="220"/>
        <w:ind w:firstLine="540"/>
        <w:jc w:val="both"/>
      </w:pPr>
      <w:r>
        <w:t>Вместо указанного перечня может содержаться ссылка на документ, содержащий перечень совершенных эмитентом в отчетном году сделок, в совершении которых имелась заинтересованность, с указанием его наименования и адреса страницы в сети "Интернет", на которой он раскрыт, а также, при наличии, номера и даты его подписания, отчетного периода, за который он составлен.</w:t>
      </w:r>
    </w:p>
    <w:p w:rsidR="00E97E38" w:rsidRDefault="00E97E38">
      <w:pPr>
        <w:pStyle w:val="ConsPlusNormal"/>
        <w:ind w:firstLine="540"/>
        <w:jc w:val="both"/>
      </w:pPr>
    </w:p>
    <w:p w:rsidR="00E97E38" w:rsidRDefault="00E97E38">
      <w:pPr>
        <w:pStyle w:val="ConsPlusNormal"/>
        <w:ind w:firstLine="540"/>
        <w:jc w:val="both"/>
        <w:outlineLvl w:val="3"/>
      </w:pPr>
      <w:bookmarkStart w:id="200" w:name="P4826"/>
      <w:bookmarkEnd w:id="200"/>
      <w:r>
        <w:t>3.5. Крупные сделки эмитента</w:t>
      </w:r>
    </w:p>
    <w:p w:rsidR="00E97E38" w:rsidRDefault="00E97E38">
      <w:pPr>
        <w:pStyle w:val="ConsPlusNormal"/>
        <w:spacing w:before="220"/>
        <w:ind w:firstLine="540"/>
        <w:jc w:val="both"/>
      </w:pPr>
      <w:r>
        <w:t xml:space="preserve">Эмитент, акции которого допущены к организованным торгам, приводит перечень </w:t>
      </w:r>
      <w:r>
        <w:lastRenderedPageBreak/>
        <w:t xml:space="preserve">совершенных им в отчетном году сделок, признаваемых в соответствии с Федеральным </w:t>
      </w:r>
      <w:hyperlink r:id="rId534">
        <w:r>
          <w:rPr>
            <w:color w:val="0000FF"/>
          </w:rPr>
          <w:t>законом</w:t>
        </w:r>
      </w:hyperlink>
      <w:r>
        <w:t xml:space="preserve"> "Об акционерных обществах" крупными сделками, с указанием по каждой сделке ее существенных условий и органа управления эмитента, принявшего решение о согласии на ее совершение или ее последующем одобрении.</w:t>
      </w:r>
    </w:p>
    <w:p w:rsidR="00E97E38" w:rsidRDefault="00E97E38">
      <w:pPr>
        <w:pStyle w:val="ConsPlusNormal"/>
        <w:spacing w:before="220"/>
        <w:ind w:firstLine="540"/>
        <w:jc w:val="both"/>
      </w:pPr>
      <w:r>
        <w:t>Вместо указанного перечня может содержаться ссылка на документ, содержащий перечень совершенных эмитентом в отчетном году крупных сделок, с указанием его наименования и адреса страницы в сети Интернет, на которой он раскрыт, а также, при наличии, номера и даты его подписания, отчетного периода, за который он составлен.</w:t>
      </w:r>
    </w:p>
    <w:p w:rsidR="00E97E38" w:rsidRDefault="00E97E38">
      <w:pPr>
        <w:pStyle w:val="ConsPlusNormal"/>
        <w:ind w:firstLine="540"/>
        <w:jc w:val="both"/>
      </w:pPr>
    </w:p>
    <w:p w:rsidR="00E97E38" w:rsidRDefault="00E97E38">
      <w:pPr>
        <w:pStyle w:val="ConsPlusNormal"/>
        <w:ind w:firstLine="540"/>
        <w:jc w:val="both"/>
      </w:pPr>
      <w:r>
        <w:t>Примечания к разделу 3.</w:t>
      </w:r>
    </w:p>
    <w:p w:rsidR="00E97E38" w:rsidRDefault="00E97E38">
      <w:pPr>
        <w:pStyle w:val="ConsPlusNormal"/>
        <w:spacing w:before="220"/>
        <w:ind w:firstLine="540"/>
        <w:jc w:val="both"/>
      </w:pPr>
      <w:r>
        <w:t xml:space="preserve">1. Эмитенты, акции которых допущены к организованным торгам, включают в отчет эмитента за 12 месяцев информацию, установленную </w:t>
      </w:r>
      <w:hyperlink w:anchor="P4776">
        <w:r>
          <w:rPr>
            <w:color w:val="0000FF"/>
          </w:rPr>
          <w:t>пунктами 3.1</w:t>
        </w:r>
      </w:hyperlink>
      <w:r>
        <w:t xml:space="preserve"> - </w:t>
      </w:r>
      <w:hyperlink w:anchor="P4826">
        <w:r>
          <w:rPr>
            <w:color w:val="0000FF"/>
          </w:rPr>
          <w:t>3.5</w:t>
        </w:r>
      </w:hyperlink>
      <w:r>
        <w:t>.</w:t>
      </w:r>
    </w:p>
    <w:p w:rsidR="00E97E38" w:rsidRDefault="00E97E38">
      <w:pPr>
        <w:pStyle w:val="ConsPlusNormal"/>
        <w:spacing w:before="220"/>
        <w:ind w:firstLine="540"/>
        <w:jc w:val="both"/>
      </w:pPr>
      <w:r>
        <w:t xml:space="preserve">2. Эмитенты, ценные бумаги которых (за исключением акций), допущены к организованным торгам, а также эмитенты, ценные бумаги которых не допущены к организованным торгам, включают в отчет эмитента за 12 месяцев информацию, установленную </w:t>
      </w:r>
      <w:hyperlink w:anchor="P4776">
        <w:r>
          <w:rPr>
            <w:color w:val="0000FF"/>
          </w:rPr>
          <w:t>пунктами 3.1</w:t>
        </w:r>
      </w:hyperlink>
      <w:r>
        <w:t xml:space="preserve"> - </w:t>
      </w:r>
      <w:hyperlink w:anchor="P4815">
        <w:r>
          <w:rPr>
            <w:color w:val="0000FF"/>
          </w:rPr>
          <w:t>3.3</w:t>
        </w:r>
      </w:hyperlink>
      <w:r>
        <w:t>.</w:t>
      </w:r>
    </w:p>
    <w:p w:rsidR="00E97E38" w:rsidRDefault="00E97E38">
      <w:pPr>
        <w:pStyle w:val="ConsPlusNormal"/>
        <w:spacing w:before="220"/>
        <w:ind w:firstLine="540"/>
        <w:jc w:val="both"/>
      </w:pPr>
      <w:r>
        <w:t xml:space="preserve">3. Эмитенты, ценные бумаги которых допущены к организованным торгам, включают в отчет эмитента за 6 месяцев информацию, установленную </w:t>
      </w:r>
      <w:hyperlink w:anchor="P4776">
        <w:r>
          <w:rPr>
            <w:color w:val="0000FF"/>
          </w:rPr>
          <w:t>пунктами 3.1</w:t>
        </w:r>
      </w:hyperlink>
      <w:r>
        <w:t xml:space="preserve"> - </w:t>
      </w:r>
      <w:hyperlink w:anchor="P4815">
        <w:r>
          <w:rPr>
            <w:color w:val="0000FF"/>
          </w:rPr>
          <w:t>3.3</w:t>
        </w:r>
      </w:hyperlink>
      <w:r>
        <w:t>, в случае если в составе указанной информации, раскрытой в отчете эмитента за 12 месяцев, произошли существенные изменения.</w:t>
      </w:r>
    </w:p>
    <w:p w:rsidR="00E97E38" w:rsidRDefault="00E97E38">
      <w:pPr>
        <w:pStyle w:val="ConsPlusNormal"/>
        <w:spacing w:before="220"/>
        <w:ind w:firstLine="540"/>
        <w:jc w:val="both"/>
      </w:pPr>
      <w:r>
        <w:t xml:space="preserve">4. Эмитенты не включают в отчет эмитента за 6 месяцев информацию, установленную </w:t>
      </w:r>
      <w:hyperlink w:anchor="P4821">
        <w:r>
          <w:rPr>
            <w:color w:val="0000FF"/>
          </w:rPr>
          <w:t>пунктами 3.4</w:t>
        </w:r>
      </w:hyperlink>
      <w:r>
        <w:t xml:space="preserve"> и </w:t>
      </w:r>
      <w:hyperlink w:anchor="P4826">
        <w:r>
          <w:rPr>
            <w:color w:val="0000FF"/>
          </w:rPr>
          <w:t>3.5</w:t>
        </w:r>
      </w:hyperlink>
      <w:r>
        <w:t>.</w:t>
      </w:r>
    </w:p>
    <w:p w:rsidR="00E97E38" w:rsidRDefault="00E97E38">
      <w:pPr>
        <w:pStyle w:val="ConsPlusNormal"/>
        <w:jc w:val="both"/>
      </w:pPr>
      <w:r>
        <w:t xml:space="preserve">(в ред. </w:t>
      </w:r>
      <w:hyperlink r:id="rId53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5. При раскрытии в отчете эмитента информации, установленной </w:t>
      </w:r>
      <w:hyperlink w:anchor="P4776">
        <w:r>
          <w:rPr>
            <w:color w:val="0000FF"/>
          </w:rPr>
          <w:t>пунктами 3.1</w:t>
        </w:r>
      </w:hyperlink>
      <w:r>
        <w:t xml:space="preserve"> - </w:t>
      </w:r>
      <w:hyperlink w:anchor="P4815">
        <w:r>
          <w:rPr>
            <w:color w:val="0000FF"/>
          </w:rPr>
          <w:t>3.3</w:t>
        </w:r>
      </w:hyperlink>
      <w:r>
        <w:t>, приводится информация, которая известна или должна быть известна эмитенту по состоянию на отчетную дату (дату окончания отчетного периода). В случае если в период между отчетной датой (датой окончания отчетного периода) и датой раскрытия консолидированной финансовой отчетности (финансовой отчетности, бухгалтерской (финансовой) отчетности) в составе соответствующей информации произошли изменения, также приводится информация, которая известна или должна быть известна эмитенту на дату раскрытия указанной отчетности. В случае если в период между отчетной датой и датой раскрытия консолидированной финансовой отчетности (финансовой отчетности, бухгалтерской (финансовой) отчетности) в составе соответствующей информации изменения не происходили, указывается на это обстоятельство.</w:t>
      </w:r>
    </w:p>
    <w:p w:rsidR="00E97E38" w:rsidRDefault="00E97E38">
      <w:pPr>
        <w:pStyle w:val="ConsPlusNormal"/>
        <w:spacing w:before="220"/>
        <w:ind w:firstLine="540"/>
        <w:jc w:val="both"/>
      </w:pPr>
      <w:r>
        <w:t xml:space="preserve">6. Сведения, предусмотренные </w:t>
      </w:r>
      <w:hyperlink w:anchor="P4784">
        <w:r>
          <w:rPr>
            <w:color w:val="0000FF"/>
          </w:rPr>
          <w:t>пунктом 3.2</w:t>
        </w:r>
      </w:hyperlink>
      <w:r>
        <w:t>, указываются эмитентами, являющимися корпоративными юридическими лицами.</w:t>
      </w:r>
    </w:p>
    <w:p w:rsidR="00E97E38" w:rsidRDefault="00E97E38">
      <w:pPr>
        <w:pStyle w:val="ConsPlusNormal"/>
        <w:ind w:firstLine="540"/>
        <w:jc w:val="both"/>
      </w:pPr>
    </w:p>
    <w:p w:rsidR="00E97E38" w:rsidRDefault="00E97E38">
      <w:pPr>
        <w:pStyle w:val="ConsPlusNormal"/>
        <w:ind w:firstLine="540"/>
        <w:jc w:val="both"/>
        <w:outlineLvl w:val="2"/>
      </w:pPr>
      <w:r>
        <w:t>Раздел 4. Дополнительные сведения об эмитенте и о размещенных им ценных бумагах</w:t>
      </w:r>
    </w:p>
    <w:p w:rsidR="00E97E38" w:rsidRDefault="00E97E38">
      <w:pPr>
        <w:pStyle w:val="ConsPlusNormal"/>
        <w:ind w:firstLine="540"/>
        <w:jc w:val="both"/>
      </w:pPr>
    </w:p>
    <w:p w:rsidR="00E97E38" w:rsidRDefault="00E97E38">
      <w:pPr>
        <w:pStyle w:val="ConsPlusNormal"/>
        <w:ind w:firstLine="540"/>
        <w:jc w:val="both"/>
        <w:outlineLvl w:val="3"/>
      </w:pPr>
      <w:bookmarkStart w:id="201" w:name="P4841"/>
      <w:bookmarkEnd w:id="201"/>
      <w:r>
        <w:t>4.1. Подконтрольные эмитенту организации, имеющие для него существенное значение</w:t>
      </w:r>
    </w:p>
    <w:p w:rsidR="00E97E38" w:rsidRDefault="00E97E38">
      <w:pPr>
        <w:pStyle w:val="ConsPlusNormal"/>
        <w:spacing w:before="220"/>
        <w:ind w:firstLine="540"/>
        <w:jc w:val="both"/>
      </w:pPr>
      <w:r>
        <w:t>В случае если эмитент имеет подконтрольные эмитенту организации, имеющие для него существенное значение, по каждой такой организации указывается следующая информация:</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или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место нахождения;</w:t>
      </w:r>
    </w:p>
    <w:p w:rsidR="00E97E38" w:rsidRDefault="00E97E38">
      <w:pPr>
        <w:pStyle w:val="ConsPlusNormal"/>
        <w:spacing w:before="220"/>
        <w:ind w:firstLine="540"/>
        <w:jc w:val="both"/>
      </w:pPr>
      <w:r>
        <w:lastRenderedPageBreak/>
        <w:t>вид контроля, под которым находится организация, в отношении которой эмитент является контролирующим лицом (прямой контроль; косвенный контроль);</w:t>
      </w:r>
    </w:p>
    <w:p w:rsidR="00E97E38" w:rsidRDefault="00E97E38">
      <w:pPr>
        <w:pStyle w:val="ConsPlusNormal"/>
        <w:spacing w:before="220"/>
        <w:ind w:firstLine="540"/>
        <w:jc w:val="both"/>
      </w:pPr>
      <w:r>
        <w:t>признак осуществления эмитентом контроля над организацией, в отношении которой он является контролирующим лицом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эмитенту организации; право назначать (избирать) единоличный исполнительный орган подконтрольной эмитенту организации; право назначать (избирать) более 50 процентов состава коллегиального органа управления подконтрольной эмитенту организации);</w:t>
      </w:r>
    </w:p>
    <w:p w:rsidR="00E97E38" w:rsidRDefault="00E97E38">
      <w:pPr>
        <w:pStyle w:val="ConsPlusNormal"/>
        <w:spacing w:before="220"/>
        <w:ind w:firstLine="540"/>
        <w:jc w:val="both"/>
      </w:pPr>
      <w:r>
        <w:t>размер доли участия эмитента в уставном капитале подконтрольной эмитенту организации, а в случае, когда подконтрольная организация является акционерным обществом, - также размер доли, количество, общая номинальная стоимость, общая балансовая стоимость обыкновенных акций подконтрольной организации, принадлежащих эмитенту;</w:t>
      </w:r>
    </w:p>
    <w:p w:rsidR="00E97E38" w:rsidRDefault="00E97E38">
      <w:pPr>
        <w:pStyle w:val="ConsPlusNormal"/>
        <w:spacing w:before="220"/>
        <w:ind w:firstLine="540"/>
        <w:jc w:val="both"/>
      </w:pPr>
      <w:r>
        <w:t>в случае косвенного контроля - последовательно все подконтрольные эмитенту организации (цепочка организаций, находящихся под прямым или косвенным контролем эмитента), через которых эмитент осуществляет косвенный контроль над организацией, в отношении которой он является контролирующим лицом. При этом по каждой такой организации указываются:</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или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размер доли подконтрольной организации в уставном капитале эмитента, а в случае, когда эмитент является акционерным обществом, - также доли обыкновенных акций эмитента, принадлежащих подконтрольной организации;</w:t>
      </w:r>
    </w:p>
    <w:p w:rsidR="00E97E38" w:rsidRDefault="00E97E38">
      <w:pPr>
        <w:pStyle w:val="ConsPlusNormal"/>
        <w:spacing w:before="220"/>
        <w:ind w:firstLine="540"/>
        <w:jc w:val="both"/>
      </w:pPr>
      <w:r>
        <w:t>описание основного вида деятельности подконтрольной эмитенту организации.</w:t>
      </w:r>
    </w:p>
    <w:p w:rsidR="00E97E38" w:rsidRDefault="00E97E38">
      <w:pPr>
        <w:pStyle w:val="ConsPlusNormal"/>
        <w:spacing w:before="220"/>
        <w:ind w:firstLine="540"/>
        <w:jc w:val="both"/>
      </w:pPr>
      <w:r>
        <w:t>Дополнительно для каждой подконтрольной эмитенту организации, имеющей для него существенное значение, указываются:</w:t>
      </w:r>
    </w:p>
    <w:p w:rsidR="00E97E38" w:rsidRDefault="00E97E38">
      <w:pPr>
        <w:pStyle w:val="ConsPlusNormal"/>
        <w:spacing w:before="220"/>
        <w:ind w:firstLine="540"/>
        <w:jc w:val="both"/>
      </w:pPr>
      <w:r>
        <w:t>персональный состав совета директоров (наблюдательного совета) подконтрольной организации с указанием в отношении председателя совета директоров (наблюдательного совета) и каждого члена совета директоров (наблюдательного совета) фамилии, имени, отчества (последнее при наличии) и доли в уставном капитале эмитента - коммерческой организации (а если эмитент является акционерным обществом - также доли принадлежащих указанному лицу обыкновенных акций эмитента) или указание на то, что совет директоров (наблюдательный совет) данной подконтрольной организации не избран (не сформирован) с описанием причины (причин), по которой (которым) совет директоров (наблюдательный совет) не избран (не сформирован);</w:t>
      </w:r>
    </w:p>
    <w:p w:rsidR="00E97E38" w:rsidRDefault="00E97E38">
      <w:pPr>
        <w:pStyle w:val="ConsPlusNormal"/>
        <w:spacing w:before="220"/>
        <w:ind w:firstLine="540"/>
        <w:jc w:val="both"/>
      </w:pPr>
      <w:r>
        <w:t>персональный состав коллегиального исполнительного органа (правления, дирекции) подконтрольной эмитенту организации с указанием по каждому члену коллегиального исполнительного органа фамилии, имени, отчества (последнее при наличии) и доли в уставном капитале эмитента - коммерческой организации (а если эмитент является акционерным обществом - также доли принадлежащих указанному лицу обыкновенных акций эмитента) или указание на то, что коллегиальный исполнительный орган подконтрольной эмитенту организации не избран (не сформирован), с описанием причины (причин), по которой (которым) коллегиальный исполнительный орган не избран (не сформирован);</w:t>
      </w:r>
    </w:p>
    <w:p w:rsidR="00E97E38" w:rsidRDefault="00E97E38">
      <w:pPr>
        <w:pStyle w:val="ConsPlusNormal"/>
        <w:spacing w:before="220"/>
        <w:ind w:firstLine="540"/>
        <w:jc w:val="both"/>
      </w:pPr>
      <w:r>
        <w:lastRenderedPageBreak/>
        <w:t>лицо, занимающее должность (осуществляющее функции) единоличного исполнительного органа подконтрольной эмитенту организации, с указанием фамилии, имени и отчества (последнее при наличии) и доли указанного лица в уставном капитале эмитента - коммерческой организации (а если эмитент является акционерным обществом - также доли принадлежащих указанному лицу обыкновенных акций эмитента) или указание на то, что единоличный исполнительный орган подконтрольной эмитенту организации не избран (не назначен), с описанием причины (причин), по которой (которым) единоличный исполнительный орган не избран (не назначен).</w:t>
      </w:r>
    </w:p>
    <w:p w:rsidR="00E97E38" w:rsidRDefault="00E97E38">
      <w:pPr>
        <w:pStyle w:val="ConsPlusNormal"/>
        <w:spacing w:before="220"/>
        <w:ind w:firstLine="540"/>
        <w:jc w:val="both"/>
      </w:pPr>
      <w:r>
        <w:t>В случае если полномочия единоличного исполнительного органа данной подконтрольной организации переданы управляющей организации или управляющему, указывается на это обстоятельство и дополнительно раскрываются:</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или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управляющей организации или фамилия, имя, отчество (последнее при наличии), основной государственный регистрационный номер индивидуального предпринимателя (ОГРНИП) управляющего;</w:t>
      </w:r>
    </w:p>
    <w:p w:rsidR="00E97E38" w:rsidRDefault="00E97E38">
      <w:pPr>
        <w:pStyle w:val="ConsPlusNormal"/>
        <w:spacing w:before="220"/>
        <w:ind w:firstLine="540"/>
        <w:jc w:val="both"/>
      </w:pPr>
      <w:r>
        <w:t>размер доли участия эмитента в уставном капитале управляющей организации, а в случае, когда управляющая организация является акционерным обществом, - также доли обыкновенных акций управляющей организации, принадлежащих эмитенту;</w:t>
      </w:r>
    </w:p>
    <w:p w:rsidR="00E97E38" w:rsidRDefault="00E97E38">
      <w:pPr>
        <w:pStyle w:val="ConsPlusNormal"/>
        <w:spacing w:before="220"/>
        <w:ind w:firstLine="540"/>
        <w:jc w:val="both"/>
      </w:pPr>
      <w:r>
        <w:t>размер доли участия управляющей организации (управляющего) в уставном капитале эмитента - коммерческой организации, а в случае, когда эмитент является акционерным обществом, - также доли принадлежащих указанному лицу обыкновенных акций эмитента.</w:t>
      </w:r>
    </w:p>
    <w:p w:rsidR="00E97E38" w:rsidRDefault="00E97E38">
      <w:pPr>
        <w:pStyle w:val="ConsPlusNormal"/>
        <w:ind w:firstLine="540"/>
        <w:jc w:val="both"/>
      </w:pPr>
    </w:p>
    <w:p w:rsidR="00E97E38" w:rsidRDefault="00E97E38">
      <w:pPr>
        <w:pStyle w:val="ConsPlusNormal"/>
        <w:ind w:firstLine="540"/>
        <w:jc w:val="both"/>
        <w:outlineLvl w:val="3"/>
      </w:pPr>
      <w:bookmarkStart w:id="202" w:name="P4861"/>
      <w:bookmarkEnd w:id="202"/>
      <w:r>
        <w:t>4.2. Дополнительные сведения, раскрываемые эмитентами зеленых облигаций, социальных облигаций, облигаций устойчивого развития, адаптационных облигаций</w:t>
      </w:r>
    </w:p>
    <w:p w:rsidR="00E97E38" w:rsidRDefault="00E97E38">
      <w:pPr>
        <w:pStyle w:val="ConsPlusNormal"/>
        <w:spacing w:before="220"/>
        <w:ind w:firstLine="540"/>
        <w:jc w:val="both"/>
        <w:outlineLvl w:val="4"/>
      </w:pPr>
      <w:r>
        <w:t>4.2.1. Информация о реализации проекта (проектов), для финансирования и (или) рефинансирования которого (которых) используются денежные средства, полученные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spacing w:before="220"/>
        <w:ind w:firstLine="540"/>
        <w:jc w:val="both"/>
      </w:pPr>
      <w:r>
        <w:t>В отношении проекта (проектов), для финансирования и (или) рефинансирования которого (которых) используются денежные средства, полученные от размещения зеленых облигаций, социальных облигаций, облигаций устойчивого развития, адаптационных облигаций, указываются:</w:t>
      </w:r>
    </w:p>
    <w:p w:rsidR="00E97E38" w:rsidRDefault="00E97E38">
      <w:pPr>
        <w:pStyle w:val="ConsPlusNormal"/>
        <w:spacing w:before="220"/>
        <w:ind w:firstLine="540"/>
        <w:jc w:val="both"/>
      </w:pPr>
      <w:r>
        <w:t>идентификационные признаки ценных бумаг;</w:t>
      </w:r>
    </w:p>
    <w:p w:rsidR="00E97E38" w:rsidRDefault="00E97E38">
      <w:pPr>
        <w:pStyle w:val="ConsPlusNormal"/>
        <w:spacing w:before="220"/>
        <w:ind w:firstLine="540"/>
        <w:jc w:val="both"/>
      </w:pPr>
      <w:r>
        <w:t>цели и направления реализации проекта (проектов);</w:t>
      </w:r>
    </w:p>
    <w:p w:rsidR="00E97E38" w:rsidRDefault="00E97E38">
      <w:pPr>
        <w:pStyle w:val="ConsPlusNormal"/>
        <w:spacing w:before="220"/>
        <w:ind w:firstLine="540"/>
        <w:jc w:val="both"/>
      </w:pPr>
      <w:r>
        <w:t>принципы, критерии и стандарты проектов, указанные в решении о выпуске облигаций, которым соответствует проект (проекты);</w:t>
      </w:r>
    </w:p>
    <w:p w:rsidR="00E97E38" w:rsidRDefault="00E97E38">
      <w:pPr>
        <w:pStyle w:val="ConsPlusNormal"/>
        <w:spacing w:before="220"/>
        <w:ind w:firstLine="540"/>
        <w:jc w:val="both"/>
      </w:pPr>
      <w:r>
        <w:t>характеристики проекта (проектов), подтверждающие его (их) соответствие принципам, критериям и стандартам проектов, указанным в решении о выпуске облигаций;</w:t>
      </w:r>
    </w:p>
    <w:p w:rsidR="00E97E38" w:rsidRDefault="00E97E38">
      <w:pPr>
        <w:pStyle w:val="ConsPlusNormal"/>
        <w:spacing w:before="220"/>
        <w:ind w:firstLine="540"/>
        <w:jc w:val="both"/>
      </w:pPr>
      <w:r>
        <w:t>качественные и количественные показатели, характеризующие положительный эффект от реализации проекта (проектов) на окружающую среду и (или) климат и (или) на развитие общественной жизни;</w:t>
      </w:r>
    </w:p>
    <w:p w:rsidR="00E97E38" w:rsidRDefault="00E97E38">
      <w:pPr>
        <w:pStyle w:val="ConsPlusNormal"/>
        <w:spacing w:before="220"/>
        <w:ind w:firstLine="540"/>
        <w:jc w:val="both"/>
      </w:pPr>
      <w:r>
        <w:t>описание того, как эмитент планирует выявлять риски возникновения возможных негативных последствий для окружающей среды и социальной сферы, связанных с реализацией проекта (проектов), и управлять такими рисками;</w:t>
      </w:r>
    </w:p>
    <w:p w:rsidR="00E97E38" w:rsidRDefault="00E97E38">
      <w:pPr>
        <w:pStyle w:val="ConsPlusNormal"/>
        <w:spacing w:before="220"/>
        <w:ind w:firstLine="540"/>
        <w:jc w:val="both"/>
      </w:pPr>
      <w:r>
        <w:lastRenderedPageBreak/>
        <w:t>описание того, как цели и направления использования денежных средств, полученных от размещения облигаций, соотносятся со стратегией эмитента по вопросам устойчивого развития (стратегией устойчивого развития) (если применимо);</w:t>
      </w:r>
    </w:p>
    <w:p w:rsidR="00E97E38" w:rsidRDefault="00E97E38">
      <w:pPr>
        <w:pStyle w:val="ConsPlusNormal"/>
        <w:spacing w:before="220"/>
        <w:ind w:firstLine="540"/>
        <w:jc w:val="both"/>
      </w:pPr>
      <w:r>
        <w:t>дата начала реализации проекта (каждого из проектов);</w:t>
      </w:r>
    </w:p>
    <w:p w:rsidR="00E97E38" w:rsidRDefault="00E97E38">
      <w:pPr>
        <w:pStyle w:val="ConsPlusNormal"/>
        <w:spacing w:before="220"/>
        <w:ind w:firstLine="540"/>
        <w:jc w:val="both"/>
      </w:pPr>
      <w:r>
        <w:t>дата окончания реализации (каждого из проектов);</w:t>
      </w:r>
    </w:p>
    <w:p w:rsidR="00E97E38" w:rsidRDefault="00E97E38">
      <w:pPr>
        <w:pStyle w:val="ConsPlusNormal"/>
        <w:spacing w:before="220"/>
        <w:ind w:firstLine="540"/>
        <w:jc w:val="both"/>
      </w:pPr>
      <w:r>
        <w:t>описание стадии, на которой находится реализация проекта (проектов) или указание на то, что реализация проекта (проектов) не начата, с установлением планируемого срока начала реализации проекта (проектов) и (или) условий, при выполнении которых будет начата реализация проекта (проектов);</w:t>
      </w:r>
    </w:p>
    <w:p w:rsidR="00E97E38" w:rsidRDefault="00E97E38">
      <w:pPr>
        <w:pStyle w:val="ConsPlusNormal"/>
        <w:spacing w:before="220"/>
        <w:ind w:firstLine="540"/>
        <w:jc w:val="both"/>
      </w:pPr>
      <w:r>
        <w:t>сведения о достижении качественных и количественных показателей, характеризующих положительный эффект от реализации проекта (проектов) на окружающую среду и (или) климат и (или) на развитие общественной жизни.</w:t>
      </w:r>
    </w:p>
    <w:p w:rsidR="00E97E38" w:rsidRDefault="00E97E38">
      <w:pPr>
        <w:pStyle w:val="ConsPlusNormal"/>
        <w:spacing w:before="220"/>
        <w:ind w:firstLine="540"/>
        <w:jc w:val="both"/>
        <w:outlineLvl w:val="4"/>
      </w:pPr>
      <w:r>
        <w:t>4.2.2. Описание политики эмитента по управлению денежными средствами, полученными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spacing w:before="220"/>
        <w:ind w:firstLine="540"/>
        <w:jc w:val="both"/>
      </w:pPr>
      <w:r>
        <w:t>Приводится описание политики эмитента по управлению денежными средствами, полученными от размещения зеленых облигаций, социальных облигаций, облигаций устойчивого развития, адаптационных облигаций, которое должно включать:</w:t>
      </w:r>
    </w:p>
    <w:p w:rsidR="00E97E38" w:rsidRDefault="00E97E38">
      <w:pPr>
        <w:pStyle w:val="ConsPlusNormal"/>
        <w:spacing w:before="220"/>
        <w:ind w:firstLine="540"/>
        <w:jc w:val="both"/>
      </w:pPr>
      <w:r>
        <w:t>указание уполномоченного органа управления эмитента, принявшего решение об утверждении политики эмитента по управлению денежными средствами, дату принятия указанного решения, а если такое решение принято уполномоченным коллегиальным органом управления эмитента, - также дату составления и номер протокола собрания (заседания) коллегиального органа управления эмитента, на котором принято указанное решение;</w:t>
      </w:r>
    </w:p>
    <w:p w:rsidR="00E97E38" w:rsidRDefault="00E97E38">
      <w:pPr>
        <w:pStyle w:val="ConsPlusNormal"/>
        <w:spacing w:before="220"/>
        <w:ind w:firstLine="540"/>
        <w:jc w:val="both"/>
      </w:pPr>
      <w:r>
        <w:t>сведения об использовании денежных средств до их направления на цели, предусмотренные решением о выпуске зеленых облигаций, социальных облигаций, облигаций устойчивого развития, адаптационных облигаций, или на цели, информация о которых раскрыта в составе политики эмитента по использованию денежных средств, полученных от размещения таких облигаций, а также после достижения указанных целей;</w:t>
      </w:r>
    </w:p>
    <w:p w:rsidR="00E97E38" w:rsidRDefault="00E97E38">
      <w:pPr>
        <w:pStyle w:val="ConsPlusNormal"/>
        <w:spacing w:before="220"/>
        <w:ind w:firstLine="540"/>
        <w:jc w:val="both"/>
      </w:pPr>
      <w:r>
        <w:t>информацию о механизме контроля за целевым использованием денежных средств, полученных от размещения зеленых облигаций, социальных облигаций, облигаций устойчивого развития, адаптационных облигаций, указанном в решении о выпуске таких облигаций;</w:t>
      </w:r>
    </w:p>
    <w:p w:rsidR="00E97E38" w:rsidRDefault="00E97E38">
      <w:pPr>
        <w:pStyle w:val="ConsPlusNormal"/>
        <w:spacing w:before="220"/>
        <w:ind w:firstLine="540"/>
        <w:jc w:val="both"/>
      </w:pPr>
      <w:r>
        <w:t>в случае если денежные средства, полученные от размещения зеленых облигаций, социальных облигаций, облигаций устойчивого развития, адаптационных облигаций, используются для финансирования и (или) рефинансирования нескольких проектов, - информацию о распределении денежных средств между проектами с указанием объемов денежных средств, направляемых на финансирование (рефинансирование) каждого из проектов, или порядка определения таких объемов;</w:t>
      </w:r>
    </w:p>
    <w:p w:rsidR="00E97E38" w:rsidRDefault="00E97E38">
      <w:pPr>
        <w:pStyle w:val="ConsPlusNormal"/>
        <w:spacing w:before="220"/>
        <w:ind w:firstLine="540"/>
        <w:jc w:val="both"/>
      </w:pPr>
      <w:r>
        <w:t>график планируемых расходов на финансирование и (или) рефинансирование проекта (проектов) (в случае наличия).</w:t>
      </w:r>
    </w:p>
    <w:p w:rsidR="00E97E38" w:rsidRDefault="00E97E38">
      <w:pPr>
        <w:pStyle w:val="ConsPlusNormal"/>
        <w:spacing w:before="220"/>
        <w:ind w:firstLine="540"/>
        <w:jc w:val="both"/>
      </w:pPr>
      <w:r>
        <w:t xml:space="preserve">В случае если описание политики эмитента по управлению денежными средствами, полученными от размещения зеленых облигаций, социальных облигаций, облигаций устойчивого развития, адаптационных облигаций, содержится в другом документе (документах), раскрытом (раскрытых) (опубликованном) (опубликованных) эмитентом на странице в сети "Интернет", эмитент вместо описания такой политики в отчете эмитента в соответствии с требованиями </w:t>
      </w:r>
      <w:hyperlink w:anchor="P409">
        <w:r>
          <w:rPr>
            <w:color w:val="0000FF"/>
          </w:rPr>
          <w:t xml:space="preserve">пункта </w:t>
        </w:r>
        <w:r>
          <w:rPr>
            <w:color w:val="0000FF"/>
          </w:rPr>
          <w:lastRenderedPageBreak/>
          <w:t>11.12</w:t>
        </w:r>
      </w:hyperlink>
      <w:r>
        <w:t xml:space="preserve"> настоящего Положения вправе включить ссылку на раскрытую эмитентом информацию с указанием адреса страницы в сети "Интернет", на которой раскрыт такой документ (документы).</w:t>
      </w:r>
    </w:p>
    <w:p w:rsidR="00E97E38" w:rsidRDefault="00E97E38">
      <w:pPr>
        <w:pStyle w:val="ConsPlusNormal"/>
        <w:spacing w:before="220"/>
        <w:ind w:firstLine="540"/>
        <w:jc w:val="both"/>
        <w:outlineLvl w:val="4"/>
      </w:pPr>
      <w:r>
        <w:t>4.2.3. Отчет об использовании денежных средств, полученных от размещения зеленых облигаций, социальных облигаций, облигаций устойчивого развития, адаптационных облигаций</w:t>
      </w:r>
    </w:p>
    <w:p w:rsidR="00E97E38" w:rsidRDefault="00E97E38">
      <w:pPr>
        <w:pStyle w:val="ConsPlusNormal"/>
        <w:spacing w:before="220"/>
        <w:ind w:firstLine="540"/>
        <w:jc w:val="both"/>
      </w:pPr>
      <w:r>
        <w:t>Приводится отчет об использовании денежных средств, полученных от размещения зеленых облигаций, социальных облигаций, облигаций устойчивого развития, адаптационных облигаций, в составе которого должны быть указаны следующие сведения:</w:t>
      </w:r>
    </w:p>
    <w:p w:rsidR="00E97E38" w:rsidRDefault="00E97E38">
      <w:pPr>
        <w:pStyle w:val="ConsPlusNormal"/>
        <w:spacing w:before="220"/>
        <w:ind w:firstLine="540"/>
        <w:jc w:val="both"/>
      </w:pPr>
      <w:r>
        <w:t>информация об общем объеме денежных средств, полученных от размещения облигаций;</w:t>
      </w:r>
    </w:p>
    <w:p w:rsidR="00E97E38" w:rsidRDefault="00E97E38">
      <w:pPr>
        <w:pStyle w:val="ConsPlusNormal"/>
        <w:spacing w:before="220"/>
        <w:ind w:firstLine="540"/>
        <w:jc w:val="both"/>
      </w:pPr>
      <w:r>
        <w:t>в случае если в отчетном периоде (отчетном периоде, состоящем из 12 месяцев) эмитенту поступили денежные средства от размещения облигаций, - информация об объеме денежных средств, полученных от размещения таких облигаций в указанном отчетном периоде;</w:t>
      </w:r>
    </w:p>
    <w:p w:rsidR="00E97E38" w:rsidRDefault="00E97E38">
      <w:pPr>
        <w:pStyle w:val="ConsPlusNormal"/>
        <w:spacing w:before="220"/>
        <w:ind w:firstLine="540"/>
        <w:jc w:val="both"/>
      </w:pPr>
      <w:r>
        <w:t>информация об общем объеме и объеме в отчетном периоде (отчетном периоде, состоящем из 12 месяцев) использованных денежных средств и о распределении указанных денежных средств между проектами с указанием объемов денежных средств, направленных на финансирование (рефинансирование) каждого из проектов (в случае если денежные средства, полученные от размещения зеленых облигаций, социальных облигаций, облигаций устойчивого развития, адаптационных облигаций, использованы для финансирования и (или) рефинансирования нескольких проектов);</w:t>
      </w:r>
    </w:p>
    <w:p w:rsidR="00E97E38" w:rsidRDefault="00E97E38">
      <w:pPr>
        <w:pStyle w:val="ConsPlusNormal"/>
        <w:spacing w:before="220"/>
        <w:ind w:firstLine="540"/>
        <w:jc w:val="both"/>
      </w:pPr>
      <w:r>
        <w:t>информация об объеме денежных средств, полученных от размещения, облигаций, которые временно не были направлены на финансирование и (или) рефинансирование проекта (проектов), и сведения об использовании таких денежных средств;</w:t>
      </w:r>
    </w:p>
    <w:p w:rsidR="00E97E38" w:rsidRDefault="00E97E38">
      <w:pPr>
        <w:pStyle w:val="ConsPlusNormal"/>
        <w:spacing w:before="220"/>
        <w:ind w:firstLine="540"/>
        <w:jc w:val="both"/>
      </w:pPr>
      <w:r>
        <w:t>сведения об оценке эмитентом соответствия расходов на финансирование и (или) рефинансирование проекта (проектов) в отчетном периоде (отчетном периоде, состоящем из 12 месяцев) графику планируемых расходов на финансирование и (или) рефинансирование проекта (проектов) (при наличии такого графика) или отклонения от него;</w:t>
      </w:r>
    </w:p>
    <w:p w:rsidR="00E97E38" w:rsidRDefault="00E97E38">
      <w:pPr>
        <w:pStyle w:val="ConsPlusNormal"/>
        <w:spacing w:before="220"/>
        <w:ind w:firstLine="540"/>
        <w:jc w:val="both"/>
      </w:pPr>
      <w:r>
        <w:t>сведения об оценке эмитентом соответствия использования денежных средств, полученных от размещения зеленых облигаций, социальных облигаций, облигаций устойчивого развития, адаптационных облигаций, в отчетном периоде политике эмитента по управлению денежными средствами, полученными от размещения таких облигаций, а в случае если проект (проекты) не определен (определены), - также политике по использованию денежных средств, полученных от размещения облигаций;</w:t>
      </w:r>
    </w:p>
    <w:p w:rsidR="00E97E38" w:rsidRDefault="00E97E38">
      <w:pPr>
        <w:pStyle w:val="ConsPlusNormal"/>
        <w:spacing w:before="220"/>
        <w:ind w:firstLine="540"/>
        <w:jc w:val="both"/>
      </w:pPr>
      <w:r>
        <w:t>сведения о верификаторе, подготовившем заключение (документ) о соответствии отчета об использовании денежных средств, полученных от размещения зеленых облигаций, социальных облигаций, облигаций устойчивого развития, адаптационных облигаций, принципам и стандартам финансовых инструментов, указанным в решении о выпуске облигаций;</w:t>
      </w:r>
    </w:p>
    <w:p w:rsidR="00E97E38" w:rsidRDefault="00E97E38">
      <w:pPr>
        <w:pStyle w:val="ConsPlusNormal"/>
        <w:spacing w:before="220"/>
        <w:ind w:firstLine="540"/>
        <w:jc w:val="both"/>
      </w:pPr>
      <w:r>
        <w:t>результаты независимой внешней оценки верификатором соответствия отчета об использовании денежных средств, полученных от размещения зеленых облигаций, социальных облигаций, облигаций устойчивого развития, адаптационных облигаций, принципам и стандартам финансовых инструментов, указанным в решении о выпуске облигаций;</w:t>
      </w:r>
    </w:p>
    <w:p w:rsidR="00E97E38" w:rsidRDefault="00E97E38">
      <w:pPr>
        <w:pStyle w:val="ConsPlusNormal"/>
        <w:spacing w:before="220"/>
        <w:ind w:firstLine="540"/>
        <w:jc w:val="both"/>
      </w:pPr>
      <w:r>
        <w:t>ссылка на заключение (документ) верификатора о соответствии отчета об использовании денежных средств, полученных от размещения зеленых облигаций, социальных облигаций, облигаций устойчивого развития, адаптационных облигаций, принципам и стандартам финансовых инструментов, указанным в решении о выпуске облигаций, раскрытое (раскрытый) на странице в сети "Интернет";</w:t>
      </w:r>
    </w:p>
    <w:p w:rsidR="00E97E38" w:rsidRDefault="00E97E38">
      <w:pPr>
        <w:pStyle w:val="ConsPlusNormal"/>
        <w:spacing w:before="220"/>
        <w:ind w:firstLine="540"/>
        <w:jc w:val="both"/>
      </w:pPr>
      <w:r>
        <w:lastRenderedPageBreak/>
        <w:t>пояснения в отношении причин отсутствия заключения (документа) верификатора о соответствии отчета об использовании денежных средств, полученных от размещения зеленых облигаций, социальных облигаций, облигаций устойчивого развития, адаптационных облигаций принципам и стандартам финансовых инструментов, указанным в решении о выпуске облигаций (в случае отсутствия указанного заключения (документа) верификатора).</w:t>
      </w:r>
    </w:p>
    <w:p w:rsidR="00E97E38" w:rsidRDefault="00E97E38">
      <w:pPr>
        <w:pStyle w:val="ConsPlusNormal"/>
        <w:jc w:val="both"/>
      </w:pPr>
      <w:r>
        <w:t xml:space="preserve">(п. 4.2 в ред. </w:t>
      </w:r>
      <w:hyperlink r:id="rId536">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4.2(1). Дополнительные сведения, раскрываемые эмитентами инфраструктурных облигаций</w:t>
      </w:r>
    </w:p>
    <w:p w:rsidR="00E97E38" w:rsidRDefault="00E97E38">
      <w:pPr>
        <w:pStyle w:val="ConsPlusNormal"/>
        <w:ind w:firstLine="540"/>
        <w:jc w:val="both"/>
      </w:pPr>
    </w:p>
    <w:p w:rsidR="00E97E38" w:rsidRDefault="00E97E38">
      <w:pPr>
        <w:pStyle w:val="ConsPlusNormal"/>
        <w:ind w:firstLine="540"/>
        <w:jc w:val="both"/>
        <w:outlineLvl w:val="4"/>
      </w:pPr>
      <w:r>
        <w:t>4.2(1).1. Информация о целевом использовании денежных средств, полученных от размещения инфраструктурных облигаций</w:t>
      </w:r>
    </w:p>
    <w:p w:rsidR="00E97E38" w:rsidRDefault="00E97E38">
      <w:pPr>
        <w:pStyle w:val="ConsPlusNormal"/>
        <w:spacing w:before="220"/>
        <w:ind w:firstLine="540"/>
        <w:jc w:val="both"/>
      </w:pPr>
      <w:r>
        <w:t>В отношении целевого использования денежных средств, полученных от размещения инфраструктурных облигаций, указываются:</w:t>
      </w:r>
    </w:p>
    <w:p w:rsidR="00E97E38" w:rsidRDefault="00E97E38">
      <w:pPr>
        <w:pStyle w:val="ConsPlusNormal"/>
        <w:spacing w:before="220"/>
        <w:ind w:firstLine="540"/>
        <w:jc w:val="both"/>
      </w:pPr>
      <w:r>
        <w:t>идентификационные признаки инфраструктурных облигаций эмитента;</w:t>
      </w:r>
    </w:p>
    <w:p w:rsidR="00E97E38" w:rsidRDefault="00E97E38">
      <w:pPr>
        <w:pStyle w:val="ConsPlusNormal"/>
        <w:spacing w:before="220"/>
        <w:ind w:firstLine="540"/>
        <w:jc w:val="both"/>
      </w:pPr>
      <w:r>
        <w:t>общий объем денежных средств, полученных от размещения инфраструктурных облигаций;</w:t>
      </w:r>
    </w:p>
    <w:p w:rsidR="00E97E38" w:rsidRDefault="00E97E38">
      <w:pPr>
        <w:pStyle w:val="ConsPlusNormal"/>
        <w:spacing w:before="220"/>
        <w:ind w:firstLine="540"/>
        <w:jc w:val="both"/>
      </w:pPr>
      <w:r>
        <w:t>в случае если в отчетном периоде (отчетном периоде, состоящем из 12 месяцев) эмитенту поступили денежные средства от размещения облигаций, - информация об объеме денежных средств, полученных от размещения облигаций в указанном отчетном периоде;</w:t>
      </w:r>
    </w:p>
    <w:p w:rsidR="00E97E38" w:rsidRDefault="00E97E38">
      <w:pPr>
        <w:pStyle w:val="ConsPlusNormal"/>
        <w:spacing w:before="220"/>
        <w:ind w:firstLine="540"/>
        <w:jc w:val="both"/>
      </w:pPr>
      <w:r>
        <w:t>информация об общем объеме использованных денежных средств;</w:t>
      </w:r>
    </w:p>
    <w:p w:rsidR="00E97E38" w:rsidRDefault="00E97E38">
      <w:pPr>
        <w:pStyle w:val="ConsPlusNormal"/>
        <w:spacing w:before="220"/>
        <w:ind w:firstLine="540"/>
        <w:jc w:val="both"/>
      </w:pPr>
      <w:r>
        <w:t>в случае если в отчетном периоде (отчетном периоде, состоящем из 12 месяцев) эмитент использовал денежные средства от размещения облигаций, - информация об объеме денежных средств, использованных в указанном отчетном периоде;</w:t>
      </w:r>
    </w:p>
    <w:p w:rsidR="00E97E38" w:rsidRDefault="00E97E38">
      <w:pPr>
        <w:pStyle w:val="ConsPlusNormal"/>
        <w:spacing w:before="220"/>
        <w:ind w:firstLine="540"/>
        <w:jc w:val="both"/>
      </w:pPr>
      <w:r>
        <w:t>информация об объеме денежных средств, полученных от размещения облигаций, которые по состоянию на дату окончания отчетного периода (отчетного периода, состоящего из 12 месяцев) временно не были направлены на финансирование и (или) рефинансирование проекта (проектов);</w:t>
      </w:r>
    </w:p>
    <w:p w:rsidR="00E97E38" w:rsidRDefault="00E97E38">
      <w:pPr>
        <w:pStyle w:val="ConsPlusNormal"/>
        <w:spacing w:before="220"/>
        <w:ind w:firstLine="540"/>
        <w:jc w:val="both"/>
      </w:pPr>
      <w:r>
        <w:t>сведения об оценке эмитентом соответствия расходов на финансирование и (или) рефинансирование проекта (проектов) в отчетном периоде (отчетном периоде, состоящем из 12 месяцев) графику планируемых расходов на финансирование и (или) рефинансирование проекта (проектов) (при наличии такого графика) или отклонения от него.</w:t>
      </w:r>
    </w:p>
    <w:p w:rsidR="00E97E38" w:rsidRDefault="00E97E38">
      <w:pPr>
        <w:pStyle w:val="ConsPlusNormal"/>
        <w:ind w:firstLine="540"/>
        <w:jc w:val="both"/>
      </w:pPr>
    </w:p>
    <w:p w:rsidR="00E97E38" w:rsidRDefault="00E97E38">
      <w:pPr>
        <w:pStyle w:val="ConsPlusNormal"/>
        <w:ind w:firstLine="540"/>
        <w:jc w:val="both"/>
        <w:outlineLvl w:val="4"/>
      </w:pPr>
      <w:r>
        <w:t>4.2(1).2. Информация о реализации инфраструктурного проекта</w:t>
      </w:r>
    </w:p>
    <w:p w:rsidR="00E97E38" w:rsidRDefault="00E97E38">
      <w:pPr>
        <w:pStyle w:val="ConsPlusNormal"/>
        <w:spacing w:before="220"/>
        <w:ind w:firstLine="540"/>
        <w:jc w:val="both"/>
      </w:pPr>
      <w:r>
        <w:t>В отношении реализации инфраструктурного проекта указываются:</w:t>
      </w:r>
    </w:p>
    <w:p w:rsidR="00E97E38" w:rsidRDefault="00E97E38">
      <w:pPr>
        <w:pStyle w:val="ConsPlusNormal"/>
        <w:spacing w:before="220"/>
        <w:ind w:firstLine="540"/>
        <w:jc w:val="both"/>
      </w:pPr>
      <w:r>
        <w:t>цели и направления реализации проекта;</w:t>
      </w:r>
    </w:p>
    <w:p w:rsidR="00E97E38" w:rsidRDefault="00E97E38">
      <w:pPr>
        <w:pStyle w:val="ConsPlusNormal"/>
        <w:spacing w:before="220"/>
        <w:ind w:firstLine="540"/>
        <w:jc w:val="both"/>
      </w:pPr>
      <w:r>
        <w:t>дата начала реализации проекта;</w:t>
      </w:r>
    </w:p>
    <w:p w:rsidR="00E97E38" w:rsidRDefault="00E97E38">
      <w:pPr>
        <w:pStyle w:val="ConsPlusNormal"/>
        <w:spacing w:before="220"/>
        <w:ind w:firstLine="540"/>
        <w:jc w:val="both"/>
      </w:pPr>
      <w:r>
        <w:t>описание стадии, на которой находится реализация проекта или указание на то, что реализация проекта не начата, с установлением планируемого срока начала реализации проекта и (или) условий, при выполнении которых будет начата реализация проекта;</w:t>
      </w:r>
    </w:p>
    <w:p w:rsidR="00E97E38" w:rsidRDefault="00E97E38">
      <w:pPr>
        <w:pStyle w:val="ConsPlusNormal"/>
        <w:spacing w:before="220"/>
        <w:ind w:firstLine="540"/>
        <w:jc w:val="both"/>
      </w:pPr>
      <w:r>
        <w:t xml:space="preserve">ссылка в соответствии с требованиями </w:t>
      </w:r>
      <w:hyperlink w:anchor="P409">
        <w:r>
          <w:rPr>
            <w:color w:val="0000FF"/>
          </w:rPr>
          <w:t>пункта 11.12</w:t>
        </w:r>
      </w:hyperlink>
      <w:r>
        <w:t xml:space="preserve"> настоящего Положения на решение о выпуске облигаций, в котором содержится информация о проекте.</w:t>
      </w:r>
    </w:p>
    <w:p w:rsidR="00E97E38" w:rsidRDefault="00E97E38">
      <w:pPr>
        <w:pStyle w:val="ConsPlusNormal"/>
        <w:jc w:val="both"/>
      </w:pPr>
      <w:r>
        <w:t xml:space="preserve">(п. 4.2(1) введен </w:t>
      </w:r>
      <w:hyperlink r:id="rId537">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4.2(2). Дополнительные сведения, раскрываемые эмитентами облигаций, связанных с целями устойчивого развития</w:t>
      </w:r>
    </w:p>
    <w:p w:rsidR="00E97E38" w:rsidRDefault="00E97E38">
      <w:pPr>
        <w:pStyle w:val="ConsPlusNormal"/>
        <w:ind w:firstLine="540"/>
        <w:jc w:val="both"/>
      </w:pPr>
    </w:p>
    <w:p w:rsidR="00E97E38" w:rsidRDefault="00E97E38">
      <w:pPr>
        <w:pStyle w:val="ConsPlusNormal"/>
        <w:ind w:firstLine="540"/>
        <w:jc w:val="both"/>
        <w:outlineLvl w:val="4"/>
      </w:pPr>
      <w:r>
        <w:t>4.2(2).1. Описание стратегии устойчивого развития эмитента</w:t>
      </w:r>
    </w:p>
    <w:p w:rsidR="00E97E38" w:rsidRDefault="00E97E38">
      <w:pPr>
        <w:pStyle w:val="ConsPlusNormal"/>
        <w:spacing w:before="220"/>
        <w:ind w:firstLine="540"/>
        <w:jc w:val="both"/>
      </w:pPr>
      <w:r>
        <w:t>Приводится ссылка на документ (документы), содержащий (содержащие) описание стратегии по вопросам устойчивого развития (стратегии устойчивого развития) эмитента, раскрытый (раскрытые) на странице в сети "Интернет".</w:t>
      </w:r>
    </w:p>
    <w:p w:rsidR="00E97E38" w:rsidRDefault="00E97E38">
      <w:pPr>
        <w:pStyle w:val="ConsPlusNormal"/>
        <w:ind w:firstLine="540"/>
        <w:jc w:val="both"/>
      </w:pPr>
    </w:p>
    <w:p w:rsidR="00E97E38" w:rsidRDefault="00E97E38">
      <w:pPr>
        <w:pStyle w:val="ConsPlusNormal"/>
        <w:ind w:firstLine="540"/>
        <w:jc w:val="both"/>
        <w:outlineLvl w:val="4"/>
      </w:pPr>
      <w:r>
        <w:t>4.2(2).2. Информация о текущем (фактическом) значении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В отношении текущего значения ключевого показателя (показателей) деятельности эмитента, связанного с достижением целей устойчивого развития, указываются:</w:t>
      </w:r>
    </w:p>
    <w:p w:rsidR="00E97E38" w:rsidRDefault="00E97E38">
      <w:pPr>
        <w:pStyle w:val="ConsPlusNormal"/>
        <w:spacing w:before="220"/>
        <w:ind w:firstLine="540"/>
        <w:jc w:val="both"/>
      </w:pPr>
      <w:r>
        <w:t>идентификационные признаки облигаций эмитента, связанных с целями устойчивого развития;</w:t>
      </w:r>
    </w:p>
    <w:p w:rsidR="00E97E38" w:rsidRDefault="00E97E38">
      <w:pPr>
        <w:pStyle w:val="ConsPlusNormal"/>
        <w:spacing w:before="220"/>
        <w:ind w:firstLine="540"/>
        <w:jc w:val="both"/>
      </w:pPr>
      <w:r>
        <w:t>ключевой показатель (показатели) деятельности эмитента, связанный с достижением целей устойчивого развития;</w:t>
      </w:r>
    </w:p>
    <w:p w:rsidR="00E97E38" w:rsidRDefault="00E97E38">
      <w:pPr>
        <w:pStyle w:val="ConsPlusNormal"/>
        <w:spacing w:before="220"/>
        <w:ind w:firstLine="540"/>
        <w:jc w:val="both"/>
      </w:pPr>
      <w:r>
        <w:t>исходное значение ключевого показателя (показателей) деятельности эмитента, указанное в решении о выпуске облигаций, связанных с целями устойчивого развития, относительно которого определяются промежуточные (при наличии) и конечное целевые значения, дата, на которую (период, за который) определено исходное значение ключевого показателя (показателей) деятельности эмитента;</w:t>
      </w:r>
    </w:p>
    <w:p w:rsidR="00E97E38" w:rsidRDefault="00E97E38">
      <w:pPr>
        <w:pStyle w:val="ConsPlusNormal"/>
        <w:spacing w:before="220"/>
        <w:ind w:firstLine="540"/>
        <w:jc w:val="both"/>
      </w:pPr>
      <w:r>
        <w:t>промежуточные (при наличии) и конечное целевые значения ключевого показателя (показателей) деятельности эмитента, связанного с достижением целей устойчивого развития, которые указаны в решении о выпуске облигаций, связанных с целями устойчивого развития;</w:t>
      </w:r>
    </w:p>
    <w:p w:rsidR="00E97E38" w:rsidRDefault="00E97E38">
      <w:pPr>
        <w:pStyle w:val="ConsPlusNormal"/>
        <w:spacing w:before="220"/>
        <w:ind w:firstLine="540"/>
        <w:jc w:val="both"/>
      </w:pPr>
      <w:r>
        <w:t>текущее (фактическое) значение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дата, на которую (период, за который) определено текущее (фактическое) значение ключевого показателя (показателей) деятельности эмитента, связанного с достижением целей устойчивого развития;</w:t>
      </w:r>
    </w:p>
    <w:p w:rsidR="00E97E38" w:rsidRDefault="00E97E38">
      <w:pPr>
        <w:pStyle w:val="ConsPlusNormal"/>
        <w:spacing w:before="220"/>
        <w:ind w:firstLine="540"/>
        <w:jc w:val="both"/>
      </w:pPr>
      <w:r>
        <w:t>оценка эмитентом достижимости промежуточных (при наличии) и конечного целевых значений ключевого показателя (показателей) деятельности эмитента, связанного с достижением целей устойчивого развития, которые указаны в решении о выпуске облигаций, связанных с целями устойчивого развития, исходя из текущего (фактического) значения указанного показателя (показателей).</w:t>
      </w:r>
    </w:p>
    <w:p w:rsidR="00E97E38" w:rsidRDefault="00E97E38">
      <w:pPr>
        <w:pStyle w:val="ConsPlusNormal"/>
        <w:jc w:val="both"/>
      </w:pPr>
      <w:r>
        <w:t xml:space="preserve">(п. 4.2(2) введен </w:t>
      </w:r>
      <w:hyperlink r:id="rId538">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bookmarkStart w:id="203" w:name="P4933"/>
      <w:bookmarkEnd w:id="203"/>
      <w:r>
        <w:t>4.2(3). Дополнительные сведения, раскрываемые эмитентами облигаций климатического перехода</w:t>
      </w:r>
    </w:p>
    <w:p w:rsidR="00E97E38" w:rsidRDefault="00E97E38">
      <w:pPr>
        <w:pStyle w:val="ConsPlusNormal"/>
        <w:ind w:firstLine="540"/>
        <w:jc w:val="both"/>
      </w:pPr>
    </w:p>
    <w:p w:rsidR="00E97E38" w:rsidRDefault="00E97E38">
      <w:pPr>
        <w:pStyle w:val="ConsPlusNormal"/>
        <w:ind w:firstLine="540"/>
        <w:jc w:val="both"/>
        <w:outlineLvl w:val="4"/>
      </w:pPr>
      <w:r>
        <w:t>4.2(3).1. Описание стратегии климатического перехода эмитента</w:t>
      </w:r>
    </w:p>
    <w:p w:rsidR="00E97E38" w:rsidRDefault="00E97E38">
      <w:pPr>
        <w:pStyle w:val="ConsPlusNormal"/>
        <w:spacing w:before="220"/>
        <w:ind w:firstLine="540"/>
        <w:jc w:val="both"/>
      </w:pPr>
      <w:r>
        <w:t>Приводится ссылка документ (документы), содержащий (содержащие) описание стратегии климатического перехода эмитента, раскрытый (раскрытые) на странице в сети "Интернет".</w:t>
      </w:r>
    </w:p>
    <w:p w:rsidR="00E97E38" w:rsidRDefault="00E97E38">
      <w:pPr>
        <w:pStyle w:val="ConsPlusNormal"/>
        <w:ind w:firstLine="540"/>
        <w:jc w:val="both"/>
      </w:pPr>
    </w:p>
    <w:p w:rsidR="00E97E38" w:rsidRDefault="00E97E38">
      <w:pPr>
        <w:pStyle w:val="ConsPlusNormal"/>
        <w:ind w:firstLine="540"/>
        <w:jc w:val="both"/>
        <w:outlineLvl w:val="4"/>
      </w:pPr>
      <w:r>
        <w:t>4.2(3).2. Информация о реализации стратегии климатического перехода эмитента</w:t>
      </w:r>
    </w:p>
    <w:p w:rsidR="00E97E38" w:rsidRDefault="00E97E38">
      <w:pPr>
        <w:pStyle w:val="ConsPlusNormal"/>
        <w:spacing w:before="220"/>
        <w:ind w:firstLine="540"/>
        <w:jc w:val="both"/>
      </w:pPr>
      <w:r>
        <w:t xml:space="preserve">Указываются сведения о реализации в отчетном периоде плана мероприятий по реализации стратегии климатического перехода эмитента, в том числе о действиях, предпринятых эмитентом в отчетном периоде в целях реализации стратегии климатического перехода эмитента с указанием </w:t>
      </w:r>
      <w:r>
        <w:lastRenderedPageBreak/>
        <w:t>количественных показателей (в том числе текущих значений целевых показателей деятельности эмитента, связанных с реализацией его стратегии климатического перехода (в случае возможности расчета указанных показателей в отчетном периоде).</w:t>
      </w:r>
    </w:p>
    <w:p w:rsidR="00E97E38" w:rsidRDefault="00E97E38">
      <w:pPr>
        <w:pStyle w:val="ConsPlusNormal"/>
        <w:jc w:val="both"/>
      </w:pPr>
      <w:r>
        <w:t xml:space="preserve">(п. 4.2(3) введен </w:t>
      </w:r>
      <w:hyperlink r:id="rId539">
        <w:r>
          <w:rPr>
            <w:color w:val="0000FF"/>
          </w:rPr>
          <w:t>Указанием</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bookmarkStart w:id="204" w:name="P4942"/>
      <w:bookmarkEnd w:id="204"/>
      <w:r>
        <w:t>4.3. Сведения о лице (лицах), предоставившем (предоставивших) обеспечение по облигациям эмитента с обеспечением, а также об обеспечении, предоставленном по облигациям эмитента с обеспечением</w:t>
      </w:r>
    </w:p>
    <w:p w:rsidR="00E97E38" w:rsidRDefault="00E97E38">
      <w:pPr>
        <w:pStyle w:val="ConsPlusNormal"/>
        <w:spacing w:before="220"/>
        <w:ind w:firstLine="540"/>
        <w:jc w:val="both"/>
      </w:pPr>
      <w:r>
        <w:t>В случае регистрации проспекта или публичного размещения (размещения путем открытой подписки) облигаций с обеспечением, обязательства по которым не исполнены, раскрываются сведения о лице (лицах), предоставившем обеспечение по облигациям, а также об условиях предоставленного обеспечения.</w:t>
      </w:r>
    </w:p>
    <w:p w:rsidR="00E97E38" w:rsidRDefault="00E97E38">
      <w:pPr>
        <w:pStyle w:val="ConsPlusNormal"/>
        <w:spacing w:before="220"/>
        <w:ind w:firstLine="540"/>
        <w:jc w:val="both"/>
      </w:pPr>
      <w:r>
        <w:t>По каждому случаю предоставления обеспечения по размещенным облигациям эмитента с обеспечением указываются следующие сведения:</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030"/>
        <w:gridCol w:w="2041"/>
      </w:tblGrid>
      <w:tr w:rsidR="00E97E38">
        <w:tc>
          <w:tcPr>
            <w:tcW w:w="7030" w:type="dxa"/>
          </w:tcPr>
          <w:p w:rsidR="00E97E38" w:rsidRDefault="00E97E38">
            <w:pPr>
              <w:pStyle w:val="ConsPlusNormal"/>
            </w:pPr>
            <w:r>
              <w:t>Полное и сокращенное (при наличии) фирменные наименования (для коммерческих организаций) или наименование (для некоммерческих организаций), место нахождения, идентификационный номер налогоплательщика (ИНН) (при наличии), основной государственный регистрационный номер (ОГРН) (при наличии) или фамилия, имя, отчество (последнее при наличии) лица, предоставившего обеспечение по размещенным облигациям эмитента с обеспечением, либо указание на то, что таким лицом является эмитент</w:t>
            </w:r>
          </w:p>
        </w:tc>
        <w:tc>
          <w:tcPr>
            <w:tcW w:w="2041" w:type="dxa"/>
          </w:tcPr>
          <w:p w:rsidR="00E97E38" w:rsidRDefault="00E97E38">
            <w:pPr>
              <w:pStyle w:val="ConsPlusNormal"/>
            </w:pPr>
          </w:p>
        </w:tc>
      </w:tr>
      <w:tr w:rsidR="00E97E38">
        <w:tc>
          <w:tcPr>
            <w:tcW w:w="7030" w:type="dxa"/>
          </w:tcPr>
          <w:p w:rsidR="00E97E38" w:rsidRDefault="00E97E38">
            <w:pPr>
              <w:pStyle w:val="ConsPlusNormal"/>
            </w:pPr>
            <w:r>
              <w:t>Регистрационный номер выпуска (выпусков) облигаций с обеспечением и дата его (их) регистрации (идентификационный номер выпуска (выпусков) облигаций с обеспечением и дата его (их) присвоения в случае, если выпуск (выпуски) облигаций с обеспечением не подлежал (не подлежали) государственной регистрации)</w:t>
            </w:r>
          </w:p>
        </w:tc>
        <w:tc>
          <w:tcPr>
            <w:tcW w:w="2041" w:type="dxa"/>
          </w:tcPr>
          <w:p w:rsidR="00E97E38" w:rsidRDefault="00E97E38">
            <w:pPr>
              <w:pStyle w:val="ConsPlusNormal"/>
            </w:pPr>
          </w:p>
        </w:tc>
      </w:tr>
      <w:tr w:rsidR="00E97E38">
        <w:tc>
          <w:tcPr>
            <w:tcW w:w="7030" w:type="dxa"/>
          </w:tcPr>
          <w:p w:rsidR="00E97E38" w:rsidRDefault="00E97E38">
            <w:pPr>
              <w:pStyle w:val="ConsPlusNormal"/>
            </w:pPr>
            <w:r>
              <w:t>Вид предоставленного обеспечения (залог, поручительство, независимая гарантия, государственная или муниципальная гарантия) по облигациям эмитента</w:t>
            </w:r>
          </w:p>
        </w:tc>
        <w:tc>
          <w:tcPr>
            <w:tcW w:w="2041" w:type="dxa"/>
          </w:tcPr>
          <w:p w:rsidR="00E97E38" w:rsidRDefault="00E97E38">
            <w:pPr>
              <w:pStyle w:val="ConsPlusNormal"/>
            </w:pPr>
          </w:p>
        </w:tc>
      </w:tr>
      <w:tr w:rsidR="00E97E38">
        <w:tc>
          <w:tcPr>
            <w:tcW w:w="7030" w:type="dxa"/>
          </w:tcPr>
          <w:p w:rsidR="00E97E38" w:rsidRDefault="00E97E38">
            <w:pPr>
              <w:pStyle w:val="ConsPlusNormal"/>
            </w:pPr>
            <w:r>
              <w:t>Размер (сумма) предоставленного обеспечения по облигациям эмитента</w:t>
            </w:r>
          </w:p>
        </w:tc>
        <w:tc>
          <w:tcPr>
            <w:tcW w:w="2041" w:type="dxa"/>
          </w:tcPr>
          <w:p w:rsidR="00E97E38" w:rsidRDefault="00E97E38">
            <w:pPr>
              <w:pStyle w:val="ConsPlusNormal"/>
            </w:pPr>
          </w:p>
        </w:tc>
      </w:tr>
      <w:tr w:rsidR="00E97E38">
        <w:tc>
          <w:tcPr>
            <w:tcW w:w="7030" w:type="dxa"/>
          </w:tcPr>
          <w:p w:rsidR="00E97E38" w:rsidRDefault="00E97E38">
            <w:pPr>
              <w:pStyle w:val="ConsPlusNormal"/>
            </w:pPr>
            <w:r>
              <w:t>Обязательства из облигаций эмитента, исполнение которых обеспечивается предоставленным обеспечением</w:t>
            </w:r>
          </w:p>
        </w:tc>
        <w:tc>
          <w:tcPr>
            <w:tcW w:w="2041" w:type="dxa"/>
          </w:tcPr>
          <w:p w:rsidR="00E97E38" w:rsidRDefault="00E97E38">
            <w:pPr>
              <w:pStyle w:val="ConsPlusNormal"/>
            </w:pPr>
          </w:p>
        </w:tc>
      </w:tr>
      <w:tr w:rsidR="00E97E38">
        <w:tc>
          <w:tcPr>
            <w:tcW w:w="7030" w:type="dxa"/>
          </w:tcPr>
          <w:p w:rsidR="00E97E38" w:rsidRDefault="00E97E38">
            <w:pPr>
              <w:pStyle w:val="ConsPlusNormal"/>
            </w:pPr>
            <w:r>
              <w:t>Адрес страницы в сети Интернет, на которой раскрывается информация о лице, предоставившем обеспечение по облигациям эмитента (при ее наличии)</w:t>
            </w:r>
          </w:p>
        </w:tc>
        <w:tc>
          <w:tcPr>
            <w:tcW w:w="2041" w:type="dxa"/>
          </w:tcPr>
          <w:p w:rsidR="00E97E38" w:rsidRDefault="00E97E38">
            <w:pPr>
              <w:pStyle w:val="ConsPlusNormal"/>
            </w:pPr>
          </w:p>
        </w:tc>
      </w:tr>
      <w:tr w:rsidR="00E97E38">
        <w:tc>
          <w:tcPr>
            <w:tcW w:w="7030" w:type="dxa"/>
          </w:tcPr>
          <w:p w:rsidR="00E97E38" w:rsidRDefault="00E97E38">
            <w:pPr>
              <w:pStyle w:val="ConsPlusNormal"/>
            </w:pPr>
            <w:r>
              <w:t>Иные сведения о лице, предоставившем обеспечение по облигациям эмитента, а также о предоставленном им обеспечении, указываемые эмитентом по собственному усмотрению</w:t>
            </w:r>
          </w:p>
        </w:tc>
        <w:tc>
          <w:tcPr>
            <w:tcW w:w="204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 xml:space="preserve">В случае регистрации проспекта или публичного размещения (размещения путем открытой подписки) облигаций, исполнение обязательств по которым обеспечивается независимой гарантией или поручительством третьего лица (лиц), если такое лицо не раскрывает информацию в форме отчета эмитента, сообщений о существенных фактах, консолидированной финансовой отчетности (финансовой отчетности), в том числе в силу отсутствия добровольно принятого на себя </w:t>
      </w:r>
      <w:r>
        <w:lastRenderedPageBreak/>
        <w:t xml:space="preserve">обязательства по раскрытию указанной информации, по каждому такому лицу, предоставившему соответствующее обеспечение, в приложении к отчету эмитента дополнительно раскрываются сведения в объеме, предусмотренном </w:t>
      </w:r>
      <w:hyperlink w:anchor="P4333">
        <w:r>
          <w:rPr>
            <w:color w:val="0000FF"/>
          </w:rPr>
          <w:t>частью II</w:t>
        </w:r>
      </w:hyperlink>
      <w:r>
        <w:t xml:space="preserve"> настоящего приложения (за исключением случая, когда гарант (поручитель) по облигациям эмитента, составляющего консолидированную финансовую отчетность, входит в его группу).</w:t>
      </w:r>
    </w:p>
    <w:p w:rsidR="00E97E38" w:rsidRDefault="00E97E38">
      <w:pPr>
        <w:pStyle w:val="ConsPlusNormal"/>
        <w:jc w:val="both"/>
      </w:pPr>
      <w:r>
        <w:t xml:space="preserve">(в ред. </w:t>
      </w:r>
      <w:hyperlink r:id="rId54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В случае если третье лицо, предоставившее независимую гарантию или поручительство по облигациям эмитента с обеспечением, добровольно принимает на себя обязательство по раскрытию информации в форме отчета эмитента, сообщений о существенных фактах, консолидированной финансовой отчетности (финансовой отчетности), информация об этом должна быть указана в настоящем пункте.</w:t>
      </w:r>
    </w:p>
    <w:p w:rsidR="00E97E38" w:rsidRDefault="00E97E38">
      <w:pPr>
        <w:pStyle w:val="ConsPlusNormal"/>
        <w:ind w:firstLine="540"/>
        <w:jc w:val="both"/>
      </w:pPr>
    </w:p>
    <w:p w:rsidR="00E97E38" w:rsidRDefault="00E97E38">
      <w:pPr>
        <w:pStyle w:val="ConsPlusNormal"/>
        <w:ind w:firstLine="540"/>
        <w:jc w:val="both"/>
        <w:outlineLvl w:val="4"/>
      </w:pPr>
      <w:r>
        <w:t>4.3.1. Дополнительные сведения об ипотечном покрытии по облигациям эмитента с ипотечным покрытием</w:t>
      </w:r>
    </w:p>
    <w:p w:rsidR="00E97E38" w:rsidRDefault="00E97E38">
      <w:pPr>
        <w:pStyle w:val="ConsPlusNormal"/>
        <w:ind w:firstLine="540"/>
        <w:jc w:val="both"/>
      </w:pPr>
    </w:p>
    <w:p w:rsidR="00E97E38" w:rsidRDefault="00E97E38">
      <w:pPr>
        <w:pStyle w:val="ConsPlusNormal"/>
        <w:ind w:firstLine="540"/>
        <w:jc w:val="both"/>
        <w:outlineLvl w:val="5"/>
      </w:pPr>
      <w:r>
        <w:t>4.3.1.1. Сведения о специализированном депозитарии (депозитариях), осуществляющем ведение реестра (реестров) ипотечного покрытия</w:t>
      </w:r>
    </w:p>
    <w:p w:rsidR="00E97E38" w:rsidRDefault="00E97E38">
      <w:pPr>
        <w:pStyle w:val="ConsPlusNormal"/>
        <w:spacing w:before="220"/>
        <w:ind w:firstLine="540"/>
        <w:jc w:val="both"/>
      </w:pPr>
      <w:r>
        <w:t>В отношении каждого специализированного депозитария, осуществляющего ведение реестра (реестров) ипотечного покрытия, 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основной государственный регистрационный номер (ОГРН);</w:t>
      </w:r>
    </w:p>
    <w:p w:rsidR="00E97E38" w:rsidRDefault="00E97E38">
      <w:pPr>
        <w:pStyle w:val="ConsPlusNormal"/>
        <w:spacing w:before="220"/>
        <w:ind w:firstLine="540"/>
        <w:jc w:val="both"/>
      </w:pPr>
      <w:r>
        <w:t>регистрационные номера и даты регистрации выпусков облигаций с ипотечным покрытием, реестр ипотечного покрытия которых ведет специализированный депозитарий.</w:t>
      </w:r>
    </w:p>
    <w:p w:rsidR="00E97E38" w:rsidRDefault="00E97E38">
      <w:pPr>
        <w:pStyle w:val="ConsPlusNormal"/>
        <w:ind w:firstLine="540"/>
        <w:jc w:val="both"/>
      </w:pPr>
    </w:p>
    <w:p w:rsidR="00E97E38" w:rsidRDefault="00E97E38">
      <w:pPr>
        <w:pStyle w:val="ConsPlusNormal"/>
        <w:ind w:firstLine="540"/>
        <w:jc w:val="both"/>
        <w:outlineLvl w:val="5"/>
      </w:pPr>
      <w:r>
        <w:t>4.3.1.2. Сведения о страховании риска ответственности перед владельцами облигаций с ипотечным покрытием</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 основной государственный регистрационный номер (ОГРН) лица, страхующего свою ответственность перед владельцами облигаций с ипотечным покрытием (эмитент; специализированный депозитарий, осуществляющий ведение реестра ипотечного покрытия; регистратор или депозитарий, осуществляющий централизованный учет прав на облигации с ипотечным покрытием);</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 основной государственный регистрационный номер (ОГРН) страховой организации, осуществляющей страхование риска ответственности перед владельцами облигаций с ипотечным покрытием;</w:t>
      </w:r>
    </w:p>
    <w:p w:rsidR="00E97E38" w:rsidRDefault="00E97E38">
      <w:pPr>
        <w:pStyle w:val="ConsPlusNormal"/>
        <w:spacing w:before="220"/>
        <w:ind w:firstLine="540"/>
        <w:jc w:val="both"/>
      </w:pPr>
      <w:r>
        <w:t>номер и дата заключения договора страхования риска ответственности перед владельцами облигаций с ипотечным покрытием, дата вступления указанного договора в силу или порядок ее определения, срок действия указанного договора;</w:t>
      </w:r>
    </w:p>
    <w:p w:rsidR="00E97E38" w:rsidRDefault="00E97E38">
      <w:pPr>
        <w:pStyle w:val="ConsPlusNormal"/>
        <w:spacing w:before="220"/>
        <w:ind w:firstLine="540"/>
        <w:jc w:val="both"/>
      </w:pPr>
      <w:r>
        <w:t>предполагаемое событие, на случай наступления которого осуществляется страхование риска ответственности перед владельцами облигаций с ипотечным покрытием (страховой случай);</w:t>
      </w:r>
    </w:p>
    <w:p w:rsidR="00E97E38" w:rsidRDefault="00E97E38">
      <w:pPr>
        <w:pStyle w:val="ConsPlusNormal"/>
        <w:spacing w:before="220"/>
        <w:ind w:firstLine="540"/>
        <w:jc w:val="both"/>
      </w:pPr>
      <w:r>
        <w:t>размер страховой выплаты, которую страховая организация обязана произвести при наступлении страхового случая;</w:t>
      </w:r>
    </w:p>
    <w:p w:rsidR="00E97E38" w:rsidRDefault="00E97E38">
      <w:pPr>
        <w:pStyle w:val="ConsPlusNormal"/>
        <w:spacing w:before="220"/>
        <w:ind w:firstLine="540"/>
        <w:jc w:val="both"/>
      </w:pPr>
      <w:r>
        <w:t xml:space="preserve">регистрационные номера выпусков облигаций, обеспеченных залогом ипотечного покрытия, </w:t>
      </w:r>
      <w:r>
        <w:lastRenderedPageBreak/>
        <w:t>риск ответственности перед владельцами которых является предметом каждого из договоров страхования;</w:t>
      </w:r>
    </w:p>
    <w:p w:rsidR="00E97E38" w:rsidRDefault="00E97E38">
      <w:pPr>
        <w:pStyle w:val="ConsPlusNormal"/>
        <w:spacing w:before="220"/>
        <w:ind w:firstLine="540"/>
        <w:jc w:val="both"/>
      </w:pPr>
      <w:r>
        <w:t>иные условия договора страхования риска ответственности перед владельцами облигаций с ипотечным покрытием, которые указываются по усмотрению эмитента.</w:t>
      </w:r>
    </w:p>
    <w:p w:rsidR="00E97E38" w:rsidRDefault="00E97E38">
      <w:pPr>
        <w:pStyle w:val="ConsPlusNormal"/>
        <w:spacing w:before="220"/>
        <w:ind w:firstLine="540"/>
        <w:jc w:val="both"/>
      </w:pPr>
      <w:r>
        <w:t>В случае если риск ответственности перед владельцами облигаций с ипотечным покрытием не страхуется,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5"/>
      </w:pPr>
      <w:r>
        <w:t>4.3.1.3. Сведения о лицах, уполномоченных получать исполнение от должников по обеспеченным ипотекой и (или) залогом прав требования участника долевого строительства требованиям, составляющим ипотечное покрытие облигаций.</w:t>
      </w:r>
    </w:p>
    <w:p w:rsidR="00E97E38" w:rsidRDefault="00E97E38">
      <w:pPr>
        <w:pStyle w:val="ConsPlusNormal"/>
        <w:spacing w:before="220"/>
        <w:ind w:firstLine="540"/>
        <w:jc w:val="both"/>
      </w:pPr>
      <w:r>
        <w:t>В случае если эмитент облигаций с ипотечным покрытием намерен поручить или поручил получение исполнения от должников, требования к которым, обеспеченные ипотекой и (или) залогом прав требования участника долевого строительства, составляют ипотечное покрытие, другой организации (сервисному агенту), указываются следующие сведения о сервисном агенте:</w:t>
      </w:r>
    </w:p>
    <w:p w:rsidR="00E97E38" w:rsidRDefault="00E97E38">
      <w:pPr>
        <w:pStyle w:val="ConsPlusNormal"/>
        <w:spacing w:before="220"/>
        <w:ind w:firstLine="540"/>
        <w:jc w:val="both"/>
      </w:pPr>
      <w:r>
        <w:t>полное и сокращенное (при наличии) фирменные наименования, место нахождения;</w:t>
      </w:r>
    </w:p>
    <w:p w:rsidR="00E97E38" w:rsidRDefault="00E97E38">
      <w:pPr>
        <w:pStyle w:val="ConsPlusNormal"/>
        <w:spacing w:before="220"/>
        <w:ind w:firstLine="540"/>
        <w:jc w:val="both"/>
      </w:pPr>
      <w:r>
        <w:t>основные обязанности сервисного агента в соответствии с договором, заключенным с эмитентом облигаций с ипотечным покрытием.</w:t>
      </w:r>
    </w:p>
    <w:p w:rsidR="00E97E38" w:rsidRDefault="00E97E38">
      <w:pPr>
        <w:pStyle w:val="ConsPlusNormal"/>
        <w:ind w:firstLine="540"/>
        <w:jc w:val="both"/>
      </w:pPr>
    </w:p>
    <w:p w:rsidR="00E97E38" w:rsidRDefault="00E97E38">
      <w:pPr>
        <w:pStyle w:val="ConsPlusNormal"/>
        <w:ind w:firstLine="540"/>
        <w:jc w:val="both"/>
        <w:outlineLvl w:val="5"/>
      </w:pPr>
      <w:r>
        <w:t>4.3.1.4. Информация о составе, структуре и размере ипотечного покрытия облигаций с ипотечным покрытием.</w:t>
      </w:r>
    </w:p>
    <w:p w:rsidR="00E97E38" w:rsidRDefault="00E97E38">
      <w:pPr>
        <w:pStyle w:val="ConsPlusNormal"/>
        <w:spacing w:before="220"/>
        <w:ind w:firstLine="540"/>
        <w:jc w:val="both"/>
      </w:pPr>
      <w:r>
        <w:t>По каждому сформированному эмитентом ипотечному покрытию, обеспечивающему исполнение обязательств перед владельцами облигаций с ипотечным покрытием, на дату окончания отчетного периода указывается следующая информация.</w:t>
      </w:r>
    </w:p>
    <w:p w:rsidR="00E97E38" w:rsidRDefault="00E97E38">
      <w:pPr>
        <w:pStyle w:val="ConsPlusNormal"/>
        <w:ind w:firstLine="540"/>
        <w:jc w:val="both"/>
      </w:pPr>
    </w:p>
    <w:p w:rsidR="00E97E38" w:rsidRDefault="00E97E38">
      <w:pPr>
        <w:pStyle w:val="ConsPlusNormal"/>
        <w:ind w:firstLine="540"/>
        <w:jc w:val="both"/>
        <w:outlineLvl w:val="6"/>
      </w:pPr>
      <w:r>
        <w:t>4.3.1.4.1. Регистрационные номера выпусков (дополнительных выпусков) облигаций, обеспеченных залогом данного ипотечного покрытия, и даты их регистрации.</w:t>
      </w:r>
    </w:p>
    <w:p w:rsidR="00E97E38" w:rsidRDefault="00E97E38">
      <w:pPr>
        <w:pStyle w:val="ConsPlusNormal"/>
        <w:spacing w:before="220"/>
        <w:ind w:firstLine="540"/>
        <w:jc w:val="both"/>
        <w:outlineLvl w:val="6"/>
      </w:pPr>
      <w:r>
        <w:t>4.3.1.4.2. Размер ипотечного покрытия и его соотношение с размером (суммой) обязательств по облигациям с данным ипотечным покрытием:</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1984"/>
        <w:gridCol w:w="3965"/>
        <w:gridCol w:w="2665"/>
      </w:tblGrid>
      <w:tr w:rsidR="00E97E38">
        <w:tc>
          <w:tcPr>
            <w:tcW w:w="454" w:type="dxa"/>
          </w:tcPr>
          <w:p w:rsidR="00E97E38" w:rsidRDefault="00E97E38">
            <w:pPr>
              <w:pStyle w:val="ConsPlusNormal"/>
              <w:jc w:val="center"/>
            </w:pPr>
            <w:r>
              <w:t>N п/п</w:t>
            </w:r>
          </w:p>
        </w:tc>
        <w:tc>
          <w:tcPr>
            <w:tcW w:w="1984" w:type="dxa"/>
          </w:tcPr>
          <w:p w:rsidR="00E97E38" w:rsidRDefault="00E97E38">
            <w:pPr>
              <w:pStyle w:val="ConsPlusNormal"/>
              <w:jc w:val="center"/>
            </w:pPr>
            <w:r>
              <w:t>Размер ипотечного покрытия, в рублях/иностранной валюте</w:t>
            </w:r>
          </w:p>
        </w:tc>
        <w:tc>
          <w:tcPr>
            <w:tcW w:w="3965" w:type="dxa"/>
          </w:tcPr>
          <w:p w:rsidR="00E97E38" w:rsidRDefault="00E97E38">
            <w:pPr>
              <w:pStyle w:val="ConsPlusNormal"/>
              <w:jc w:val="center"/>
            </w:pPr>
            <w:r>
              <w:t>Размер (сумма) обязательств по облигациям с данным ипотечным покрытием (обязательства по облигациям с данным ипотечным покрытием указываются в размере общей (совокупной) номинальной стоимости таких облигаций.), в рублях/иностранной валюте</w:t>
            </w:r>
          </w:p>
        </w:tc>
        <w:tc>
          <w:tcPr>
            <w:tcW w:w="2665" w:type="dxa"/>
          </w:tcPr>
          <w:p w:rsidR="00E97E38" w:rsidRDefault="00E97E38">
            <w:pPr>
              <w:pStyle w:val="ConsPlusNormal"/>
              <w:jc w:val="center"/>
            </w:pPr>
            <w:r>
              <w:t>Соотношение размера ипотечного покрытия и размера (суммы) обязательств по облигациям с данным ипотечным покрытием</w:t>
            </w:r>
          </w:p>
        </w:tc>
      </w:tr>
      <w:tr w:rsidR="00E97E38">
        <w:tc>
          <w:tcPr>
            <w:tcW w:w="454" w:type="dxa"/>
          </w:tcPr>
          <w:p w:rsidR="00E97E38" w:rsidRDefault="00E97E38">
            <w:pPr>
              <w:pStyle w:val="ConsPlusNormal"/>
              <w:jc w:val="center"/>
            </w:pPr>
            <w:r>
              <w:t>1</w:t>
            </w:r>
          </w:p>
        </w:tc>
        <w:tc>
          <w:tcPr>
            <w:tcW w:w="1984" w:type="dxa"/>
          </w:tcPr>
          <w:p w:rsidR="00E97E38" w:rsidRDefault="00E97E38">
            <w:pPr>
              <w:pStyle w:val="ConsPlusNormal"/>
              <w:jc w:val="center"/>
            </w:pPr>
            <w:r>
              <w:t>2</w:t>
            </w:r>
          </w:p>
        </w:tc>
        <w:tc>
          <w:tcPr>
            <w:tcW w:w="3965" w:type="dxa"/>
          </w:tcPr>
          <w:p w:rsidR="00E97E38" w:rsidRDefault="00E97E38">
            <w:pPr>
              <w:pStyle w:val="ConsPlusNormal"/>
              <w:jc w:val="center"/>
            </w:pPr>
            <w:r>
              <w:t>3</w:t>
            </w:r>
          </w:p>
        </w:tc>
        <w:tc>
          <w:tcPr>
            <w:tcW w:w="2665" w:type="dxa"/>
          </w:tcPr>
          <w:p w:rsidR="00E97E38" w:rsidRDefault="00E97E38">
            <w:pPr>
              <w:pStyle w:val="ConsPlusNormal"/>
              <w:jc w:val="center"/>
            </w:pPr>
            <w:r>
              <w:t>4</w:t>
            </w:r>
          </w:p>
        </w:tc>
      </w:tr>
      <w:tr w:rsidR="00E97E38">
        <w:tc>
          <w:tcPr>
            <w:tcW w:w="454" w:type="dxa"/>
          </w:tcPr>
          <w:p w:rsidR="00E97E38" w:rsidRDefault="00E97E38">
            <w:pPr>
              <w:pStyle w:val="ConsPlusNormal"/>
            </w:pPr>
          </w:p>
        </w:tc>
        <w:tc>
          <w:tcPr>
            <w:tcW w:w="1984" w:type="dxa"/>
          </w:tcPr>
          <w:p w:rsidR="00E97E38" w:rsidRDefault="00E97E38">
            <w:pPr>
              <w:pStyle w:val="ConsPlusNormal"/>
            </w:pPr>
          </w:p>
        </w:tc>
        <w:tc>
          <w:tcPr>
            <w:tcW w:w="3965" w:type="dxa"/>
          </w:tcPr>
          <w:p w:rsidR="00E97E38" w:rsidRDefault="00E97E38">
            <w:pPr>
              <w:pStyle w:val="ConsPlusNormal"/>
            </w:pPr>
          </w:p>
        </w:tc>
        <w:tc>
          <w:tcPr>
            <w:tcW w:w="2665"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6"/>
      </w:pPr>
      <w:r>
        <w:t>4.3.1.4.3. Сведения о структуре ипотечного покрытия по видам имущества, составляющего ипотечное покрытие.</w:t>
      </w:r>
    </w:p>
    <w:p w:rsidR="00E97E38" w:rsidRDefault="00E97E38">
      <w:pPr>
        <w:pStyle w:val="ConsPlusNormal"/>
        <w:spacing w:before="220"/>
        <w:ind w:firstLine="540"/>
        <w:jc w:val="both"/>
        <w:outlineLvl w:val="7"/>
      </w:pPr>
      <w:r>
        <w:t>4.3.1.4.3.1. Структура ипотечного покрытия по видам имущества, составляющего ипотечное покрытие: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6293"/>
        <w:gridCol w:w="2154"/>
      </w:tblGrid>
      <w:tr w:rsidR="00E97E38">
        <w:tc>
          <w:tcPr>
            <w:tcW w:w="624" w:type="dxa"/>
          </w:tcPr>
          <w:p w:rsidR="00E97E38" w:rsidRDefault="00E97E38">
            <w:pPr>
              <w:pStyle w:val="ConsPlusNormal"/>
              <w:jc w:val="center"/>
            </w:pPr>
            <w:r>
              <w:lastRenderedPageBreak/>
              <w:t>N п/п</w:t>
            </w:r>
          </w:p>
        </w:tc>
        <w:tc>
          <w:tcPr>
            <w:tcW w:w="6293" w:type="dxa"/>
          </w:tcPr>
          <w:p w:rsidR="00E97E38" w:rsidRDefault="00E97E38">
            <w:pPr>
              <w:pStyle w:val="ConsPlusNormal"/>
              <w:jc w:val="center"/>
            </w:pPr>
            <w:r>
              <w:t>Вид имущества, составляющего ипотечное покрытие</w:t>
            </w:r>
          </w:p>
        </w:tc>
        <w:tc>
          <w:tcPr>
            <w:tcW w:w="2154" w:type="dxa"/>
          </w:tcPr>
          <w:p w:rsidR="00E97E38" w:rsidRDefault="00E97E38">
            <w:pPr>
              <w:pStyle w:val="ConsPlusNormal"/>
              <w:jc w:val="center"/>
            </w:pPr>
            <w:r>
              <w:t>Доля вида имущества в общем размере ипотечного покрытия, %</w:t>
            </w:r>
          </w:p>
        </w:tc>
      </w:tr>
      <w:tr w:rsidR="00E97E38">
        <w:tc>
          <w:tcPr>
            <w:tcW w:w="624" w:type="dxa"/>
          </w:tcPr>
          <w:p w:rsidR="00E97E38" w:rsidRDefault="00E97E38">
            <w:pPr>
              <w:pStyle w:val="ConsPlusNormal"/>
              <w:jc w:val="center"/>
            </w:pPr>
            <w:r>
              <w:t>1</w:t>
            </w:r>
          </w:p>
        </w:tc>
        <w:tc>
          <w:tcPr>
            <w:tcW w:w="6293" w:type="dxa"/>
          </w:tcPr>
          <w:p w:rsidR="00E97E38" w:rsidRDefault="00E97E38">
            <w:pPr>
              <w:pStyle w:val="ConsPlusNormal"/>
              <w:jc w:val="center"/>
            </w:pPr>
            <w:r>
              <w:t>2</w:t>
            </w:r>
          </w:p>
        </w:tc>
        <w:tc>
          <w:tcPr>
            <w:tcW w:w="2154" w:type="dxa"/>
          </w:tcPr>
          <w:p w:rsidR="00E97E38" w:rsidRDefault="00E97E38">
            <w:pPr>
              <w:pStyle w:val="ConsPlusNormal"/>
              <w:jc w:val="center"/>
            </w:pPr>
            <w:r>
              <w:t>3</w:t>
            </w:r>
          </w:p>
        </w:tc>
      </w:tr>
      <w:tr w:rsidR="00E97E38">
        <w:tc>
          <w:tcPr>
            <w:tcW w:w="624" w:type="dxa"/>
          </w:tcPr>
          <w:p w:rsidR="00E97E38" w:rsidRDefault="00E97E38">
            <w:pPr>
              <w:pStyle w:val="ConsPlusNormal"/>
              <w:jc w:val="center"/>
            </w:pPr>
            <w:r>
              <w:t>1</w:t>
            </w:r>
          </w:p>
        </w:tc>
        <w:tc>
          <w:tcPr>
            <w:tcW w:w="6293" w:type="dxa"/>
          </w:tcPr>
          <w:p w:rsidR="00E97E38" w:rsidRDefault="00E97E38">
            <w:pPr>
              <w:pStyle w:val="ConsPlusNormal"/>
              <w:jc w:val="both"/>
            </w:pPr>
            <w:r>
              <w:t>Требования, обеспеченные ипотекой и (или) залогом прав требования участника долевого строительства, всего, в том числе: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1.1</w:t>
            </w:r>
          </w:p>
        </w:tc>
        <w:tc>
          <w:tcPr>
            <w:tcW w:w="6293" w:type="dxa"/>
          </w:tcPr>
          <w:p w:rsidR="00E97E38" w:rsidRDefault="00E97E38">
            <w:pPr>
              <w:pStyle w:val="ConsPlusNormal"/>
              <w:jc w:val="both"/>
            </w:pPr>
            <w:r>
              <w:t>требования, обеспеченные ипотекой незавершенного строительством недвижимого имущества</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1.1.1</w:t>
            </w:r>
          </w:p>
        </w:tc>
        <w:tc>
          <w:tcPr>
            <w:tcW w:w="6293" w:type="dxa"/>
          </w:tcPr>
          <w:p w:rsidR="00E97E38" w:rsidRDefault="00E97E38">
            <w:pPr>
              <w:pStyle w:val="ConsPlusNormal"/>
              <w:jc w:val="both"/>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1.2</w:t>
            </w:r>
          </w:p>
        </w:tc>
        <w:tc>
          <w:tcPr>
            <w:tcW w:w="6293" w:type="dxa"/>
          </w:tcPr>
          <w:p w:rsidR="00E97E38" w:rsidRDefault="00E97E38">
            <w:pPr>
              <w:pStyle w:val="ConsPlusNormal"/>
              <w:jc w:val="both"/>
            </w:pPr>
            <w:r>
              <w:t>требования, обеспеченные ипотекой жилых помещений</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1.2.1</w:t>
            </w:r>
          </w:p>
        </w:tc>
        <w:tc>
          <w:tcPr>
            <w:tcW w:w="6293" w:type="dxa"/>
          </w:tcPr>
          <w:p w:rsidR="00E97E38" w:rsidRDefault="00E97E38">
            <w:pPr>
              <w:pStyle w:val="ConsPlusNormal"/>
              <w:jc w:val="both"/>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1.3</w:t>
            </w:r>
          </w:p>
        </w:tc>
        <w:tc>
          <w:tcPr>
            <w:tcW w:w="6293" w:type="dxa"/>
          </w:tcPr>
          <w:p w:rsidR="00E97E38" w:rsidRDefault="00E97E38">
            <w:pPr>
              <w:pStyle w:val="ConsPlusNormal"/>
              <w:jc w:val="both"/>
            </w:pPr>
            <w:r>
              <w:t>требования, обеспеченные ипотекой недвижимого имущества, не являющегося жилыми помещениями,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1.3.1</w:t>
            </w:r>
          </w:p>
        </w:tc>
        <w:tc>
          <w:tcPr>
            <w:tcW w:w="6293" w:type="dxa"/>
          </w:tcPr>
          <w:p w:rsidR="00E97E38" w:rsidRDefault="00E97E38">
            <w:pPr>
              <w:pStyle w:val="ConsPlusNormal"/>
              <w:jc w:val="both"/>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1.4</w:t>
            </w:r>
          </w:p>
        </w:tc>
        <w:tc>
          <w:tcPr>
            <w:tcW w:w="6293" w:type="dxa"/>
          </w:tcPr>
          <w:p w:rsidR="00E97E38" w:rsidRDefault="00E97E38">
            <w:pPr>
              <w:pStyle w:val="ConsPlusNormal"/>
              <w:jc w:val="both"/>
            </w:pPr>
            <w:r>
              <w:t>требования, обеспеченные залогом прав требования участника долевого строительства</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1.4.1</w:t>
            </w:r>
          </w:p>
        </w:tc>
        <w:tc>
          <w:tcPr>
            <w:tcW w:w="6293" w:type="dxa"/>
          </w:tcPr>
          <w:p w:rsidR="00E97E38" w:rsidRDefault="00E97E38">
            <w:pPr>
              <w:pStyle w:val="ConsPlusNormal"/>
              <w:jc w:val="both"/>
            </w:pPr>
            <w:r>
              <w:t>из них удостоверенные закладными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2</w:t>
            </w:r>
          </w:p>
        </w:tc>
        <w:tc>
          <w:tcPr>
            <w:tcW w:w="6293" w:type="dxa"/>
          </w:tcPr>
          <w:p w:rsidR="00E97E38" w:rsidRDefault="00E97E38">
            <w:pPr>
              <w:pStyle w:val="ConsPlusNormal"/>
              <w:jc w:val="both"/>
            </w:pPr>
            <w:r>
              <w:t>Ипотечные сертификаты участия</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3</w:t>
            </w:r>
          </w:p>
        </w:tc>
        <w:tc>
          <w:tcPr>
            <w:tcW w:w="6293" w:type="dxa"/>
          </w:tcPr>
          <w:p w:rsidR="00E97E38" w:rsidRDefault="00E97E38">
            <w:pPr>
              <w:pStyle w:val="ConsPlusNormal"/>
              <w:jc w:val="both"/>
            </w:pPr>
            <w:r>
              <w:t>Денежные средства, всего, в том числе: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3.1</w:t>
            </w:r>
          </w:p>
        </w:tc>
        <w:tc>
          <w:tcPr>
            <w:tcW w:w="6293" w:type="dxa"/>
          </w:tcPr>
          <w:p w:rsidR="00E97E38" w:rsidRDefault="00E97E38">
            <w:pPr>
              <w:pStyle w:val="ConsPlusNormal"/>
              <w:jc w:val="both"/>
            </w:pPr>
            <w:r>
              <w:t>денежные средства в валюте Российской Федерации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3.2</w:t>
            </w:r>
          </w:p>
        </w:tc>
        <w:tc>
          <w:tcPr>
            <w:tcW w:w="6293" w:type="dxa"/>
          </w:tcPr>
          <w:p w:rsidR="00E97E38" w:rsidRDefault="00E97E38">
            <w:pPr>
              <w:pStyle w:val="ConsPlusNormal"/>
              <w:jc w:val="both"/>
            </w:pPr>
            <w:r>
              <w:t>денежные средства в иностранной валюте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4</w:t>
            </w:r>
          </w:p>
        </w:tc>
        <w:tc>
          <w:tcPr>
            <w:tcW w:w="6293" w:type="dxa"/>
          </w:tcPr>
          <w:p w:rsidR="00E97E38" w:rsidRDefault="00E97E38">
            <w:pPr>
              <w:pStyle w:val="ConsPlusNormal"/>
              <w:jc w:val="both"/>
            </w:pPr>
            <w:r>
              <w:t>Государственные ценные бумаги, всего, в том числе:</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4.1</w:t>
            </w:r>
          </w:p>
        </w:tc>
        <w:tc>
          <w:tcPr>
            <w:tcW w:w="6293" w:type="dxa"/>
          </w:tcPr>
          <w:p w:rsidR="00E97E38" w:rsidRDefault="00E97E38">
            <w:pPr>
              <w:pStyle w:val="ConsPlusNormal"/>
              <w:jc w:val="both"/>
            </w:pPr>
            <w:r>
              <w:t>государственные ценные бумаги Российской Федерации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4.2</w:t>
            </w:r>
          </w:p>
        </w:tc>
        <w:tc>
          <w:tcPr>
            <w:tcW w:w="6293" w:type="dxa"/>
          </w:tcPr>
          <w:p w:rsidR="00E97E38" w:rsidRDefault="00E97E38">
            <w:pPr>
              <w:pStyle w:val="ConsPlusNormal"/>
              <w:jc w:val="both"/>
            </w:pPr>
            <w:r>
              <w:t>государственные ценные бумаги субъектов Российской Федерации</w:t>
            </w:r>
          </w:p>
        </w:tc>
        <w:tc>
          <w:tcPr>
            <w:tcW w:w="2154" w:type="dxa"/>
          </w:tcPr>
          <w:p w:rsidR="00E97E38" w:rsidRDefault="00E97E38">
            <w:pPr>
              <w:pStyle w:val="ConsPlusNormal"/>
            </w:pPr>
          </w:p>
        </w:tc>
      </w:tr>
      <w:tr w:rsidR="00E97E38">
        <w:tc>
          <w:tcPr>
            <w:tcW w:w="624" w:type="dxa"/>
          </w:tcPr>
          <w:p w:rsidR="00E97E38" w:rsidRDefault="00E97E38">
            <w:pPr>
              <w:pStyle w:val="ConsPlusNormal"/>
              <w:jc w:val="center"/>
            </w:pPr>
            <w:r>
              <w:t>5</w:t>
            </w:r>
          </w:p>
        </w:tc>
        <w:tc>
          <w:tcPr>
            <w:tcW w:w="6293" w:type="dxa"/>
          </w:tcPr>
          <w:p w:rsidR="00E97E38" w:rsidRDefault="00E97E38">
            <w:pPr>
              <w:pStyle w:val="ConsPlusNormal"/>
              <w:jc w:val="both"/>
            </w:pPr>
            <w:r>
              <w:t>Недвижимое имущество</w:t>
            </w:r>
          </w:p>
        </w:tc>
        <w:tc>
          <w:tcPr>
            <w:tcW w:w="2154"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7"/>
      </w:pPr>
      <w:r>
        <w:t>4.3.1.4.3.2. Структура обеспеченных ипотекой и (или) залогом прав требования участника долевого строительства требований, составляющих ипотечное покрытие: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4252"/>
        <w:gridCol w:w="1586"/>
        <w:gridCol w:w="2778"/>
      </w:tblGrid>
      <w:tr w:rsidR="00E97E38">
        <w:tc>
          <w:tcPr>
            <w:tcW w:w="454" w:type="dxa"/>
          </w:tcPr>
          <w:p w:rsidR="00E97E38" w:rsidRDefault="00E97E38">
            <w:pPr>
              <w:pStyle w:val="ConsPlusNormal"/>
              <w:jc w:val="center"/>
            </w:pPr>
            <w:r>
              <w:t>N п/п</w:t>
            </w:r>
          </w:p>
        </w:tc>
        <w:tc>
          <w:tcPr>
            <w:tcW w:w="4252" w:type="dxa"/>
          </w:tcPr>
          <w:p w:rsidR="00E97E38" w:rsidRDefault="00E97E38">
            <w:pPr>
              <w:pStyle w:val="ConsPlusNormal"/>
              <w:jc w:val="center"/>
            </w:pPr>
            <w:r>
              <w:t>Вид обеспеченных требований</w:t>
            </w:r>
          </w:p>
        </w:tc>
        <w:tc>
          <w:tcPr>
            <w:tcW w:w="1586" w:type="dxa"/>
          </w:tcPr>
          <w:p w:rsidR="00E97E38" w:rsidRDefault="00E97E38">
            <w:pPr>
              <w:pStyle w:val="ConsPlusNormal"/>
              <w:jc w:val="center"/>
            </w:pPr>
            <w:r>
              <w:t>Количество обеспеченных требований данного вида, ед.</w:t>
            </w:r>
          </w:p>
        </w:tc>
        <w:tc>
          <w:tcPr>
            <w:tcW w:w="2778" w:type="dxa"/>
          </w:tcPr>
          <w:p w:rsidR="00E97E38" w:rsidRDefault="00E97E38">
            <w:pPr>
              <w:pStyle w:val="ConsPlusNormal"/>
              <w:jc w:val="center"/>
            </w:pPr>
            <w:r>
              <w:t>Доля обеспеченных требований данного вида в совокупном размере указанных требований, составляющих ипотечное покрытие, %</w:t>
            </w:r>
          </w:p>
        </w:tc>
      </w:tr>
      <w:tr w:rsidR="00E97E38">
        <w:tc>
          <w:tcPr>
            <w:tcW w:w="454" w:type="dxa"/>
          </w:tcPr>
          <w:p w:rsidR="00E97E38" w:rsidRDefault="00E97E38">
            <w:pPr>
              <w:pStyle w:val="ConsPlusNormal"/>
              <w:jc w:val="center"/>
            </w:pPr>
            <w:r>
              <w:lastRenderedPageBreak/>
              <w:t>1</w:t>
            </w:r>
          </w:p>
        </w:tc>
        <w:tc>
          <w:tcPr>
            <w:tcW w:w="4252" w:type="dxa"/>
          </w:tcPr>
          <w:p w:rsidR="00E97E38" w:rsidRDefault="00E97E38">
            <w:pPr>
              <w:pStyle w:val="ConsPlusNormal"/>
              <w:jc w:val="center"/>
            </w:pPr>
            <w:r>
              <w:t>2</w:t>
            </w:r>
          </w:p>
        </w:tc>
        <w:tc>
          <w:tcPr>
            <w:tcW w:w="1586" w:type="dxa"/>
          </w:tcPr>
          <w:p w:rsidR="00E97E38" w:rsidRDefault="00E97E38">
            <w:pPr>
              <w:pStyle w:val="ConsPlusNormal"/>
              <w:jc w:val="center"/>
            </w:pPr>
            <w:r>
              <w:t>3</w:t>
            </w:r>
          </w:p>
        </w:tc>
        <w:tc>
          <w:tcPr>
            <w:tcW w:w="2778"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4252" w:type="dxa"/>
          </w:tcPr>
          <w:p w:rsidR="00E97E38" w:rsidRDefault="00E97E38">
            <w:pPr>
              <w:pStyle w:val="ConsPlusNormal"/>
              <w:jc w:val="both"/>
            </w:pPr>
            <w:r>
              <w:t>Требования, обеспеченные ипотекой и (или) залогом прав требования участника долевого строительства, всего</w:t>
            </w:r>
          </w:p>
        </w:tc>
        <w:tc>
          <w:tcPr>
            <w:tcW w:w="1586" w:type="dxa"/>
          </w:tcPr>
          <w:p w:rsidR="00E97E38" w:rsidRDefault="00E97E38">
            <w:pPr>
              <w:pStyle w:val="ConsPlusNormal"/>
            </w:pPr>
          </w:p>
        </w:tc>
        <w:tc>
          <w:tcPr>
            <w:tcW w:w="2778" w:type="dxa"/>
          </w:tcPr>
          <w:p w:rsidR="00E97E38" w:rsidRDefault="00E97E38">
            <w:pPr>
              <w:pStyle w:val="ConsPlusNormal"/>
              <w:jc w:val="center"/>
            </w:pPr>
            <w:r>
              <w:t>100</w:t>
            </w:r>
          </w:p>
        </w:tc>
      </w:tr>
      <w:tr w:rsidR="00E97E38">
        <w:tc>
          <w:tcPr>
            <w:tcW w:w="454" w:type="dxa"/>
          </w:tcPr>
          <w:p w:rsidR="00E97E38" w:rsidRDefault="00E97E38">
            <w:pPr>
              <w:pStyle w:val="ConsPlusNormal"/>
              <w:jc w:val="center"/>
            </w:pPr>
            <w:r>
              <w:t>2</w:t>
            </w:r>
          </w:p>
        </w:tc>
        <w:tc>
          <w:tcPr>
            <w:tcW w:w="4252" w:type="dxa"/>
          </w:tcPr>
          <w:p w:rsidR="00E97E38" w:rsidRDefault="00E97E38">
            <w:pPr>
              <w:pStyle w:val="ConsPlusNormal"/>
              <w:jc w:val="both"/>
            </w:pPr>
            <w:r>
              <w:t>Требования, обеспеченные ипотекой недвижимого имущества, строительство которого не завершено, в том числе удостоверенные закладными</w:t>
            </w:r>
          </w:p>
        </w:tc>
        <w:tc>
          <w:tcPr>
            <w:tcW w:w="1586" w:type="dxa"/>
          </w:tcPr>
          <w:p w:rsidR="00E97E38" w:rsidRDefault="00E97E38">
            <w:pPr>
              <w:pStyle w:val="ConsPlusNormal"/>
            </w:pPr>
          </w:p>
        </w:tc>
        <w:tc>
          <w:tcPr>
            <w:tcW w:w="2778"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4252" w:type="dxa"/>
          </w:tcPr>
          <w:p w:rsidR="00E97E38" w:rsidRDefault="00E97E38">
            <w:pPr>
              <w:pStyle w:val="ConsPlusNormal"/>
              <w:jc w:val="both"/>
            </w:pPr>
            <w:r>
              <w:t>Требования, обеспеченные ипотекой жилых помещений, в том числе удостоверенные закладными</w:t>
            </w:r>
          </w:p>
        </w:tc>
        <w:tc>
          <w:tcPr>
            <w:tcW w:w="1586" w:type="dxa"/>
          </w:tcPr>
          <w:p w:rsidR="00E97E38" w:rsidRDefault="00E97E38">
            <w:pPr>
              <w:pStyle w:val="ConsPlusNormal"/>
            </w:pPr>
          </w:p>
        </w:tc>
        <w:tc>
          <w:tcPr>
            <w:tcW w:w="2778"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4252" w:type="dxa"/>
          </w:tcPr>
          <w:p w:rsidR="00E97E38" w:rsidRDefault="00E97E38">
            <w:pPr>
              <w:pStyle w:val="ConsPlusNormal"/>
              <w:jc w:val="both"/>
            </w:pPr>
            <w:r>
              <w:t>Требования, обеспеченные ипотекой недвижимого имущества, не являющегося жилыми помещениями, в том числе удостоверенные закладными</w:t>
            </w:r>
          </w:p>
        </w:tc>
        <w:tc>
          <w:tcPr>
            <w:tcW w:w="1586" w:type="dxa"/>
          </w:tcPr>
          <w:p w:rsidR="00E97E38" w:rsidRDefault="00E97E38">
            <w:pPr>
              <w:pStyle w:val="ConsPlusNormal"/>
            </w:pPr>
          </w:p>
        </w:tc>
        <w:tc>
          <w:tcPr>
            <w:tcW w:w="2778"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4252" w:type="dxa"/>
          </w:tcPr>
          <w:p w:rsidR="00E97E38" w:rsidRDefault="00E97E38">
            <w:pPr>
              <w:pStyle w:val="ConsPlusNormal"/>
              <w:jc w:val="both"/>
            </w:pPr>
            <w:r>
              <w:t>Требования, обеспеченные залогом прав требования участника долевого строительства, в том числе удостоверенные закладными</w:t>
            </w:r>
          </w:p>
        </w:tc>
        <w:tc>
          <w:tcPr>
            <w:tcW w:w="1586" w:type="dxa"/>
          </w:tcPr>
          <w:p w:rsidR="00E97E38" w:rsidRDefault="00E97E38">
            <w:pPr>
              <w:pStyle w:val="ConsPlusNormal"/>
            </w:pPr>
          </w:p>
        </w:tc>
        <w:tc>
          <w:tcPr>
            <w:tcW w:w="2778"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4252" w:type="dxa"/>
          </w:tcPr>
          <w:p w:rsidR="00E97E38" w:rsidRDefault="00E97E38">
            <w:pPr>
              <w:pStyle w:val="ConsPlusNormal"/>
              <w:jc w:val="both"/>
            </w:pPr>
            <w:r>
              <w:t>Обеспеченные ипотекой требования, составляющие ипотечное покрытие, всего</w:t>
            </w:r>
          </w:p>
        </w:tc>
        <w:tc>
          <w:tcPr>
            <w:tcW w:w="1586" w:type="dxa"/>
          </w:tcPr>
          <w:p w:rsidR="00E97E38" w:rsidRDefault="00E97E38">
            <w:pPr>
              <w:pStyle w:val="ConsPlusNormal"/>
            </w:pPr>
          </w:p>
        </w:tc>
        <w:tc>
          <w:tcPr>
            <w:tcW w:w="2778" w:type="dxa"/>
          </w:tcPr>
          <w:p w:rsidR="00E97E38" w:rsidRDefault="00E97E38">
            <w:pPr>
              <w:pStyle w:val="ConsPlusNormal"/>
              <w:jc w:val="center"/>
            </w:pPr>
            <w:r>
              <w:t>100</w:t>
            </w:r>
          </w:p>
        </w:tc>
      </w:tr>
      <w:tr w:rsidR="00E97E38">
        <w:tc>
          <w:tcPr>
            <w:tcW w:w="454" w:type="dxa"/>
          </w:tcPr>
          <w:p w:rsidR="00E97E38" w:rsidRDefault="00E97E38">
            <w:pPr>
              <w:pStyle w:val="ConsPlusNormal"/>
              <w:jc w:val="center"/>
            </w:pPr>
            <w:r>
              <w:t>7</w:t>
            </w:r>
          </w:p>
        </w:tc>
        <w:tc>
          <w:tcPr>
            <w:tcW w:w="4252" w:type="dxa"/>
          </w:tcPr>
          <w:p w:rsidR="00E97E38" w:rsidRDefault="00E97E38">
            <w:pPr>
              <w:pStyle w:val="ConsPlusNormal"/>
              <w:jc w:val="both"/>
            </w:pPr>
            <w:r>
              <w:t>Обеспеченные ипотекой требования, удостоверенные закладными</w:t>
            </w:r>
          </w:p>
        </w:tc>
        <w:tc>
          <w:tcPr>
            <w:tcW w:w="1586" w:type="dxa"/>
          </w:tcPr>
          <w:p w:rsidR="00E97E38" w:rsidRDefault="00E97E38">
            <w:pPr>
              <w:pStyle w:val="ConsPlusNormal"/>
            </w:pPr>
          </w:p>
        </w:tc>
        <w:tc>
          <w:tcPr>
            <w:tcW w:w="2778" w:type="dxa"/>
          </w:tcPr>
          <w:p w:rsidR="00E97E38" w:rsidRDefault="00E97E38">
            <w:pPr>
              <w:pStyle w:val="ConsPlusNormal"/>
            </w:pPr>
          </w:p>
        </w:tc>
      </w:tr>
      <w:tr w:rsidR="00E97E38">
        <w:tc>
          <w:tcPr>
            <w:tcW w:w="454" w:type="dxa"/>
          </w:tcPr>
          <w:p w:rsidR="00E97E38" w:rsidRDefault="00E97E38">
            <w:pPr>
              <w:pStyle w:val="ConsPlusNormal"/>
              <w:jc w:val="center"/>
            </w:pPr>
            <w:r>
              <w:t>8</w:t>
            </w:r>
          </w:p>
        </w:tc>
        <w:tc>
          <w:tcPr>
            <w:tcW w:w="4252" w:type="dxa"/>
          </w:tcPr>
          <w:p w:rsidR="00E97E38" w:rsidRDefault="00E97E38">
            <w:pPr>
              <w:pStyle w:val="ConsPlusNormal"/>
              <w:jc w:val="both"/>
            </w:pPr>
            <w:r>
              <w:t>Обеспеченные ипотекой требования, не удостоверенные закладными</w:t>
            </w:r>
          </w:p>
        </w:tc>
        <w:tc>
          <w:tcPr>
            <w:tcW w:w="1586" w:type="dxa"/>
          </w:tcPr>
          <w:p w:rsidR="00E97E38" w:rsidRDefault="00E97E38">
            <w:pPr>
              <w:pStyle w:val="ConsPlusNormal"/>
            </w:pPr>
          </w:p>
        </w:tc>
        <w:tc>
          <w:tcPr>
            <w:tcW w:w="2778"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7"/>
      </w:pPr>
      <w:r>
        <w:t>4.3.1.4.3.3. Показатели, характеризующие размер и состав ипотечного покрытия.</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7313"/>
        <w:gridCol w:w="1304"/>
      </w:tblGrid>
      <w:tr w:rsidR="00E97E38">
        <w:tc>
          <w:tcPr>
            <w:tcW w:w="454" w:type="dxa"/>
          </w:tcPr>
          <w:p w:rsidR="00E97E38" w:rsidRDefault="00E97E38">
            <w:pPr>
              <w:pStyle w:val="ConsPlusNormal"/>
              <w:jc w:val="center"/>
            </w:pPr>
            <w:r>
              <w:t>N п/п</w:t>
            </w:r>
          </w:p>
        </w:tc>
        <w:tc>
          <w:tcPr>
            <w:tcW w:w="7313" w:type="dxa"/>
          </w:tcPr>
          <w:p w:rsidR="00E97E38" w:rsidRDefault="00E97E38">
            <w:pPr>
              <w:pStyle w:val="ConsPlusNormal"/>
              <w:jc w:val="center"/>
            </w:pPr>
            <w:r>
              <w:t>Наименование показателя</w:t>
            </w:r>
          </w:p>
        </w:tc>
        <w:tc>
          <w:tcPr>
            <w:tcW w:w="1304" w:type="dxa"/>
          </w:tcPr>
          <w:p w:rsidR="00E97E38" w:rsidRDefault="00E97E38">
            <w:pPr>
              <w:pStyle w:val="ConsPlusNormal"/>
              <w:jc w:val="center"/>
            </w:pPr>
            <w:r>
              <w:t>Значение показателя</w:t>
            </w:r>
          </w:p>
        </w:tc>
      </w:tr>
      <w:tr w:rsidR="00E97E38">
        <w:tc>
          <w:tcPr>
            <w:tcW w:w="454" w:type="dxa"/>
          </w:tcPr>
          <w:p w:rsidR="00E97E38" w:rsidRDefault="00E97E38">
            <w:pPr>
              <w:pStyle w:val="ConsPlusNormal"/>
              <w:jc w:val="center"/>
            </w:pPr>
            <w:r>
              <w:t>1</w:t>
            </w:r>
          </w:p>
        </w:tc>
        <w:tc>
          <w:tcPr>
            <w:tcW w:w="7313" w:type="dxa"/>
          </w:tcPr>
          <w:p w:rsidR="00E97E38" w:rsidRDefault="00E97E38">
            <w:pPr>
              <w:pStyle w:val="ConsPlusNormal"/>
              <w:jc w:val="center"/>
            </w:pPr>
            <w:r>
              <w:t>2</w:t>
            </w:r>
          </w:p>
        </w:tc>
        <w:tc>
          <w:tcPr>
            <w:tcW w:w="1304" w:type="dxa"/>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7313" w:type="dxa"/>
          </w:tcPr>
          <w:p w:rsidR="00E97E38" w:rsidRDefault="00E97E38">
            <w:pPr>
              <w:pStyle w:val="ConsPlusNormal"/>
              <w:ind w:firstLine="283"/>
              <w:jc w:val="both"/>
            </w:pPr>
            <w:r>
              <w:t>Суммарный размер остатков сумм основного долга по составляющим ипотечное покрытие требованиям, обеспеченным ипотекой и (или) залогом прав требования участника долевого строительства, в рублях/иностранной валюте</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7313" w:type="dxa"/>
          </w:tcPr>
          <w:p w:rsidR="00E97E38" w:rsidRDefault="00E97E38">
            <w:pPr>
              <w:pStyle w:val="ConsPlusNormal"/>
              <w:ind w:firstLine="283"/>
              <w:jc w:val="both"/>
            </w:pPr>
            <w:r>
              <w:t>Отношение суммарной величины остатка основного долга по составляющим ипотечное покрытие требованиям, обеспеченным ипотекой и (или) залогом прав требования участника долевого строительства, к суммарной рыночной стоимости имущества (недвижимого имущества, являющегося предметом ипотеки, и (или) прав требования участника долевого строительства, являющихся предметом залога), определенной независимым оценщиком, %</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7313" w:type="dxa"/>
          </w:tcPr>
          <w:p w:rsidR="00E97E38" w:rsidRDefault="00E97E38">
            <w:pPr>
              <w:pStyle w:val="ConsPlusNormal"/>
              <w:ind w:firstLine="283"/>
              <w:jc w:val="both"/>
            </w:pPr>
            <w:r>
              <w:t xml:space="preserve">Средневзвешенный по остатку основного долга размер текущих </w:t>
            </w:r>
            <w:r>
              <w:lastRenderedPageBreak/>
              <w:t>процентных ставок по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283"/>
              <w:jc w:val="both"/>
            </w:pPr>
            <w:r>
              <w:t>по требованиям, выраженным в валюте Российской Федерации, % годовых;</w:t>
            </w:r>
          </w:p>
          <w:p w:rsidR="00E97E38" w:rsidRDefault="00E97E38">
            <w:pPr>
              <w:pStyle w:val="ConsPlusNormal"/>
              <w:ind w:firstLine="283"/>
              <w:jc w:val="both"/>
            </w:pPr>
            <w:r>
              <w:t>по требованиям, выраженным в иностранных валютах (отдельно по каждой иностранной валюте с указанием такой валюты), % годовых</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7313" w:type="dxa"/>
          </w:tcPr>
          <w:p w:rsidR="00E97E38" w:rsidRDefault="00E97E38">
            <w:pPr>
              <w:pStyle w:val="ConsPlusNormal"/>
              <w:ind w:firstLine="283"/>
              <w:jc w:val="both"/>
            </w:pPr>
            <w:r>
              <w:t>Средневзвешенный по остатку основного долга срок, прошедший с даты возникновения составляющих ипотечное покрытие требований, обеспеченных ипотекой и (или) залогом прав требования участника долевого строительства, дней</w:t>
            </w:r>
          </w:p>
        </w:tc>
        <w:tc>
          <w:tcPr>
            <w:tcW w:w="1304"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7313" w:type="dxa"/>
          </w:tcPr>
          <w:p w:rsidR="00E97E38" w:rsidRDefault="00E97E38">
            <w:pPr>
              <w:pStyle w:val="ConsPlusNormal"/>
              <w:ind w:firstLine="283"/>
              <w:jc w:val="both"/>
            </w:pPr>
            <w:r>
              <w:t>Средневзвешенный по остатку основного долга срок, оставшийся до даты исполнения составляющих ипотечное покрытие требований, обеспеченных ипотекой и (или) залогом прав требования участника долевого строительства, дней</w:t>
            </w:r>
          </w:p>
        </w:tc>
        <w:tc>
          <w:tcPr>
            <w:tcW w:w="1304" w:type="dxa"/>
          </w:tcPr>
          <w:p w:rsidR="00E97E38" w:rsidRDefault="00E97E38">
            <w:pPr>
              <w:pStyle w:val="ConsPlusNormal"/>
            </w:pPr>
          </w:p>
        </w:tc>
      </w:tr>
      <w:tr w:rsidR="00E97E38">
        <w:tc>
          <w:tcPr>
            <w:tcW w:w="9071" w:type="dxa"/>
            <w:gridSpan w:val="3"/>
          </w:tcPr>
          <w:p w:rsidR="00E97E38" w:rsidRDefault="00E97E38">
            <w:pPr>
              <w:pStyle w:val="ConsPlusNormal"/>
              <w:ind w:firstLine="283"/>
              <w:jc w:val="both"/>
            </w:pPr>
            <w:r>
              <w:t>Примечания к таблице.</w:t>
            </w:r>
          </w:p>
          <w:p w:rsidR="00E97E38" w:rsidRDefault="00E97E38">
            <w:pPr>
              <w:pStyle w:val="ConsPlusNormal"/>
              <w:ind w:firstLine="283"/>
              <w:jc w:val="both"/>
            </w:pPr>
            <w:r>
              <w:t>1. Средневзвешенный по остатку основного долга размер текущих процентных ставок рассчитывается как значение, полученное путем суммирования размера текущей процентной ставки по каждому требованию, обеспеченному ипотекой и (или) залогом прав требования участника долевого строительства, умноженного на остаток основного долга по такому требованию, деленное на суммарный остаток основного долга по всем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283"/>
              <w:jc w:val="both"/>
            </w:pPr>
            <w:r>
              <w:t>2. Средневзвешенный по остатку основного долга срок, прошедший с даты возникновения требований, обеспеченных ипотекой и (или) залогом прав требования участника долевого строительства, рассчитывается как значение, полученное путем суммирования произведения количества дней, прошедших с даты заключения договора, из которого возникло каждое обеспеченное требование, на остаток основного долга по такому требованию, деленное на суммарный остаток основного долга по всем составляющим ипотечное покрытие требованиям, обеспеченным ипотекой и (или) залогом прав требования участника долевого строительства.</w:t>
            </w:r>
          </w:p>
          <w:p w:rsidR="00E97E38" w:rsidRDefault="00E97E38">
            <w:pPr>
              <w:pStyle w:val="ConsPlusNormal"/>
              <w:ind w:firstLine="283"/>
              <w:jc w:val="both"/>
            </w:pPr>
            <w:r>
              <w:t>3. Средневзвешенный по остатку основного долга срок, оставшийся до даты исполнения требований, обеспеченных ипотекой и (или) залогом прав требования участника долевого строительства, рассчитывается как значение, полученное путем суммирования произведения количества дней, оставшихся до даты погашения по каждому обеспеченному требованию, на остаток основного долга по такому требованию, деленное на суммарный остаток основного долга по всем составляющим ипотечное покрытие требованиям, обеспеченным ипотекой и (или) залогом прав требования участника долевого строительства</w:t>
            </w:r>
          </w:p>
        </w:tc>
      </w:tr>
    </w:tbl>
    <w:p w:rsidR="00E97E38" w:rsidRDefault="00E97E38">
      <w:pPr>
        <w:pStyle w:val="ConsPlusNormal"/>
        <w:ind w:firstLine="540"/>
        <w:jc w:val="both"/>
      </w:pPr>
    </w:p>
    <w:p w:rsidR="00E97E38" w:rsidRDefault="00E97E38">
      <w:pPr>
        <w:pStyle w:val="ConsPlusNormal"/>
        <w:ind w:firstLine="540"/>
        <w:jc w:val="both"/>
        <w:outlineLvl w:val="7"/>
      </w:pPr>
      <w:r>
        <w:t>4.3.1.4.3.4. Структура составляющих ипотечное покрытие требований, обеспеченных ипотекой жилых помещений:</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6463"/>
        <w:gridCol w:w="2154"/>
      </w:tblGrid>
      <w:tr w:rsidR="00E97E38">
        <w:tc>
          <w:tcPr>
            <w:tcW w:w="454" w:type="dxa"/>
          </w:tcPr>
          <w:p w:rsidR="00E97E38" w:rsidRDefault="00E97E38">
            <w:pPr>
              <w:pStyle w:val="ConsPlusNormal"/>
              <w:jc w:val="center"/>
            </w:pPr>
            <w:r>
              <w:t>N п/п</w:t>
            </w:r>
          </w:p>
        </w:tc>
        <w:tc>
          <w:tcPr>
            <w:tcW w:w="6463" w:type="dxa"/>
          </w:tcPr>
          <w:p w:rsidR="00E97E38" w:rsidRDefault="00E97E38">
            <w:pPr>
              <w:pStyle w:val="ConsPlusNormal"/>
              <w:jc w:val="center"/>
            </w:pPr>
            <w:r>
              <w:t>Вид имущества, составляющего ипотечное покрытие</w:t>
            </w:r>
          </w:p>
        </w:tc>
        <w:tc>
          <w:tcPr>
            <w:tcW w:w="2154" w:type="dxa"/>
          </w:tcPr>
          <w:p w:rsidR="00E97E38" w:rsidRDefault="00E97E38">
            <w:pPr>
              <w:pStyle w:val="ConsPlusNormal"/>
              <w:jc w:val="center"/>
            </w:pPr>
            <w:r>
              <w:t>Доля вида имущества в общем размере ипотечного покрытия, %</w:t>
            </w:r>
          </w:p>
        </w:tc>
      </w:tr>
      <w:tr w:rsidR="00E97E38">
        <w:tc>
          <w:tcPr>
            <w:tcW w:w="454" w:type="dxa"/>
          </w:tcPr>
          <w:p w:rsidR="00E97E38" w:rsidRDefault="00E97E38">
            <w:pPr>
              <w:pStyle w:val="ConsPlusNormal"/>
              <w:jc w:val="center"/>
            </w:pPr>
            <w:r>
              <w:t>1</w:t>
            </w:r>
          </w:p>
        </w:tc>
        <w:tc>
          <w:tcPr>
            <w:tcW w:w="6463" w:type="dxa"/>
          </w:tcPr>
          <w:p w:rsidR="00E97E38" w:rsidRDefault="00E97E38">
            <w:pPr>
              <w:pStyle w:val="ConsPlusNormal"/>
              <w:jc w:val="center"/>
            </w:pPr>
            <w:r>
              <w:t>2</w:t>
            </w:r>
          </w:p>
        </w:tc>
        <w:tc>
          <w:tcPr>
            <w:tcW w:w="2154" w:type="dxa"/>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6463" w:type="dxa"/>
          </w:tcPr>
          <w:p w:rsidR="00E97E38" w:rsidRDefault="00E97E38">
            <w:pPr>
              <w:pStyle w:val="ConsPlusNormal"/>
            </w:pPr>
            <w:r>
              <w:t>Требования, обеспеченные ипотекой жилых помещений, всего, в том числе:</w:t>
            </w: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lastRenderedPageBreak/>
              <w:t>2</w:t>
            </w:r>
          </w:p>
        </w:tc>
        <w:tc>
          <w:tcPr>
            <w:tcW w:w="6463" w:type="dxa"/>
          </w:tcPr>
          <w:p w:rsidR="00E97E38" w:rsidRDefault="00E97E38">
            <w:pPr>
              <w:pStyle w:val="ConsPlusNormal"/>
            </w:pPr>
            <w:r>
              <w:t>требования, обеспеченные ипотекой квартир в многоквартирных домах</w:t>
            </w: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6463" w:type="dxa"/>
          </w:tcPr>
          <w:p w:rsidR="00E97E38" w:rsidRDefault="00E97E38">
            <w:pPr>
              <w:pStyle w:val="ConsPlusNormal"/>
            </w:pPr>
            <w:r>
              <w:t>требования, обеспеченные ипотекой жилых домов с прилегающими земельными участками</w:t>
            </w:r>
          </w:p>
        </w:tc>
        <w:tc>
          <w:tcPr>
            <w:tcW w:w="2154"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7"/>
      </w:pPr>
      <w:r>
        <w:t>4.3.1.4.3.5. Сведения о структуре требований, обеспеченных ипотекой и (или) залогом прав требования участника долевого строительства, составляющих ипотечное покрытие, по видам правового основания возникновения у эмитента облигаций с ипотечным покрытием прав на такое имущество.</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6236"/>
        <w:gridCol w:w="2381"/>
      </w:tblGrid>
      <w:tr w:rsidR="00E97E38">
        <w:tc>
          <w:tcPr>
            <w:tcW w:w="454" w:type="dxa"/>
          </w:tcPr>
          <w:p w:rsidR="00E97E38" w:rsidRDefault="00E97E38">
            <w:pPr>
              <w:pStyle w:val="ConsPlusNormal"/>
              <w:jc w:val="center"/>
            </w:pPr>
            <w:r>
              <w:t>N п/п</w:t>
            </w:r>
          </w:p>
        </w:tc>
        <w:tc>
          <w:tcPr>
            <w:tcW w:w="6236" w:type="dxa"/>
          </w:tcPr>
          <w:p w:rsidR="00E97E38" w:rsidRDefault="00E97E38">
            <w:pPr>
              <w:pStyle w:val="ConsPlusNormal"/>
              <w:jc w:val="center"/>
            </w:pPr>
            <w:r>
              <w:t>Вид правового основания возникновения у эмитента прав на требования, составляющие ипотечное покрытие</w:t>
            </w:r>
          </w:p>
        </w:tc>
        <w:tc>
          <w:tcPr>
            <w:tcW w:w="2381" w:type="dxa"/>
          </w:tcPr>
          <w:p w:rsidR="00E97E38" w:rsidRDefault="00E97E38">
            <w:pPr>
              <w:pStyle w:val="ConsPlusNormal"/>
              <w:jc w:val="center"/>
            </w:pPr>
            <w:r>
              <w:t>Доля в совокупном размере требований, составляющих ипотечное покрытие, приходящаяся на требования, права на которые возникли по виду правового основания, %</w:t>
            </w:r>
          </w:p>
        </w:tc>
      </w:tr>
      <w:tr w:rsidR="00E97E38">
        <w:tc>
          <w:tcPr>
            <w:tcW w:w="454" w:type="dxa"/>
          </w:tcPr>
          <w:p w:rsidR="00E97E38" w:rsidRDefault="00E97E38">
            <w:pPr>
              <w:pStyle w:val="ConsPlusNormal"/>
              <w:jc w:val="center"/>
            </w:pPr>
            <w:r>
              <w:t>1</w:t>
            </w:r>
          </w:p>
        </w:tc>
        <w:tc>
          <w:tcPr>
            <w:tcW w:w="6236" w:type="dxa"/>
          </w:tcPr>
          <w:p w:rsidR="00E97E38" w:rsidRDefault="00E97E38">
            <w:pPr>
              <w:pStyle w:val="ConsPlusNormal"/>
              <w:jc w:val="center"/>
            </w:pPr>
            <w:r>
              <w:t>2</w:t>
            </w:r>
          </w:p>
        </w:tc>
        <w:tc>
          <w:tcPr>
            <w:tcW w:w="2381" w:type="dxa"/>
          </w:tcPr>
          <w:p w:rsidR="00E97E38" w:rsidRDefault="00E97E38">
            <w:pPr>
              <w:pStyle w:val="ConsPlusNormal"/>
              <w:jc w:val="center"/>
            </w:pPr>
            <w:r>
              <w:t>3</w:t>
            </w:r>
          </w:p>
        </w:tc>
      </w:tr>
      <w:tr w:rsidR="00E97E38">
        <w:tc>
          <w:tcPr>
            <w:tcW w:w="454" w:type="dxa"/>
          </w:tcPr>
          <w:p w:rsidR="00E97E38" w:rsidRDefault="00E97E38">
            <w:pPr>
              <w:pStyle w:val="ConsPlusNormal"/>
              <w:jc w:val="center"/>
            </w:pPr>
            <w:r>
              <w:t>1</w:t>
            </w:r>
          </w:p>
        </w:tc>
        <w:tc>
          <w:tcPr>
            <w:tcW w:w="6236" w:type="dxa"/>
          </w:tcPr>
          <w:p w:rsidR="00E97E38" w:rsidRDefault="00E97E38">
            <w:pPr>
              <w:pStyle w:val="ConsPlusNormal"/>
            </w:pPr>
            <w:r>
              <w:t>Выдача (предоставление) кредитов или займов</w:t>
            </w:r>
          </w:p>
        </w:tc>
        <w:tc>
          <w:tcPr>
            <w:tcW w:w="2381"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6236" w:type="dxa"/>
          </w:tcPr>
          <w:p w:rsidR="00E97E38" w:rsidRDefault="00E97E38">
            <w:pPr>
              <w:pStyle w:val="ConsPlusNormal"/>
            </w:pPr>
            <w:r>
              <w:t>Внесение в оплату акций (уставного капитала)</w:t>
            </w:r>
          </w:p>
        </w:tc>
        <w:tc>
          <w:tcPr>
            <w:tcW w:w="2381"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6236" w:type="dxa"/>
          </w:tcPr>
          <w:p w:rsidR="00E97E38" w:rsidRDefault="00E97E38">
            <w:pPr>
              <w:pStyle w:val="ConsPlusNormal"/>
            </w:pPr>
            <w:r>
              <w:t>Приобретение на основании договора (договор об уступке требования, договор о приобретении закладных, иной договор)</w:t>
            </w:r>
          </w:p>
        </w:tc>
        <w:tc>
          <w:tcPr>
            <w:tcW w:w="2381"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6236" w:type="dxa"/>
          </w:tcPr>
          <w:p w:rsidR="00E97E38" w:rsidRDefault="00E97E38">
            <w:pPr>
              <w:pStyle w:val="ConsPlusNormal"/>
            </w:pPr>
            <w:r>
              <w:t>Приобретение в результате универсального правопреемства</w:t>
            </w:r>
          </w:p>
        </w:tc>
        <w:tc>
          <w:tcPr>
            <w:tcW w:w="238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7"/>
      </w:pPr>
      <w:r>
        <w:t xml:space="preserve">4.3.1.4.3.6. Утратил силу с 1 апреля 2023 года. - </w:t>
      </w:r>
      <w:hyperlink r:id="rId541">
        <w:r>
          <w:rPr>
            <w:color w:val="0000FF"/>
          </w:rPr>
          <w:t>Указание</w:t>
        </w:r>
      </w:hyperlink>
      <w:r>
        <w:t xml:space="preserve"> Банка России от 30.09.2022 N 6283-У.</w:t>
      </w:r>
    </w:p>
    <w:p w:rsidR="00E97E38" w:rsidRDefault="00E97E38">
      <w:pPr>
        <w:pStyle w:val="ConsPlusNormal"/>
        <w:spacing w:before="220"/>
        <w:ind w:firstLine="540"/>
        <w:jc w:val="both"/>
        <w:outlineLvl w:val="7"/>
      </w:pPr>
      <w:r>
        <w:t>4.3.1.4.3.7. Информация о наличии просрочек платежей по обеспеченным ипотекой и (или) залогом прав требования участника долевого строительства требованиям, составляющим ипотечное покрытие: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3231"/>
        <w:gridCol w:w="2324"/>
        <w:gridCol w:w="3061"/>
      </w:tblGrid>
      <w:tr w:rsidR="00E97E38">
        <w:tc>
          <w:tcPr>
            <w:tcW w:w="454" w:type="dxa"/>
          </w:tcPr>
          <w:p w:rsidR="00E97E38" w:rsidRDefault="00E97E38">
            <w:pPr>
              <w:pStyle w:val="ConsPlusNormal"/>
              <w:jc w:val="center"/>
            </w:pPr>
            <w:r>
              <w:t>N п/п</w:t>
            </w:r>
          </w:p>
        </w:tc>
        <w:tc>
          <w:tcPr>
            <w:tcW w:w="3231" w:type="dxa"/>
          </w:tcPr>
          <w:p w:rsidR="00E97E38" w:rsidRDefault="00E97E38">
            <w:pPr>
              <w:pStyle w:val="ConsPlusNormal"/>
              <w:jc w:val="center"/>
            </w:pPr>
            <w:r>
              <w:t>Срок просрочки платежа</w:t>
            </w:r>
          </w:p>
        </w:tc>
        <w:tc>
          <w:tcPr>
            <w:tcW w:w="2324" w:type="dxa"/>
          </w:tcPr>
          <w:p w:rsidR="00E97E38" w:rsidRDefault="00E97E38">
            <w:pPr>
              <w:pStyle w:val="ConsPlusNormal"/>
              <w:jc w:val="center"/>
            </w:pPr>
            <w:r>
              <w:t>Количество обеспеченных требований, ед.</w:t>
            </w:r>
          </w:p>
        </w:tc>
        <w:tc>
          <w:tcPr>
            <w:tcW w:w="3061" w:type="dxa"/>
          </w:tcPr>
          <w:p w:rsidR="00E97E38" w:rsidRDefault="00E97E38">
            <w:pPr>
              <w:pStyle w:val="ConsPlusNormal"/>
              <w:jc w:val="center"/>
            </w:pPr>
            <w:r>
              <w:t>Доля в совокупном размере обеспеченных требований, составляющих ипотечное покрытие, %</w:t>
            </w:r>
          </w:p>
        </w:tc>
      </w:tr>
      <w:tr w:rsidR="00E97E38">
        <w:tc>
          <w:tcPr>
            <w:tcW w:w="454" w:type="dxa"/>
          </w:tcPr>
          <w:p w:rsidR="00E97E38" w:rsidRDefault="00E97E38">
            <w:pPr>
              <w:pStyle w:val="ConsPlusNormal"/>
              <w:jc w:val="center"/>
            </w:pPr>
            <w:r>
              <w:t>1</w:t>
            </w:r>
          </w:p>
        </w:tc>
        <w:tc>
          <w:tcPr>
            <w:tcW w:w="3231" w:type="dxa"/>
          </w:tcPr>
          <w:p w:rsidR="00E97E38" w:rsidRDefault="00E97E38">
            <w:pPr>
              <w:pStyle w:val="ConsPlusNormal"/>
              <w:jc w:val="center"/>
            </w:pPr>
            <w:r>
              <w:t>2</w:t>
            </w:r>
          </w:p>
        </w:tc>
        <w:tc>
          <w:tcPr>
            <w:tcW w:w="2324" w:type="dxa"/>
          </w:tcPr>
          <w:p w:rsidR="00E97E38" w:rsidRDefault="00E97E38">
            <w:pPr>
              <w:pStyle w:val="ConsPlusNormal"/>
              <w:jc w:val="center"/>
            </w:pPr>
            <w:r>
              <w:t>3</w:t>
            </w:r>
          </w:p>
        </w:tc>
        <w:tc>
          <w:tcPr>
            <w:tcW w:w="3061"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3231" w:type="dxa"/>
          </w:tcPr>
          <w:p w:rsidR="00E97E38" w:rsidRDefault="00E97E38">
            <w:pPr>
              <w:pStyle w:val="ConsPlusNormal"/>
            </w:pPr>
            <w:r>
              <w:t>До 30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3231" w:type="dxa"/>
          </w:tcPr>
          <w:p w:rsidR="00E97E38" w:rsidRDefault="00E97E38">
            <w:pPr>
              <w:pStyle w:val="ConsPlusNormal"/>
            </w:pPr>
            <w:r>
              <w:t>31 - 60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3231" w:type="dxa"/>
          </w:tcPr>
          <w:p w:rsidR="00E97E38" w:rsidRDefault="00E97E38">
            <w:pPr>
              <w:pStyle w:val="ConsPlusNormal"/>
            </w:pPr>
            <w:r>
              <w:t>61 - 90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3231" w:type="dxa"/>
          </w:tcPr>
          <w:p w:rsidR="00E97E38" w:rsidRDefault="00E97E38">
            <w:pPr>
              <w:pStyle w:val="ConsPlusNormal"/>
            </w:pPr>
            <w:r>
              <w:t>91 - 180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3231" w:type="dxa"/>
          </w:tcPr>
          <w:p w:rsidR="00E97E38" w:rsidRDefault="00E97E38">
            <w:pPr>
              <w:pStyle w:val="ConsPlusNormal"/>
            </w:pPr>
            <w:r>
              <w:t>Свыше 180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lastRenderedPageBreak/>
              <w:t>7</w:t>
            </w:r>
          </w:p>
        </w:tc>
        <w:tc>
          <w:tcPr>
            <w:tcW w:w="3231" w:type="dxa"/>
          </w:tcPr>
          <w:p w:rsidR="00E97E38" w:rsidRDefault="00E97E38">
            <w:pPr>
              <w:pStyle w:val="ConsPlusNormal"/>
            </w:pPr>
            <w:r>
              <w:t>В процессе обращения взыскания на предмет ипотеки (залога)</w:t>
            </w:r>
          </w:p>
        </w:tc>
        <w:tc>
          <w:tcPr>
            <w:tcW w:w="2324" w:type="dxa"/>
          </w:tcPr>
          <w:p w:rsidR="00E97E38" w:rsidRDefault="00E97E38">
            <w:pPr>
              <w:pStyle w:val="ConsPlusNormal"/>
            </w:pPr>
          </w:p>
        </w:tc>
        <w:tc>
          <w:tcPr>
            <w:tcW w:w="306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4.3.1.4.4. Эмитент по своему усмотрению может указать иные сведения о составе, структуре и размере ипотечного покрытия.</w:t>
      </w:r>
    </w:p>
    <w:p w:rsidR="00E97E38" w:rsidRDefault="00E97E38">
      <w:pPr>
        <w:pStyle w:val="ConsPlusNormal"/>
        <w:ind w:firstLine="540"/>
        <w:jc w:val="both"/>
      </w:pPr>
    </w:p>
    <w:p w:rsidR="00E97E38" w:rsidRDefault="00E97E38">
      <w:pPr>
        <w:pStyle w:val="ConsPlusNormal"/>
        <w:ind w:firstLine="540"/>
        <w:jc w:val="both"/>
        <w:outlineLvl w:val="4"/>
      </w:pPr>
      <w:r>
        <w:t>4.3.2. Дополнительные сведения о залоговом обеспечении денежными требованиями по облигациям эмитента с залоговым обеспечением денежными требованиями</w:t>
      </w:r>
    </w:p>
    <w:p w:rsidR="00E97E38" w:rsidRDefault="00E97E38">
      <w:pPr>
        <w:pStyle w:val="ConsPlusNormal"/>
        <w:ind w:firstLine="540"/>
        <w:jc w:val="both"/>
      </w:pPr>
    </w:p>
    <w:p w:rsidR="00E97E38" w:rsidRDefault="00E97E38">
      <w:pPr>
        <w:pStyle w:val="ConsPlusNormal"/>
        <w:ind w:firstLine="540"/>
        <w:jc w:val="both"/>
        <w:outlineLvl w:val="5"/>
      </w:pPr>
      <w:r>
        <w:t>4.3.2.1. Сведения о лице, осуществляющем учет находящихся в залоге денежных требований и денежных сумм, зачисленных на залоговый счет.</w:t>
      </w:r>
    </w:p>
    <w:p w:rsidR="00E97E38" w:rsidRDefault="00E97E38">
      <w:pPr>
        <w:pStyle w:val="ConsPlusNormal"/>
        <w:spacing w:before="220"/>
        <w:ind w:firstLine="540"/>
        <w:jc w:val="both"/>
      </w:pPr>
      <w:r>
        <w:t>В отношении каждой совокупности денежных требований, залогом которых обеспечивается исполнение обязательств по облигациям одного или нескольких выпусков, указываются:</w:t>
      </w:r>
    </w:p>
    <w:p w:rsidR="00E97E38" w:rsidRDefault="00E97E38">
      <w:pPr>
        <w:pStyle w:val="ConsPlusNormal"/>
        <w:spacing w:before="220"/>
        <w:ind w:firstLine="540"/>
        <w:jc w:val="both"/>
      </w:pPr>
      <w:r>
        <w:t>лицо, осуществляющее учет находящихся в залоге денежных требований и денежных сумм, зачисленных на залоговый счет (эмитент облигаций с залоговым обеспечением денежными требованиями; банк, в котором эмитенту облигаций с залоговым обеспечением денежными требованиями открыт залоговый счет);</w:t>
      </w:r>
    </w:p>
    <w:p w:rsidR="00E97E38" w:rsidRDefault="00E97E38">
      <w:pPr>
        <w:pStyle w:val="ConsPlusNormal"/>
        <w:spacing w:before="220"/>
        <w:ind w:firstLine="540"/>
        <w:jc w:val="both"/>
      </w:pPr>
      <w:r>
        <w:t>регистрационные номера выпусков облигаций, обеспеченных залогом данной совокупности денежных требований, и даты их государственной регистрации.</w:t>
      </w:r>
    </w:p>
    <w:p w:rsidR="00E97E38" w:rsidRDefault="00E97E38">
      <w:pPr>
        <w:pStyle w:val="ConsPlusNormal"/>
        <w:spacing w:before="220"/>
        <w:ind w:firstLine="540"/>
        <w:jc w:val="both"/>
      </w:pPr>
      <w:r>
        <w:t>В случае если лицом, осуществляющим учет находящихся в залоге денежных требований и денежных сумм, зачисленных на залоговый счет, является банк, в котором эмитенту облигаций с залоговым обеспечением денежными требованиями открыт залоговый счет, в отношении такого банка указываются:</w:t>
      </w:r>
    </w:p>
    <w:p w:rsidR="00E97E38" w:rsidRDefault="00E97E38">
      <w:pPr>
        <w:pStyle w:val="ConsPlusNormal"/>
        <w:spacing w:before="220"/>
        <w:ind w:firstLine="540"/>
        <w:jc w:val="both"/>
      </w:pPr>
      <w:r>
        <w:t>полное и сокращенное (при наличии) фирменные наименования;</w:t>
      </w:r>
    </w:p>
    <w:p w:rsidR="00E97E38" w:rsidRDefault="00E97E38">
      <w:pPr>
        <w:pStyle w:val="ConsPlusNormal"/>
        <w:spacing w:before="220"/>
        <w:ind w:firstLine="540"/>
        <w:jc w:val="both"/>
      </w:pPr>
      <w:r>
        <w:t>место нахождения;</w:t>
      </w:r>
    </w:p>
    <w:p w:rsidR="00E97E38" w:rsidRDefault="00E97E38">
      <w:pPr>
        <w:pStyle w:val="ConsPlusNormal"/>
        <w:spacing w:before="220"/>
        <w:ind w:firstLine="540"/>
        <w:jc w:val="both"/>
      </w:pPr>
      <w:r>
        <w:t>идентификационный номер налогоплательщика (ИНН);</w:t>
      </w:r>
    </w:p>
    <w:p w:rsidR="00E97E38" w:rsidRDefault="00E97E38">
      <w:pPr>
        <w:pStyle w:val="ConsPlusNormal"/>
        <w:spacing w:before="220"/>
        <w:ind w:firstLine="540"/>
        <w:jc w:val="both"/>
      </w:pPr>
      <w:r>
        <w:t>основной государственный регистрационный номер (ОГРН).</w:t>
      </w:r>
    </w:p>
    <w:p w:rsidR="00E97E38" w:rsidRDefault="00E97E38">
      <w:pPr>
        <w:pStyle w:val="ConsPlusNormal"/>
        <w:ind w:firstLine="540"/>
        <w:jc w:val="both"/>
      </w:pPr>
    </w:p>
    <w:p w:rsidR="00E97E38" w:rsidRDefault="00E97E38">
      <w:pPr>
        <w:pStyle w:val="ConsPlusNormal"/>
        <w:ind w:firstLine="540"/>
        <w:jc w:val="both"/>
        <w:outlineLvl w:val="5"/>
      </w:pPr>
      <w:r>
        <w:t>4.3.2.2. Сведения о страховании риска убытков, связанных с неисполнением обязательств по находящимся в залоге денежным требованиям, и (или) риска ответственности за неисполнение обязательств по облигациям с залоговым обеспечением денежными требованиями.</w:t>
      </w:r>
    </w:p>
    <w:p w:rsidR="00E97E38" w:rsidRDefault="00E97E38">
      <w:pPr>
        <w:pStyle w:val="ConsPlusNormal"/>
        <w:spacing w:before="220"/>
        <w:ind w:firstLine="540"/>
        <w:jc w:val="both"/>
      </w:pPr>
      <w:r>
        <w:t>Указываются:</w:t>
      </w:r>
    </w:p>
    <w:p w:rsidR="00E97E38" w:rsidRDefault="00E97E38">
      <w:pPr>
        <w:pStyle w:val="ConsPlusNormal"/>
        <w:spacing w:before="220"/>
        <w:ind w:firstLine="540"/>
        <w:jc w:val="both"/>
      </w:pPr>
      <w:r>
        <w:t>вид (виды) застрахованного риска (риск убытков, связанных с неисполнением обязательств по находящимся в залоге денежным требованиям; риск ответственности за неисполнение обязательств по облигациям с залоговым обеспечением денежными требованиями);</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основной государственный регистрационный номер (ОГРН) страховой организации, осуществляющей страхование соответствующего риска;</w:t>
      </w:r>
    </w:p>
    <w:p w:rsidR="00E97E38" w:rsidRDefault="00E97E38">
      <w:pPr>
        <w:pStyle w:val="ConsPlusNormal"/>
        <w:spacing w:before="220"/>
        <w:ind w:firstLine="540"/>
        <w:jc w:val="both"/>
      </w:pPr>
      <w:r>
        <w:t>номер и дата заключения договора страхования риска, дата вступления указанного договора в силу или порядок ее определения, срок действия указанного договора;</w:t>
      </w:r>
    </w:p>
    <w:p w:rsidR="00E97E38" w:rsidRDefault="00E97E38">
      <w:pPr>
        <w:pStyle w:val="ConsPlusNormal"/>
        <w:spacing w:before="220"/>
        <w:ind w:firstLine="540"/>
        <w:jc w:val="both"/>
      </w:pPr>
      <w:r>
        <w:lastRenderedPageBreak/>
        <w:t>предполагаемое событие, на случай наступления которого осуществляется страхование риска (страховой случай);</w:t>
      </w:r>
    </w:p>
    <w:p w:rsidR="00E97E38" w:rsidRDefault="00E97E38">
      <w:pPr>
        <w:pStyle w:val="ConsPlusNormal"/>
        <w:spacing w:before="220"/>
        <w:ind w:firstLine="540"/>
        <w:jc w:val="both"/>
      </w:pPr>
      <w:r>
        <w:t>размер страховой выплаты, которую страховая организация обязана произвести при наступлении страхового случая;</w:t>
      </w:r>
    </w:p>
    <w:p w:rsidR="00E97E38" w:rsidRDefault="00E97E38">
      <w:pPr>
        <w:pStyle w:val="ConsPlusNormal"/>
        <w:spacing w:before="220"/>
        <w:ind w:firstLine="540"/>
        <w:jc w:val="both"/>
      </w:pPr>
      <w:r>
        <w:t>регистрационные номера и даты регистрации выпусков облигаций, обеспеченных залогом денежных требований, страхование риска по которым является предметом договора страхования;</w:t>
      </w:r>
    </w:p>
    <w:p w:rsidR="00E97E38" w:rsidRDefault="00E97E38">
      <w:pPr>
        <w:pStyle w:val="ConsPlusNormal"/>
        <w:spacing w:before="220"/>
        <w:ind w:firstLine="540"/>
        <w:jc w:val="both"/>
      </w:pPr>
      <w:r>
        <w:t>иные условия договора страхования риска, которые указываются по усмотрению эмитента.</w:t>
      </w:r>
    </w:p>
    <w:p w:rsidR="00E97E38" w:rsidRDefault="00E97E38">
      <w:pPr>
        <w:pStyle w:val="ConsPlusNormal"/>
        <w:spacing w:before="220"/>
        <w:ind w:firstLine="540"/>
        <w:jc w:val="both"/>
      </w:pPr>
      <w:r>
        <w:t>В случае если риск убытков, связанных с неисполнением обязательств по находящимся в залоге денежным требованиям, и (или) риск ответственности за неисполнение обязательств по облигациям с залоговым обеспечением денежными требованиями не страхуются,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5"/>
      </w:pPr>
      <w:r>
        <w:t>4.3.2.3. Сведения об организациях, обслуживающих находящиеся в залоге денежные требования.</w:t>
      </w:r>
    </w:p>
    <w:p w:rsidR="00E97E38" w:rsidRDefault="00E97E38">
      <w:pPr>
        <w:pStyle w:val="ConsPlusNormal"/>
        <w:spacing w:before="220"/>
        <w:ind w:firstLine="540"/>
        <w:jc w:val="both"/>
      </w:pPr>
      <w:r>
        <w:t>В случае если организация, не являющаяся кредитором, на основании договора с эмитентом облигаций с залоговым обеспечением денежными требованиями, обслуживает находящиеся в залоге денежные требования (исполняет обязанности по получению и переводу поступивших от должников денежных средств и (или) осуществляет иные права кредиторов по указанным денежным требованиям), по каждой такой организации 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основной государственный регистрационный номер (ОГРН).</w:t>
      </w:r>
    </w:p>
    <w:p w:rsidR="00E97E38" w:rsidRDefault="00E97E38">
      <w:pPr>
        <w:pStyle w:val="ConsPlusNormal"/>
        <w:spacing w:before="220"/>
        <w:ind w:firstLine="540"/>
        <w:jc w:val="both"/>
      </w:pPr>
      <w:r>
        <w:t>основные обязанности организации в соответствии с договором, заключенным с эмитентом облигаций, обеспеченных залогом денежных требований.</w:t>
      </w:r>
    </w:p>
    <w:p w:rsidR="00E97E38" w:rsidRDefault="00E97E38">
      <w:pPr>
        <w:pStyle w:val="ConsPlusNormal"/>
        <w:ind w:firstLine="540"/>
        <w:jc w:val="both"/>
      </w:pPr>
    </w:p>
    <w:p w:rsidR="00E97E38" w:rsidRDefault="00E97E38">
      <w:pPr>
        <w:pStyle w:val="ConsPlusNormal"/>
        <w:ind w:firstLine="540"/>
        <w:jc w:val="both"/>
        <w:outlineLvl w:val="5"/>
      </w:pPr>
      <w:r>
        <w:t>4.3.2.4. Информация о составе, структуре и стоимости (размере) залогового обеспечения облигаций, в состав которого входят денежные требования.</w:t>
      </w:r>
    </w:p>
    <w:p w:rsidR="00E97E38" w:rsidRDefault="00E97E38">
      <w:pPr>
        <w:pStyle w:val="ConsPlusNormal"/>
        <w:spacing w:before="220"/>
        <w:ind w:firstLine="540"/>
        <w:jc w:val="both"/>
      </w:pPr>
      <w:r>
        <w:t>По каждому случаю предоставления эмитентом залогового обеспечения по облигациям эмитента с залоговым обеспечением денежными требованиями на дату окончания отчетного периода указывается следующая информация.</w:t>
      </w:r>
    </w:p>
    <w:p w:rsidR="00E97E38" w:rsidRDefault="00E97E38">
      <w:pPr>
        <w:pStyle w:val="ConsPlusNormal"/>
        <w:spacing w:before="220"/>
        <w:ind w:firstLine="540"/>
        <w:jc w:val="both"/>
        <w:outlineLvl w:val="6"/>
      </w:pPr>
      <w:r>
        <w:t>4.3.2.4.1. Регистрационные номера выпусков (дополнительных выпусков) облигаций с данным залоговым обеспечением и даты их регистрации.</w:t>
      </w:r>
    </w:p>
    <w:p w:rsidR="00E97E38" w:rsidRDefault="00E97E38">
      <w:pPr>
        <w:pStyle w:val="ConsPlusNormal"/>
        <w:spacing w:before="220"/>
        <w:ind w:firstLine="540"/>
        <w:jc w:val="both"/>
        <w:outlineLvl w:val="6"/>
      </w:pPr>
      <w:r>
        <w:t>4.3.2.4.2. Общая стоимость (размер) залогового обеспечения и ее соотношение с размером (суммой) обязательств по облигациям эмитента с данным залоговым обеспечением (а если данное залоговое обеспечение обеспечивает исполнение обязательств по заключенным эмитентом договорам - также с размером (суммой) денежных обязательств по таким договорам, выраженных в той же валюте, что и валюта, в которой выражены обязательства по облигациям с данным залоговым обеспечением):</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2211"/>
        <w:gridCol w:w="3288"/>
        <w:gridCol w:w="3061"/>
      </w:tblGrid>
      <w:tr w:rsidR="00E97E38">
        <w:tc>
          <w:tcPr>
            <w:tcW w:w="510" w:type="dxa"/>
          </w:tcPr>
          <w:p w:rsidR="00E97E38" w:rsidRDefault="00E97E38">
            <w:pPr>
              <w:pStyle w:val="ConsPlusNormal"/>
              <w:jc w:val="center"/>
            </w:pPr>
            <w:r>
              <w:t>N п/п</w:t>
            </w:r>
          </w:p>
        </w:tc>
        <w:tc>
          <w:tcPr>
            <w:tcW w:w="2211" w:type="dxa"/>
          </w:tcPr>
          <w:p w:rsidR="00E97E38" w:rsidRDefault="00E97E38">
            <w:pPr>
              <w:pStyle w:val="ConsPlusNormal"/>
              <w:jc w:val="center"/>
            </w:pPr>
            <w:r>
              <w:t>Общая стоимость (размер) залогового обеспечения, в рублях/иностранной валюте</w:t>
            </w:r>
          </w:p>
        </w:tc>
        <w:tc>
          <w:tcPr>
            <w:tcW w:w="3288" w:type="dxa"/>
          </w:tcPr>
          <w:p w:rsidR="00E97E38" w:rsidRDefault="00E97E38">
            <w:pPr>
              <w:pStyle w:val="ConsPlusNormal"/>
              <w:jc w:val="center"/>
            </w:pPr>
            <w:r>
              <w:t xml:space="preserve">Размер (сумма) обязательств по облигациям с данным залоговым обеспечением и обязательств по заключенным эмитентом договорам с данным залоговым обеспечением (обязательства по </w:t>
            </w:r>
            <w:r>
              <w:lastRenderedPageBreak/>
              <w:t>облигациям с данным залоговым обеспечением указываются в размере общей (совокупной) номинальной стоимости таких облигаций), в рублях/ иностранной валюте</w:t>
            </w:r>
          </w:p>
        </w:tc>
        <w:tc>
          <w:tcPr>
            <w:tcW w:w="3061" w:type="dxa"/>
          </w:tcPr>
          <w:p w:rsidR="00E97E38" w:rsidRDefault="00E97E38">
            <w:pPr>
              <w:pStyle w:val="ConsPlusNormal"/>
              <w:jc w:val="center"/>
            </w:pPr>
            <w:r>
              <w:lastRenderedPageBreak/>
              <w:t xml:space="preserve">Соотношение общей стоимости (размера) залогового обеспечения и размера (суммы) обязательств по облигациям с данным залоговым обеспечением и </w:t>
            </w:r>
            <w:r>
              <w:lastRenderedPageBreak/>
              <w:t>обязательств по заключенным эмитентом договорам с данным залоговым обеспечением</w:t>
            </w:r>
          </w:p>
        </w:tc>
      </w:tr>
      <w:tr w:rsidR="00E97E38">
        <w:tc>
          <w:tcPr>
            <w:tcW w:w="510" w:type="dxa"/>
          </w:tcPr>
          <w:p w:rsidR="00E97E38" w:rsidRDefault="00E97E38">
            <w:pPr>
              <w:pStyle w:val="ConsPlusNormal"/>
              <w:jc w:val="center"/>
            </w:pPr>
            <w:r>
              <w:lastRenderedPageBreak/>
              <w:t>1</w:t>
            </w:r>
          </w:p>
        </w:tc>
        <w:tc>
          <w:tcPr>
            <w:tcW w:w="2211" w:type="dxa"/>
          </w:tcPr>
          <w:p w:rsidR="00E97E38" w:rsidRDefault="00E97E38">
            <w:pPr>
              <w:pStyle w:val="ConsPlusNormal"/>
              <w:jc w:val="center"/>
            </w:pPr>
            <w:r>
              <w:t>2</w:t>
            </w:r>
          </w:p>
        </w:tc>
        <w:tc>
          <w:tcPr>
            <w:tcW w:w="3288" w:type="dxa"/>
          </w:tcPr>
          <w:p w:rsidR="00E97E38" w:rsidRDefault="00E97E38">
            <w:pPr>
              <w:pStyle w:val="ConsPlusNormal"/>
              <w:jc w:val="center"/>
            </w:pPr>
            <w:r>
              <w:t>3</w:t>
            </w:r>
          </w:p>
        </w:tc>
        <w:tc>
          <w:tcPr>
            <w:tcW w:w="3061" w:type="dxa"/>
          </w:tcPr>
          <w:p w:rsidR="00E97E38" w:rsidRDefault="00E97E38">
            <w:pPr>
              <w:pStyle w:val="ConsPlusNormal"/>
              <w:jc w:val="center"/>
            </w:pPr>
            <w:r>
              <w:t>4</w:t>
            </w:r>
          </w:p>
        </w:tc>
      </w:tr>
      <w:tr w:rsidR="00E97E38">
        <w:tc>
          <w:tcPr>
            <w:tcW w:w="510" w:type="dxa"/>
          </w:tcPr>
          <w:p w:rsidR="00E97E38" w:rsidRDefault="00E97E38">
            <w:pPr>
              <w:pStyle w:val="ConsPlusNormal"/>
            </w:pPr>
          </w:p>
        </w:tc>
        <w:tc>
          <w:tcPr>
            <w:tcW w:w="2211" w:type="dxa"/>
          </w:tcPr>
          <w:p w:rsidR="00E97E38" w:rsidRDefault="00E97E38">
            <w:pPr>
              <w:pStyle w:val="ConsPlusNormal"/>
            </w:pPr>
          </w:p>
        </w:tc>
        <w:tc>
          <w:tcPr>
            <w:tcW w:w="3288" w:type="dxa"/>
          </w:tcPr>
          <w:p w:rsidR="00E97E38" w:rsidRDefault="00E97E38">
            <w:pPr>
              <w:pStyle w:val="ConsPlusNormal"/>
            </w:pPr>
          </w:p>
        </w:tc>
        <w:tc>
          <w:tcPr>
            <w:tcW w:w="306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6"/>
      </w:pPr>
      <w:r>
        <w:t>4.3.2.4.3. Сведения о структуре залогового обеспечения по видам имущества, составляющего залоговое обеспечение.</w:t>
      </w:r>
    </w:p>
    <w:p w:rsidR="00E97E38" w:rsidRDefault="00E97E38">
      <w:pPr>
        <w:pStyle w:val="ConsPlusNormal"/>
        <w:spacing w:before="220"/>
        <w:ind w:firstLine="540"/>
        <w:jc w:val="both"/>
        <w:outlineLvl w:val="7"/>
      </w:pPr>
      <w:r>
        <w:t>4.3.2.4.3.1 Структура залогового обеспечения по видам имущества, составляющего залоговое обеспечение:</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4479"/>
        <w:gridCol w:w="2211"/>
        <w:gridCol w:w="1928"/>
      </w:tblGrid>
      <w:tr w:rsidR="00E97E38">
        <w:tc>
          <w:tcPr>
            <w:tcW w:w="454" w:type="dxa"/>
          </w:tcPr>
          <w:p w:rsidR="00E97E38" w:rsidRDefault="00E97E38">
            <w:pPr>
              <w:pStyle w:val="ConsPlusNormal"/>
              <w:jc w:val="center"/>
            </w:pPr>
            <w:r>
              <w:t>N п/п</w:t>
            </w:r>
          </w:p>
        </w:tc>
        <w:tc>
          <w:tcPr>
            <w:tcW w:w="4479" w:type="dxa"/>
          </w:tcPr>
          <w:p w:rsidR="00E97E38" w:rsidRDefault="00E97E38">
            <w:pPr>
              <w:pStyle w:val="ConsPlusNormal"/>
              <w:jc w:val="center"/>
            </w:pPr>
            <w:r>
              <w:t>Вид имущества, составляющего залоговое обеспечение</w:t>
            </w:r>
          </w:p>
        </w:tc>
        <w:tc>
          <w:tcPr>
            <w:tcW w:w="2211" w:type="dxa"/>
          </w:tcPr>
          <w:p w:rsidR="00E97E38" w:rsidRDefault="00E97E38">
            <w:pPr>
              <w:pStyle w:val="ConsPlusNormal"/>
              <w:jc w:val="center"/>
            </w:pPr>
            <w:r>
              <w:t>Стоимость (размер) данного вида находящегося в залоге имущества, в рублях/иностранной валюте</w:t>
            </w:r>
          </w:p>
        </w:tc>
        <w:tc>
          <w:tcPr>
            <w:tcW w:w="1928" w:type="dxa"/>
          </w:tcPr>
          <w:p w:rsidR="00E97E38" w:rsidRDefault="00E97E38">
            <w:pPr>
              <w:pStyle w:val="ConsPlusNormal"/>
              <w:jc w:val="center"/>
            </w:pPr>
            <w:r>
              <w:t>Доля данного вида имущества в общей стоимости (размере) залогового обеспечения, %</w:t>
            </w:r>
          </w:p>
        </w:tc>
      </w:tr>
      <w:tr w:rsidR="00E97E38">
        <w:tc>
          <w:tcPr>
            <w:tcW w:w="454" w:type="dxa"/>
          </w:tcPr>
          <w:p w:rsidR="00E97E38" w:rsidRDefault="00E97E38">
            <w:pPr>
              <w:pStyle w:val="ConsPlusNormal"/>
              <w:jc w:val="center"/>
            </w:pPr>
            <w:r>
              <w:t>1</w:t>
            </w:r>
          </w:p>
        </w:tc>
        <w:tc>
          <w:tcPr>
            <w:tcW w:w="4479" w:type="dxa"/>
          </w:tcPr>
          <w:p w:rsidR="00E97E38" w:rsidRDefault="00E97E38">
            <w:pPr>
              <w:pStyle w:val="ConsPlusNormal"/>
              <w:jc w:val="center"/>
            </w:pPr>
            <w:r>
              <w:t>2</w:t>
            </w:r>
          </w:p>
        </w:tc>
        <w:tc>
          <w:tcPr>
            <w:tcW w:w="2211" w:type="dxa"/>
          </w:tcPr>
          <w:p w:rsidR="00E97E38" w:rsidRDefault="00E97E38">
            <w:pPr>
              <w:pStyle w:val="ConsPlusNormal"/>
              <w:jc w:val="center"/>
            </w:pPr>
            <w:r>
              <w:t>3</w:t>
            </w:r>
          </w:p>
        </w:tc>
        <w:tc>
          <w:tcPr>
            <w:tcW w:w="1928"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4479" w:type="dxa"/>
          </w:tcPr>
          <w:p w:rsidR="00E97E38" w:rsidRDefault="00E97E38">
            <w:pPr>
              <w:pStyle w:val="ConsPlusNormal"/>
            </w:pPr>
            <w:r>
              <w:t>Денежные требования, всего, в том числе:</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4479" w:type="dxa"/>
          </w:tcPr>
          <w:p w:rsidR="00E97E38" w:rsidRDefault="00E97E38">
            <w:pPr>
              <w:pStyle w:val="ConsPlusNormal"/>
              <w:ind w:left="283"/>
            </w:pPr>
            <w:r>
              <w:t>денежные требования по существующим (возникшим) обязательствам, срок исполнения которых еще не наступил</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4479" w:type="dxa"/>
          </w:tcPr>
          <w:p w:rsidR="00E97E38" w:rsidRDefault="00E97E38">
            <w:pPr>
              <w:pStyle w:val="ConsPlusNormal"/>
            </w:pPr>
            <w:r>
              <w:t>Денежные средства, находящиеся на залоговом счете, всего, в том числе:</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4479" w:type="dxa"/>
          </w:tcPr>
          <w:p w:rsidR="00E97E38" w:rsidRDefault="00E97E38">
            <w:pPr>
              <w:pStyle w:val="ConsPlusNormal"/>
              <w:ind w:left="283"/>
            </w:pPr>
            <w:r>
              <w:t>денежные средства в валюте Российской Федерации</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4479" w:type="dxa"/>
          </w:tcPr>
          <w:p w:rsidR="00E97E38" w:rsidRDefault="00E97E38">
            <w:pPr>
              <w:pStyle w:val="ConsPlusNormal"/>
              <w:ind w:left="283"/>
            </w:pPr>
            <w:r>
              <w:t>денежные средства в иностранной валюте</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4479" w:type="dxa"/>
          </w:tcPr>
          <w:p w:rsidR="00E97E38" w:rsidRDefault="00E97E38">
            <w:pPr>
              <w:pStyle w:val="ConsPlusNormal"/>
            </w:pPr>
            <w:r>
              <w:t>Государственные и муниципальные ценные бумаги, всего, в том числе:</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7</w:t>
            </w:r>
          </w:p>
        </w:tc>
        <w:tc>
          <w:tcPr>
            <w:tcW w:w="4479" w:type="dxa"/>
          </w:tcPr>
          <w:p w:rsidR="00E97E38" w:rsidRDefault="00E97E38">
            <w:pPr>
              <w:pStyle w:val="ConsPlusNormal"/>
              <w:ind w:left="283"/>
            </w:pPr>
            <w:r>
              <w:t>государственные ценные бумаги Российской Федерации</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8</w:t>
            </w:r>
          </w:p>
        </w:tc>
        <w:tc>
          <w:tcPr>
            <w:tcW w:w="4479" w:type="dxa"/>
          </w:tcPr>
          <w:p w:rsidR="00E97E38" w:rsidRDefault="00E97E38">
            <w:pPr>
              <w:pStyle w:val="ConsPlusNormal"/>
              <w:ind w:left="283"/>
            </w:pPr>
            <w:r>
              <w:t>государственные ценные бумаги субъектов Российской Федерации</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9</w:t>
            </w:r>
          </w:p>
        </w:tc>
        <w:tc>
          <w:tcPr>
            <w:tcW w:w="4479" w:type="dxa"/>
          </w:tcPr>
          <w:p w:rsidR="00E97E38" w:rsidRDefault="00E97E38">
            <w:pPr>
              <w:pStyle w:val="ConsPlusNormal"/>
              <w:ind w:left="283"/>
            </w:pPr>
            <w:r>
              <w:t>муниципальные ценные бумаги</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t>10</w:t>
            </w:r>
          </w:p>
        </w:tc>
        <w:tc>
          <w:tcPr>
            <w:tcW w:w="4479" w:type="dxa"/>
          </w:tcPr>
          <w:p w:rsidR="00E97E38" w:rsidRDefault="00E97E38">
            <w:pPr>
              <w:pStyle w:val="ConsPlusNormal"/>
            </w:pPr>
            <w:r>
              <w:t>Ценные бумаги, не являющиеся государственными и муниципальными ценными бумагами</w:t>
            </w:r>
          </w:p>
        </w:tc>
        <w:tc>
          <w:tcPr>
            <w:tcW w:w="2211" w:type="dxa"/>
          </w:tcPr>
          <w:p w:rsidR="00E97E38" w:rsidRDefault="00E97E38">
            <w:pPr>
              <w:pStyle w:val="ConsPlusNormal"/>
            </w:pPr>
          </w:p>
        </w:tc>
        <w:tc>
          <w:tcPr>
            <w:tcW w:w="1928" w:type="dxa"/>
          </w:tcPr>
          <w:p w:rsidR="00E97E38" w:rsidRDefault="00E97E38">
            <w:pPr>
              <w:pStyle w:val="ConsPlusNormal"/>
            </w:pPr>
          </w:p>
        </w:tc>
      </w:tr>
      <w:tr w:rsidR="00E97E38">
        <w:tc>
          <w:tcPr>
            <w:tcW w:w="454" w:type="dxa"/>
          </w:tcPr>
          <w:p w:rsidR="00E97E38" w:rsidRDefault="00E97E38">
            <w:pPr>
              <w:pStyle w:val="ConsPlusNormal"/>
              <w:jc w:val="center"/>
            </w:pPr>
            <w:r>
              <w:lastRenderedPageBreak/>
              <w:t>11</w:t>
            </w:r>
          </w:p>
        </w:tc>
        <w:tc>
          <w:tcPr>
            <w:tcW w:w="4479" w:type="dxa"/>
          </w:tcPr>
          <w:p w:rsidR="00E97E38" w:rsidRDefault="00E97E38">
            <w:pPr>
              <w:pStyle w:val="ConsPlusNormal"/>
            </w:pPr>
            <w:r>
              <w:t>Недвижимое имущество</w:t>
            </w:r>
          </w:p>
        </w:tc>
        <w:tc>
          <w:tcPr>
            <w:tcW w:w="2211" w:type="dxa"/>
          </w:tcPr>
          <w:p w:rsidR="00E97E38" w:rsidRDefault="00E97E38">
            <w:pPr>
              <w:pStyle w:val="ConsPlusNormal"/>
            </w:pPr>
          </w:p>
        </w:tc>
        <w:tc>
          <w:tcPr>
            <w:tcW w:w="1928"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outlineLvl w:val="7"/>
      </w:pPr>
      <w:r>
        <w:t>4.3.2.4.3.2 Структура находящихся в залоге денежных требований:</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2154"/>
        <w:gridCol w:w="2154"/>
        <w:gridCol w:w="2154"/>
        <w:gridCol w:w="2154"/>
      </w:tblGrid>
      <w:tr w:rsidR="00E97E38">
        <w:tc>
          <w:tcPr>
            <w:tcW w:w="454" w:type="dxa"/>
          </w:tcPr>
          <w:p w:rsidR="00E97E38" w:rsidRDefault="00E97E38">
            <w:pPr>
              <w:pStyle w:val="ConsPlusNormal"/>
              <w:jc w:val="center"/>
            </w:pPr>
            <w:r>
              <w:t>N п/п</w:t>
            </w:r>
          </w:p>
        </w:tc>
        <w:tc>
          <w:tcPr>
            <w:tcW w:w="2154" w:type="dxa"/>
          </w:tcPr>
          <w:p w:rsidR="00E97E38" w:rsidRDefault="00E97E38">
            <w:pPr>
              <w:pStyle w:val="ConsPlusNormal"/>
              <w:jc w:val="center"/>
            </w:pPr>
            <w:r>
              <w:t>Группы однородных денежных требований, составляющих залоговое обеспечение</w:t>
            </w:r>
          </w:p>
        </w:tc>
        <w:tc>
          <w:tcPr>
            <w:tcW w:w="2154" w:type="dxa"/>
          </w:tcPr>
          <w:p w:rsidR="00E97E38" w:rsidRDefault="00E97E38">
            <w:pPr>
              <w:pStyle w:val="ConsPlusNormal"/>
              <w:jc w:val="center"/>
            </w:pPr>
            <w:r>
              <w:t>Количество находящихся в залоге денежных требований, составляющих данную группу, ед.</w:t>
            </w:r>
          </w:p>
        </w:tc>
        <w:tc>
          <w:tcPr>
            <w:tcW w:w="2154" w:type="dxa"/>
          </w:tcPr>
          <w:p w:rsidR="00E97E38" w:rsidRDefault="00E97E38">
            <w:pPr>
              <w:pStyle w:val="ConsPlusNormal"/>
              <w:jc w:val="center"/>
            </w:pPr>
            <w:r>
              <w:t>Размер находящихся в залоге денежных требований данной группы, в рублях/иностранной валюте</w:t>
            </w:r>
          </w:p>
        </w:tc>
        <w:tc>
          <w:tcPr>
            <w:tcW w:w="2154" w:type="dxa"/>
          </w:tcPr>
          <w:p w:rsidR="00E97E38" w:rsidRDefault="00E97E38">
            <w:pPr>
              <w:pStyle w:val="ConsPlusNormal"/>
              <w:jc w:val="center"/>
            </w:pPr>
            <w:r>
              <w:t>Доля денежных требований данной группы в общей стоимости (размере) залогового обеспечения, %</w:t>
            </w:r>
          </w:p>
        </w:tc>
      </w:tr>
      <w:tr w:rsidR="00E97E38">
        <w:tc>
          <w:tcPr>
            <w:tcW w:w="454" w:type="dxa"/>
          </w:tcPr>
          <w:p w:rsidR="00E97E38" w:rsidRDefault="00E97E38">
            <w:pPr>
              <w:pStyle w:val="ConsPlusNormal"/>
              <w:jc w:val="center"/>
            </w:pPr>
            <w:r>
              <w:t>1</w:t>
            </w:r>
          </w:p>
        </w:tc>
        <w:tc>
          <w:tcPr>
            <w:tcW w:w="2154" w:type="dxa"/>
          </w:tcPr>
          <w:p w:rsidR="00E97E38" w:rsidRDefault="00E97E38">
            <w:pPr>
              <w:pStyle w:val="ConsPlusNormal"/>
              <w:jc w:val="center"/>
            </w:pPr>
            <w:r>
              <w:t>2</w:t>
            </w:r>
          </w:p>
        </w:tc>
        <w:tc>
          <w:tcPr>
            <w:tcW w:w="2154" w:type="dxa"/>
          </w:tcPr>
          <w:p w:rsidR="00E97E38" w:rsidRDefault="00E97E38">
            <w:pPr>
              <w:pStyle w:val="ConsPlusNormal"/>
              <w:jc w:val="center"/>
            </w:pPr>
            <w:r>
              <w:t>3</w:t>
            </w:r>
          </w:p>
        </w:tc>
        <w:tc>
          <w:tcPr>
            <w:tcW w:w="2154" w:type="dxa"/>
          </w:tcPr>
          <w:p w:rsidR="00E97E38" w:rsidRDefault="00E97E38">
            <w:pPr>
              <w:pStyle w:val="ConsPlusNormal"/>
              <w:jc w:val="center"/>
            </w:pPr>
            <w:r>
              <w:t>4</w:t>
            </w:r>
          </w:p>
        </w:tc>
        <w:tc>
          <w:tcPr>
            <w:tcW w:w="2154" w:type="dxa"/>
          </w:tcPr>
          <w:p w:rsidR="00E97E38" w:rsidRDefault="00E97E38">
            <w:pPr>
              <w:pStyle w:val="ConsPlusNormal"/>
              <w:jc w:val="center"/>
            </w:pPr>
            <w:r>
              <w:t>5</w:t>
            </w:r>
          </w:p>
        </w:tc>
      </w:tr>
      <w:tr w:rsidR="00E97E38">
        <w:tc>
          <w:tcPr>
            <w:tcW w:w="454" w:type="dxa"/>
          </w:tcPr>
          <w:p w:rsidR="00E97E38" w:rsidRDefault="00E97E38">
            <w:pPr>
              <w:pStyle w:val="ConsPlusNormal"/>
              <w:jc w:val="center"/>
            </w:pPr>
            <w:r>
              <w:t>1</w:t>
            </w:r>
          </w:p>
        </w:tc>
        <w:tc>
          <w:tcPr>
            <w:tcW w:w="2154" w:type="dxa"/>
          </w:tcPr>
          <w:p w:rsidR="00E97E38" w:rsidRDefault="00E97E38">
            <w:pPr>
              <w:pStyle w:val="ConsPlusNormal"/>
            </w:pPr>
            <w:r>
              <w:t>Группа I</w:t>
            </w:r>
          </w:p>
        </w:tc>
        <w:tc>
          <w:tcPr>
            <w:tcW w:w="2154" w:type="dxa"/>
          </w:tcPr>
          <w:p w:rsidR="00E97E38" w:rsidRDefault="00E97E38">
            <w:pPr>
              <w:pStyle w:val="ConsPlusNormal"/>
            </w:pPr>
          </w:p>
        </w:tc>
        <w:tc>
          <w:tcPr>
            <w:tcW w:w="2154"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2154" w:type="dxa"/>
          </w:tcPr>
          <w:p w:rsidR="00E97E38" w:rsidRDefault="00E97E38">
            <w:pPr>
              <w:pStyle w:val="ConsPlusNormal"/>
            </w:pPr>
            <w:r>
              <w:t>Группа II</w:t>
            </w:r>
          </w:p>
        </w:tc>
        <w:tc>
          <w:tcPr>
            <w:tcW w:w="2154" w:type="dxa"/>
          </w:tcPr>
          <w:p w:rsidR="00E97E38" w:rsidRDefault="00E97E38">
            <w:pPr>
              <w:pStyle w:val="ConsPlusNormal"/>
            </w:pPr>
          </w:p>
        </w:tc>
        <w:tc>
          <w:tcPr>
            <w:tcW w:w="2154" w:type="dxa"/>
          </w:tcPr>
          <w:p w:rsidR="00E97E38" w:rsidRDefault="00E97E38">
            <w:pPr>
              <w:pStyle w:val="ConsPlusNormal"/>
            </w:pPr>
          </w:p>
        </w:tc>
        <w:tc>
          <w:tcPr>
            <w:tcW w:w="2154"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2154" w:type="dxa"/>
          </w:tcPr>
          <w:p w:rsidR="00E97E38" w:rsidRDefault="00E97E38">
            <w:pPr>
              <w:pStyle w:val="ConsPlusNormal"/>
            </w:pPr>
            <w:r>
              <w:t>Группа III</w:t>
            </w:r>
          </w:p>
        </w:tc>
        <w:tc>
          <w:tcPr>
            <w:tcW w:w="2154" w:type="dxa"/>
          </w:tcPr>
          <w:p w:rsidR="00E97E38" w:rsidRDefault="00E97E38">
            <w:pPr>
              <w:pStyle w:val="ConsPlusNormal"/>
            </w:pPr>
          </w:p>
        </w:tc>
        <w:tc>
          <w:tcPr>
            <w:tcW w:w="2154" w:type="dxa"/>
          </w:tcPr>
          <w:p w:rsidR="00E97E38" w:rsidRDefault="00E97E38">
            <w:pPr>
              <w:pStyle w:val="ConsPlusNormal"/>
            </w:pPr>
          </w:p>
        </w:tc>
        <w:tc>
          <w:tcPr>
            <w:tcW w:w="2154" w:type="dxa"/>
          </w:tcPr>
          <w:p w:rsidR="00E97E38" w:rsidRDefault="00E97E38">
            <w:pPr>
              <w:pStyle w:val="ConsPlusNormal"/>
            </w:pPr>
          </w:p>
        </w:tc>
      </w:tr>
      <w:tr w:rsidR="00E97E38">
        <w:tc>
          <w:tcPr>
            <w:tcW w:w="9070" w:type="dxa"/>
            <w:gridSpan w:val="5"/>
          </w:tcPr>
          <w:p w:rsidR="00E97E38" w:rsidRDefault="00E97E38">
            <w:pPr>
              <w:pStyle w:val="ConsPlusNormal"/>
              <w:ind w:firstLine="283"/>
              <w:jc w:val="both"/>
            </w:pPr>
            <w:r>
              <w:t>Примечания к таблице.</w:t>
            </w:r>
          </w:p>
          <w:p w:rsidR="00E97E38" w:rsidRDefault="00E97E38">
            <w:pPr>
              <w:pStyle w:val="ConsPlusNormal"/>
              <w:ind w:firstLine="283"/>
              <w:jc w:val="both"/>
            </w:pPr>
            <w:r>
              <w:t>1. По каждой группе находящихся в залоге однородных денежных требований дополнительно указываются признаки такой однородности.</w:t>
            </w:r>
          </w:p>
          <w:p w:rsidR="00E97E38" w:rsidRDefault="00E97E38">
            <w:pPr>
              <w:pStyle w:val="ConsPlusNormal"/>
              <w:ind w:firstLine="283"/>
              <w:jc w:val="both"/>
            </w:pPr>
            <w:r>
              <w:t>2. Количество однородных групп и признаки однородности находящихся в залоге денежных требований определяются эмитентом самостоятельно.</w:t>
            </w:r>
          </w:p>
        </w:tc>
      </w:tr>
    </w:tbl>
    <w:p w:rsidR="00E97E38" w:rsidRDefault="00E97E38">
      <w:pPr>
        <w:pStyle w:val="ConsPlusNormal"/>
        <w:ind w:firstLine="540"/>
        <w:jc w:val="both"/>
      </w:pPr>
    </w:p>
    <w:p w:rsidR="00E97E38" w:rsidRDefault="00E97E38">
      <w:pPr>
        <w:pStyle w:val="ConsPlusNormal"/>
        <w:ind w:firstLine="540"/>
        <w:jc w:val="both"/>
        <w:outlineLvl w:val="6"/>
      </w:pPr>
      <w:r>
        <w:t>4.3.2.4.4. Информация о наличии просрочек платежей по находящимся в залоге денежным требованиям:</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3231"/>
        <w:gridCol w:w="2324"/>
        <w:gridCol w:w="3061"/>
      </w:tblGrid>
      <w:tr w:rsidR="00E97E38">
        <w:tc>
          <w:tcPr>
            <w:tcW w:w="454" w:type="dxa"/>
          </w:tcPr>
          <w:p w:rsidR="00E97E38" w:rsidRDefault="00E97E38">
            <w:pPr>
              <w:pStyle w:val="ConsPlusNormal"/>
              <w:jc w:val="center"/>
            </w:pPr>
            <w:r>
              <w:t>N п/п</w:t>
            </w:r>
          </w:p>
        </w:tc>
        <w:tc>
          <w:tcPr>
            <w:tcW w:w="3231" w:type="dxa"/>
          </w:tcPr>
          <w:p w:rsidR="00E97E38" w:rsidRDefault="00E97E38">
            <w:pPr>
              <w:pStyle w:val="ConsPlusNormal"/>
              <w:jc w:val="center"/>
            </w:pPr>
            <w:r>
              <w:t>Срок просрочки платежа</w:t>
            </w:r>
          </w:p>
        </w:tc>
        <w:tc>
          <w:tcPr>
            <w:tcW w:w="2324" w:type="dxa"/>
          </w:tcPr>
          <w:p w:rsidR="00E97E38" w:rsidRDefault="00E97E38">
            <w:pPr>
              <w:pStyle w:val="ConsPlusNormal"/>
              <w:jc w:val="center"/>
            </w:pPr>
            <w:r>
              <w:t>Количество находящихся в залоге денежных требований, по которым просрочен срок платежа, ед.</w:t>
            </w:r>
          </w:p>
        </w:tc>
        <w:tc>
          <w:tcPr>
            <w:tcW w:w="3061" w:type="dxa"/>
          </w:tcPr>
          <w:p w:rsidR="00E97E38" w:rsidRDefault="00E97E38">
            <w:pPr>
              <w:pStyle w:val="ConsPlusNormal"/>
              <w:jc w:val="center"/>
            </w:pPr>
            <w:r>
              <w:t>Доля находящихся в залоге денежных требований, по которым просрочен срок платежа, в общей стоимости (размере) залогового обеспечения, %</w:t>
            </w:r>
          </w:p>
        </w:tc>
      </w:tr>
      <w:tr w:rsidR="00E97E38">
        <w:tc>
          <w:tcPr>
            <w:tcW w:w="454" w:type="dxa"/>
          </w:tcPr>
          <w:p w:rsidR="00E97E38" w:rsidRDefault="00E97E38">
            <w:pPr>
              <w:pStyle w:val="ConsPlusNormal"/>
              <w:jc w:val="center"/>
            </w:pPr>
            <w:r>
              <w:t>1</w:t>
            </w:r>
          </w:p>
        </w:tc>
        <w:tc>
          <w:tcPr>
            <w:tcW w:w="3231" w:type="dxa"/>
          </w:tcPr>
          <w:p w:rsidR="00E97E38" w:rsidRDefault="00E97E38">
            <w:pPr>
              <w:pStyle w:val="ConsPlusNormal"/>
              <w:jc w:val="center"/>
            </w:pPr>
            <w:r>
              <w:t>2</w:t>
            </w:r>
          </w:p>
        </w:tc>
        <w:tc>
          <w:tcPr>
            <w:tcW w:w="2324" w:type="dxa"/>
          </w:tcPr>
          <w:p w:rsidR="00E97E38" w:rsidRDefault="00E97E38">
            <w:pPr>
              <w:pStyle w:val="ConsPlusNormal"/>
              <w:jc w:val="center"/>
            </w:pPr>
            <w:r>
              <w:t>3</w:t>
            </w:r>
          </w:p>
        </w:tc>
        <w:tc>
          <w:tcPr>
            <w:tcW w:w="3061" w:type="dxa"/>
          </w:tcPr>
          <w:p w:rsidR="00E97E38" w:rsidRDefault="00E97E38">
            <w:pPr>
              <w:pStyle w:val="ConsPlusNormal"/>
              <w:jc w:val="center"/>
            </w:pPr>
            <w:r>
              <w:t>4</w:t>
            </w:r>
          </w:p>
        </w:tc>
      </w:tr>
      <w:tr w:rsidR="00E97E38">
        <w:tc>
          <w:tcPr>
            <w:tcW w:w="454" w:type="dxa"/>
          </w:tcPr>
          <w:p w:rsidR="00E97E38" w:rsidRDefault="00E97E38">
            <w:pPr>
              <w:pStyle w:val="ConsPlusNormal"/>
              <w:jc w:val="center"/>
            </w:pPr>
            <w:r>
              <w:t>1</w:t>
            </w:r>
          </w:p>
        </w:tc>
        <w:tc>
          <w:tcPr>
            <w:tcW w:w="3231" w:type="dxa"/>
          </w:tcPr>
          <w:p w:rsidR="00E97E38" w:rsidRDefault="00E97E38">
            <w:pPr>
              <w:pStyle w:val="ConsPlusNormal"/>
            </w:pPr>
            <w:r>
              <w:t>До 30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2</w:t>
            </w:r>
          </w:p>
        </w:tc>
        <w:tc>
          <w:tcPr>
            <w:tcW w:w="3231" w:type="dxa"/>
          </w:tcPr>
          <w:p w:rsidR="00E97E38" w:rsidRDefault="00E97E38">
            <w:pPr>
              <w:pStyle w:val="ConsPlusNormal"/>
            </w:pPr>
            <w:r>
              <w:t>31 - 60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3</w:t>
            </w:r>
          </w:p>
        </w:tc>
        <w:tc>
          <w:tcPr>
            <w:tcW w:w="3231" w:type="dxa"/>
          </w:tcPr>
          <w:p w:rsidR="00E97E38" w:rsidRDefault="00E97E38">
            <w:pPr>
              <w:pStyle w:val="ConsPlusNormal"/>
            </w:pPr>
            <w:r>
              <w:t>61 - 90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3231" w:type="dxa"/>
          </w:tcPr>
          <w:p w:rsidR="00E97E38" w:rsidRDefault="00E97E38">
            <w:pPr>
              <w:pStyle w:val="ConsPlusNormal"/>
            </w:pPr>
            <w:r>
              <w:t>91 - 180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3231" w:type="dxa"/>
          </w:tcPr>
          <w:p w:rsidR="00E97E38" w:rsidRDefault="00E97E38">
            <w:pPr>
              <w:pStyle w:val="ConsPlusNormal"/>
            </w:pPr>
            <w:r>
              <w:t>Свыше 180 дней</w:t>
            </w:r>
          </w:p>
        </w:tc>
        <w:tc>
          <w:tcPr>
            <w:tcW w:w="2324" w:type="dxa"/>
          </w:tcPr>
          <w:p w:rsidR="00E97E38" w:rsidRDefault="00E97E38">
            <w:pPr>
              <w:pStyle w:val="ConsPlusNormal"/>
            </w:pPr>
          </w:p>
        </w:tc>
        <w:tc>
          <w:tcPr>
            <w:tcW w:w="3061"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3231" w:type="dxa"/>
          </w:tcPr>
          <w:p w:rsidR="00E97E38" w:rsidRDefault="00E97E38">
            <w:pPr>
              <w:pStyle w:val="ConsPlusNormal"/>
            </w:pPr>
            <w:r>
              <w:t>В процессе истребования задолженности в судебном порядке</w:t>
            </w:r>
          </w:p>
        </w:tc>
        <w:tc>
          <w:tcPr>
            <w:tcW w:w="2324" w:type="dxa"/>
          </w:tcPr>
          <w:p w:rsidR="00E97E38" w:rsidRDefault="00E97E38">
            <w:pPr>
              <w:pStyle w:val="ConsPlusNormal"/>
            </w:pPr>
          </w:p>
        </w:tc>
        <w:tc>
          <w:tcPr>
            <w:tcW w:w="306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4.3.2.4.5. Эмитент по своему усмотрению может указывать иные сведения о составе, структуре и стоимости (размере) залогового обеспечения.</w:t>
      </w:r>
    </w:p>
    <w:p w:rsidR="00E97E38" w:rsidRDefault="00E97E38">
      <w:pPr>
        <w:pStyle w:val="ConsPlusNormal"/>
        <w:ind w:firstLine="540"/>
        <w:jc w:val="both"/>
      </w:pPr>
    </w:p>
    <w:p w:rsidR="00E97E38" w:rsidRDefault="00E97E38">
      <w:pPr>
        <w:pStyle w:val="ConsPlusNormal"/>
        <w:ind w:firstLine="540"/>
        <w:jc w:val="both"/>
        <w:outlineLvl w:val="5"/>
      </w:pPr>
      <w:r>
        <w:lastRenderedPageBreak/>
        <w:t>4.3.2.5. Информация о формах, способах принятия и объеме рисков, принятых первоначальными и (или) последующими кредиторами по обязательствам, денежные требования по которым составляют залоговое обеспечение.</w:t>
      </w:r>
    </w:p>
    <w:p w:rsidR="00E97E38" w:rsidRDefault="00E97E38">
      <w:pPr>
        <w:pStyle w:val="ConsPlusNormal"/>
        <w:spacing w:before="220"/>
        <w:ind w:firstLine="540"/>
        <w:jc w:val="both"/>
      </w:pPr>
      <w:r>
        <w:t>Указывается общий объем рисков, принятых первоначальными и (или) последующими кредиторами по обязательствам, денежные требования по которым составляют залоговое обеспечение, рассчитанный на дату начала и на дату окончания отчетного периода.</w:t>
      </w:r>
    </w:p>
    <w:p w:rsidR="00E97E38" w:rsidRDefault="00E97E38">
      <w:pPr>
        <w:pStyle w:val="ConsPlusNormal"/>
        <w:spacing w:before="220"/>
        <w:ind w:firstLine="540"/>
        <w:jc w:val="both"/>
      </w:pPr>
      <w:r>
        <w:t>По каждому первоначальному или последующему кредитору, принявшему риски по обязательствам, денежные требования по которым составляют залоговое обеспечение, указываются:</w:t>
      </w:r>
    </w:p>
    <w:p w:rsidR="00E97E38" w:rsidRDefault="00E97E38">
      <w:pPr>
        <w:pStyle w:val="ConsPlusNormal"/>
        <w:spacing w:before="220"/>
        <w:ind w:firstLine="540"/>
        <w:jc w:val="both"/>
      </w:pPr>
      <w:r>
        <w:t>полное и сокращенное (при наличии) фирменные наименования (для коммерческих организаций) или наименование (для некоммерческих организаций), идентификационный номер налогоплательщика (ИНН) (при наличии), основной государственный регистрационный номер (ОГРН) (при наличии) или фамилия, имя, отчество (последнее при наличии) кредитора;</w:t>
      </w:r>
    </w:p>
    <w:p w:rsidR="00E97E38" w:rsidRDefault="00E97E38">
      <w:pPr>
        <w:pStyle w:val="ConsPlusNormal"/>
        <w:spacing w:before="220"/>
        <w:ind w:firstLine="540"/>
        <w:jc w:val="both"/>
      </w:pPr>
      <w:r>
        <w:t>место нахождения или место жительства кредитора;</w:t>
      </w:r>
    </w:p>
    <w:p w:rsidR="00E97E38" w:rsidRDefault="00E97E38">
      <w:pPr>
        <w:pStyle w:val="ConsPlusNormal"/>
        <w:spacing w:before="220"/>
        <w:ind w:firstLine="540"/>
        <w:jc w:val="both"/>
      </w:pPr>
      <w:r>
        <w:t xml:space="preserve">в случае если эмитент является специализированным финансовым обществом или специализированным обществом проектного финансирования - форма и способ принятия рисков в соответствии с требованиями, установленными Банком России на основании </w:t>
      </w:r>
      <w:hyperlink r:id="rId542">
        <w:r>
          <w:rPr>
            <w:color w:val="0000FF"/>
          </w:rPr>
          <w:t>пунктов 26</w:t>
        </w:r>
      </w:hyperlink>
      <w:r>
        <w:t xml:space="preserve"> и </w:t>
      </w:r>
      <w:hyperlink r:id="rId543">
        <w:r>
          <w:rPr>
            <w:color w:val="0000FF"/>
          </w:rPr>
          <w:t>27 статьи 42</w:t>
        </w:r>
      </w:hyperlink>
      <w:r>
        <w:t xml:space="preserve"> Федерального закона "О рынке ценных бумаг";</w:t>
      </w:r>
    </w:p>
    <w:p w:rsidR="00E97E38" w:rsidRDefault="00E97E38">
      <w:pPr>
        <w:pStyle w:val="ConsPlusNormal"/>
        <w:spacing w:before="220"/>
        <w:ind w:firstLine="540"/>
        <w:jc w:val="both"/>
      </w:pPr>
      <w:r>
        <w:t>дата совершения сделки, посредством которой кредитором приняты риски, содержание такой сделки, в том числе стороны сделки, права и обязанности сторон, срок исполнения обязательств по сделке, размер сделки в денежном выражении;</w:t>
      </w:r>
    </w:p>
    <w:p w:rsidR="00E97E38" w:rsidRDefault="00E97E38">
      <w:pPr>
        <w:pStyle w:val="ConsPlusNormal"/>
        <w:spacing w:before="220"/>
        <w:ind w:firstLine="540"/>
        <w:jc w:val="both"/>
      </w:pPr>
      <w:r>
        <w:t>объем принятых и удерживаемых кредитором рисков, рассчитанный на дату начала и на дату окончания отчетного периода.</w:t>
      </w:r>
    </w:p>
    <w:p w:rsidR="00E97E38" w:rsidRDefault="00E97E38">
      <w:pPr>
        <w:pStyle w:val="ConsPlusNormal"/>
        <w:ind w:firstLine="540"/>
        <w:jc w:val="both"/>
      </w:pPr>
    </w:p>
    <w:p w:rsidR="00E97E38" w:rsidRDefault="00E97E38">
      <w:pPr>
        <w:pStyle w:val="ConsPlusNormal"/>
        <w:ind w:firstLine="540"/>
        <w:jc w:val="both"/>
        <w:outlineLvl w:val="3"/>
      </w:pPr>
      <w:bookmarkStart w:id="205" w:name="P5397"/>
      <w:bookmarkEnd w:id="205"/>
      <w:r>
        <w:t>4.4. Сведения об объявленных и выплаченных дивидендах по акциям эмитента</w:t>
      </w:r>
    </w:p>
    <w:p w:rsidR="00E97E38" w:rsidRDefault="00E97E38">
      <w:pPr>
        <w:pStyle w:val="ConsPlusNormal"/>
        <w:spacing w:before="220"/>
        <w:ind w:firstLine="540"/>
        <w:jc w:val="both"/>
      </w:pPr>
      <w:r>
        <w:t>Информация указывается в отношении дивидендов, решение о выплате (объявлении) которых принято в течение трех последних завершенных отчетных лет либо в течение всего срока с даты государственной регистрации эмитента, если эмитент осуществляет свою деятельность менее трех лет.</w:t>
      </w:r>
    </w:p>
    <w:p w:rsidR="00E97E38" w:rsidRDefault="00E97E38">
      <w:pPr>
        <w:pStyle w:val="ConsPlusNormal"/>
        <w:spacing w:before="220"/>
        <w:ind w:firstLine="540"/>
        <w:jc w:val="both"/>
      </w:pPr>
      <w:r>
        <w:t>По каждой категории (типу) акций эмитента указываются следующие сведения об объявленных и (или) о выплаченных дивидендах по акциям эмитента:</w:t>
      </w:r>
    </w:p>
    <w:p w:rsidR="00E97E38" w:rsidRDefault="00E97E38">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4"/>
        <w:gridCol w:w="5216"/>
        <w:gridCol w:w="1417"/>
        <w:gridCol w:w="567"/>
        <w:gridCol w:w="1361"/>
      </w:tblGrid>
      <w:tr w:rsidR="00E97E38">
        <w:tc>
          <w:tcPr>
            <w:tcW w:w="454" w:type="dxa"/>
            <w:vMerge w:val="restart"/>
          </w:tcPr>
          <w:p w:rsidR="00E97E38" w:rsidRDefault="00E97E38">
            <w:pPr>
              <w:pStyle w:val="ConsPlusNormal"/>
              <w:jc w:val="center"/>
            </w:pPr>
            <w:r>
              <w:t>N п/п</w:t>
            </w:r>
          </w:p>
        </w:tc>
        <w:tc>
          <w:tcPr>
            <w:tcW w:w="5216" w:type="dxa"/>
            <w:vMerge w:val="restart"/>
          </w:tcPr>
          <w:p w:rsidR="00E97E38" w:rsidRDefault="00E97E38">
            <w:pPr>
              <w:pStyle w:val="ConsPlusNormal"/>
              <w:jc w:val="center"/>
            </w:pPr>
            <w:r>
              <w:t>Наименование показателя</w:t>
            </w:r>
          </w:p>
        </w:tc>
        <w:tc>
          <w:tcPr>
            <w:tcW w:w="3345" w:type="dxa"/>
            <w:gridSpan w:val="3"/>
          </w:tcPr>
          <w:p w:rsidR="00E97E38" w:rsidRDefault="00E97E38">
            <w:pPr>
              <w:pStyle w:val="ConsPlusNormal"/>
              <w:jc w:val="center"/>
            </w:pPr>
            <w:r>
              <w:t>Отчетные периоды, за которые (по результатам которых) выплачиваются (выплачивались) объявленные дивиденды</w:t>
            </w:r>
          </w:p>
        </w:tc>
      </w:tr>
      <w:tr w:rsidR="00E97E38">
        <w:tc>
          <w:tcPr>
            <w:tcW w:w="454" w:type="dxa"/>
            <w:vMerge/>
          </w:tcPr>
          <w:p w:rsidR="00E97E38" w:rsidRDefault="00E97E38">
            <w:pPr>
              <w:pStyle w:val="ConsPlusNormal"/>
            </w:pPr>
          </w:p>
        </w:tc>
        <w:tc>
          <w:tcPr>
            <w:tcW w:w="5216" w:type="dxa"/>
            <w:vMerge/>
          </w:tcPr>
          <w:p w:rsidR="00E97E38" w:rsidRDefault="00E97E38">
            <w:pPr>
              <w:pStyle w:val="ConsPlusNormal"/>
            </w:pPr>
          </w:p>
        </w:tc>
        <w:tc>
          <w:tcPr>
            <w:tcW w:w="1417" w:type="dxa"/>
          </w:tcPr>
          <w:p w:rsidR="00E97E38" w:rsidRDefault="00E97E38">
            <w:pPr>
              <w:pStyle w:val="ConsPlusNormal"/>
              <w:jc w:val="center"/>
            </w:pPr>
            <w:r>
              <w:t>20__ год... (__ месяцев 20__ года)</w:t>
            </w:r>
          </w:p>
        </w:tc>
        <w:tc>
          <w:tcPr>
            <w:tcW w:w="567" w:type="dxa"/>
          </w:tcPr>
          <w:p w:rsidR="00E97E38" w:rsidRDefault="00E97E38">
            <w:pPr>
              <w:pStyle w:val="ConsPlusNormal"/>
              <w:jc w:val="center"/>
            </w:pPr>
            <w:r>
              <w:t>...</w:t>
            </w:r>
          </w:p>
        </w:tc>
        <w:tc>
          <w:tcPr>
            <w:tcW w:w="1361" w:type="dxa"/>
          </w:tcPr>
          <w:p w:rsidR="00E97E38" w:rsidRDefault="00E97E38">
            <w:pPr>
              <w:pStyle w:val="ConsPlusNormal"/>
              <w:jc w:val="center"/>
            </w:pPr>
            <w:r>
              <w:t>20__ год... (__ месяцев 20__ года)</w:t>
            </w:r>
          </w:p>
        </w:tc>
      </w:tr>
      <w:tr w:rsidR="00E97E38">
        <w:tc>
          <w:tcPr>
            <w:tcW w:w="454" w:type="dxa"/>
          </w:tcPr>
          <w:p w:rsidR="00E97E38" w:rsidRDefault="00E97E38">
            <w:pPr>
              <w:pStyle w:val="ConsPlusNormal"/>
              <w:jc w:val="center"/>
            </w:pPr>
            <w:r>
              <w:t>1</w:t>
            </w:r>
          </w:p>
        </w:tc>
        <w:tc>
          <w:tcPr>
            <w:tcW w:w="5216" w:type="dxa"/>
          </w:tcPr>
          <w:p w:rsidR="00E97E38" w:rsidRDefault="00E97E38">
            <w:pPr>
              <w:pStyle w:val="ConsPlusNormal"/>
              <w:jc w:val="center"/>
            </w:pPr>
            <w:r>
              <w:t>2</w:t>
            </w:r>
          </w:p>
        </w:tc>
        <w:tc>
          <w:tcPr>
            <w:tcW w:w="1417" w:type="dxa"/>
          </w:tcPr>
          <w:p w:rsidR="00E97E38" w:rsidRDefault="00E97E38">
            <w:pPr>
              <w:pStyle w:val="ConsPlusNormal"/>
              <w:jc w:val="center"/>
            </w:pPr>
            <w:r>
              <w:t>3</w:t>
            </w:r>
          </w:p>
        </w:tc>
        <w:tc>
          <w:tcPr>
            <w:tcW w:w="567" w:type="dxa"/>
          </w:tcPr>
          <w:p w:rsidR="00E97E38" w:rsidRDefault="00E97E38">
            <w:pPr>
              <w:pStyle w:val="ConsPlusNormal"/>
              <w:jc w:val="center"/>
            </w:pPr>
            <w:r>
              <w:t>4</w:t>
            </w:r>
          </w:p>
        </w:tc>
        <w:tc>
          <w:tcPr>
            <w:tcW w:w="1361" w:type="dxa"/>
          </w:tcPr>
          <w:p w:rsidR="00E97E38" w:rsidRDefault="00E97E38">
            <w:pPr>
              <w:pStyle w:val="ConsPlusNormal"/>
              <w:jc w:val="center"/>
            </w:pPr>
            <w:r>
              <w:t>5</w:t>
            </w:r>
          </w:p>
        </w:tc>
      </w:tr>
      <w:tr w:rsidR="00E97E38">
        <w:tc>
          <w:tcPr>
            <w:tcW w:w="454" w:type="dxa"/>
          </w:tcPr>
          <w:p w:rsidR="00E97E38" w:rsidRDefault="00E97E38">
            <w:pPr>
              <w:pStyle w:val="ConsPlusNormal"/>
              <w:jc w:val="center"/>
            </w:pPr>
            <w:r>
              <w:t>1</w:t>
            </w:r>
          </w:p>
        </w:tc>
        <w:tc>
          <w:tcPr>
            <w:tcW w:w="8561" w:type="dxa"/>
            <w:gridSpan w:val="4"/>
          </w:tcPr>
          <w:p w:rsidR="00E97E38" w:rsidRDefault="00E97E38">
            <w:pPr>
              <w:pStyle w:val="ConsPlusNormal"/>
              <w:jc w:val="center"/>
              <w:outlineLvl w:val="4"/>
            </w:pPr>
            <w:r>
              <w:t>Категория (тип) акций</w:t>
            </w:r>
          </w:p>
        </w:tc>
      </w:tr>
      <w:tr w:rsidR="00E97E38">
        <w:tc>
          <w:tcPr>
            <w:tcW w:w="454" w:type="dxa"/>
          </w:tcPr>
          <w:p w:rsidR="00E97E38" w:rsidRDefault="00E97E38">
            <w:pPr>
              <w:pStyle w:val="ConsPlusNormal"/>
              <w:jc w:val="center"/>
            </w:pPr>
            <w:r>
              <w:t>2</w:t>
            </w:r>
          </w:p>
        </w:tc>
        <w:tc>
          <w:tcPr>
            <w:tcW w:w="8561" w:type="dxa"/>
            <w:gridSpan w:val="4"/>
          </w:tcPr>
          <w:p w:rsidR="00E97E38" w:rsidRDefault="00E97E38">
            <w:pPr>
              <w:pStyle w:val="ConsPlusNormal"/>
              <w:jc w:val="center"/>
              <w:outlineLvl w:val="5"/>
            </w:pPr>
            <w:r>
              <w:t>I. Сведения об объявленных дивидендах</w:t>
            </w:r>
          </w:p>
        </w:tc>
      </w:tr>
      <w:tr w:rsidR="00E97E38">
        <w:tc>
          <w:tcPr>
            <w:tcW w:w="454" w:type="dxa"/>
          </w:tcPr>
          <w:p w:rsidR="00E97E38" w:rsidRDefault="00E97E38">
            <w:pPr>
              <w:pStyle w:val="ConsPlusNormal"/>
              <w:jc w:val="center"/>
            </w:pPr>
            <w:r>
              <w:lastRenderedPageBreak/>
              <w:t>3</w:t>
            </w:r>
          </w:p>
        </w:tc>
        <w:tc>
          <w:tcPr>
            <w:tcW w:w="5216" w:type="dxa"/>
          </w:tcPr>
          <w:p w:rsidR="00E97E38" w:rsidRDefault="00E97E38">
            <w:pPr>
              <w:pStyle w:val="ConsPlusNormal"/>
            </w:pPr>
            <w:r>
              <w:t>Размер объявленных дивидендов в расчете на одну акцию, руб.</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4</w:t>
            </w:r>
          </w:p>
        </w:tc>
        <w:tc>
          <w:tcPr>
            <w:tcW w:w="5216" w:type="dxa"/>
          </w:tcPr>
          <w:p w:rsidR="00E97E38" w:rsidRDefault="00E97E38">
            <w:pPr>
              <w:pStyle w:val="ConsPlusNormal"/>
            </w:pPr>
            <w:r>
              <w:t>Размер объявленных дивидендов в совокупности по всем акциям данной категории (типа), руб.</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5</w:t>
            </w:r>
          </w:p>
        </w:tc>
        <w:tc>
          <w:tcPr>
            <w:tcW w:w="5216" w:type="dxa"/>
          </w:tcPr>
          <w:p w:rsidR="00E97E38" w:rsidRDefault="00E97E38">
            <w:pPr>
              <w:pStyle w:val="ConsPlusNormal"/>
            </w:pPr>
            <w:r>
              <w:t>Доля объявленных дивидендов в чистой прибыли отчетного периода, за который (по результатам которого) выплачиваются (выплачивались) объявленные дивиденды:</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6</w:t>
            </w:r>
          </w:p>
        </w:tc>
        <w:tc>
          <w:tcPr>
            <w:tcW w:w="5216" w:type="dxa"/>
          </w:tcPr>
          <w:p w:rsidR="00E97E38" w:rsidRDefault="00E97E38">
            <w:pPr>
              <w:pStyle w:val="ConsPlusNormal"/>
              <w:ind w:left="283"/>
            </w:pPr>
            <w:r>
              <w:t>по данным консолидированной финансовой отчетности (финансовой отчетности), %</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7</w:t>
            </w:r>
          </w:p>
        </w:tc>
        <w:tc>
          <w:tcPr>
            <w:tcW w:w="5216" w:type="dxa"/>
          </w:tcPr>
          <w:p w:rsidR="00E97E38" w:rsidRDefault="00E97E38">
            <w:pPr>
              <w:pStyle w:val="ConsPlusNormal"/>
              <w:ind w:left="283"/>
            </w:pPr>
            <w:r>
              <w:t>по данным бухгалтерской (финансовой) отчетности, %</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8</w:t>
            </w:r>
          </w:p>
        </w:tc>
        <w:tc>
          <w:tcPr>
            <w:tcW w:w="5216" w:type="dxa"/>
          </w:tcPr>
          <w:p w:rsidR="00E97E38" w:rsidRDefault="00E97E38">
            <w:pPr>
              <w:pStyle w:val="ConsPlusNormal"/>
            </w:pPr>
            <w:r>
              <w:t>Источник выплаты объявленных дивидендов (чистая прибыль отчетного периода, нераспределенная чистая прибыль прошлых лет, специальный фонд)</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9</w:t>
            </w:r>
          </w:p>
        </w:tc>
        <w:tc>
          <w:tcPr>
            <w:tcW w:w="5216" w:type="dxa"/>
          </w:tcPr>
          <w:p w:rsidR="00E97E38" w:rsidRDefault="00E97E38">
            <w:pPr>
              <w:pStyle w:val="ConsPlusNormal"/>
            </w:pPr>
            <w:r>
              <w:t>Орган управления эмитента, принявший решение об объявлении дивидендов, дата принятия такого решения, дата составления и номер протокола собрания (заседания) органа управления эмитента, на котором принято такое решение</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10</w:t>
            </w:r>
          </w:p>
        </w:tc>
        <w:tc>
          <w:tcPr>
            <w:tcW w:w="5216" w:type="dxa"/>
          </w:tcPr>
          <w:p w:rsidR="00E97E38" w:rsidRDefault="00E97E38">
            <w:pPr>
              <w:pStyle w:val="ConsPlusNormal"/>
            </w:pPr>
            <w:r>
              <w:t>Дата, на которую определяются (определялись) лица, имеющие (имевшие) право на получение дивидендов</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11</w:t>
            </w:r>
          </w:p>
        </w:tc>
        <w:tc>
          <w:tcPr>
            <w:tcW w:w="5216" w:type="dxa"/>
          </w:tcPr>
          <w:p w:rsidR="00E97E38" w:rsidRDefault="00E97E38">
            <w:pPr>
              <w:pStyle w:val="ConsPlusNormal"/>
            </w:pPr>
            <w:r>
              <w:t>Срок (дата) выплаты объявленных дивидендов</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12</w:t>
            </w:r>
          </w:p>
        </w:tc>
        <w:tc>
          <w:tcPr>
            <w:tcW w:w="5216" w:type="dxa"/>
          </w:tcPr>
          <w:p w:rsidR="00E97E38" w:rsidRDefault="00E97E38">
            <w:pPr>
              <w:pStyle w:val="ConsPlusNormal"/>
            </w:pPr>
            <w:r>
              <w:t>Иные сведения об объявленных дивидендах, указываемые эмитентом по собственному усмотрению</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13</w:t>
            </w:r>
          </w:p>
        </w:tc>
        <w:tc>
          <w:tcPr>
            <w:tcW w:w="8561" w:type="dxa"/>
            <w:gridSpan w:val="4"/>
          </w:tcPr>
          <w:p w:rsidR="00E97E38" w:rsidRDefault="00E97E38">
            <w:pPr>
              <w:pStyle w:val="ConsPlusNormal"/>
              <w:jc w:val="center"/>
              <w:outlineLvl w:val="5"/>
            </w:pPr>
            <w:r>
              <w:t>II. Сведения о выплаченных дивидендах</w:t>
            </w:r>
          </w:p>
        </w:tc>
      </w:tr>
      <w:tr w:rsidR="00E97E38">
        <w:tc>
          <w:tcPr>
            <w:tcW w:w="454" w:type="dxa"/>
          </w:tcPr>
          <w:p w:rsidR="00E97E38" w:rsidRDefault="00E97E38">
            <w:pPr>
              <w:pStyle w:val="ConsPlusNormal"/>
              <w:jc w:val="center"/>
            </w:pPr>
            <w:r>
              <w:t>14</w:t>
            </w:r>
          </w:p>
        </w:tc>
        <w:tc>
          <w:tcPr>
            <w:tcW w:w="5216" w:type="dxa"/>
          </w:tcPr>
          <w:p w:rsidR="00E97E38" w:rsidRDefault="00E97E38">
            <w:pPr>
              <w:pStyle w:val="ConsPlusNormal"/>
            </w:pPr>
            <w:r>
              <w:t>Общий размер выплаченных дивидендов по акциям данной категории (типа), руб.</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15</w:t>
            </w:r>
          </w:p>
        </w:tc>
        <w:tc>
          <w:tcPr>
            <w:tcW w:w="5216" w:type="dxa"/>
          </w:tcPr>
          <w:p w:rsidR="00E97E38" w:rsidRDefault="00E97E38">
            <w:pPr>
              <w:pStyle w:val="ConsPlusNormal"/>
            </w:pPr>
            <w:r>
              <w:t>Доля выплаченных дивидендов в общем размере объявленных дивидендов по акциям данной категории (типа), %</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16</w:t>
            </w:r>
          </w:p>
        </w:tc>
        <w:tc>
          <w:tcPr>
            <w:tcW w:w="5216" w:type="dxa"/>
          </w:tcPr>
          <w:p w:rsidR="00E97E38" w:rsidRDefault="00E97E38">
            <w:pPr>
              <w:pStyle w:val="ConsPlusNormal"/>
            </w:pPr>
            <w:r>
              <w:t>Причины невыплаты объявленных дивидендов в случае, если объявленные дивиденды не выплачены или выплачены эмитентом не в полном объеме</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r w:rsidR="00E97E38">
        <w:tc>
          <w:tcPr>
            <w:tcW w:w="454" w:type="dxa"/>
          </w:tcPr>
          <w:p w:rsidR="00E97E38" w:rsidRDefault="00E97E38">
            <w:pPr>
              <w:pStyle w:val="ConsPlusNormal"/>
              <w:jc w:val="center"/>
            </w:pPr>
            <w:r>
              <w:t>17</w:t>
            </w:r>
          </w:p>
        </w:tc>
        <w:tc>
          <w:tcPr>
            <w:tcW w:w="5216" w:type="dxa"/>
          </w:tcPr>
          <w:p w:rsidR="00E97E38" w:rsidRDefault="00E97E38">
            <w:pPr>
              <w:pStyle w:val="ConsPlusNormal"/>
            </w:pPr>
            <w:r>
              <w:t>Иные сведения о выплаченных дивидендах, указываемые эмитентом по собственному усмотрению</w:t>
            </w:r>
          </w:p>
        </w:tc>
        <w:tc>
          <w:tcPr>
            <w:tcW w:w="1417" w:type="dxa"/>
          </w:tcPr>
          <w:p w:rsidR="00E97E38" w:rsidRDefault="00E97E38">
            <w:pPr>
              <w:pStyle w:val="ConsPlusNormal"/>
            </w:pPr>
          </w:p>
        </w:tc>
        <w:tc>
          <w:tcPr>
            <w:tcW w:w="567" w:type="dxa"/>
          </w:tcPr>
          <w:p w:rsidR="00E97E38" w:rsidRDefault="00E97E38">
            <w:pPr>
              <w:pStyle w:val="ConsPlusNormal"/>
            </w:pPr>
          </w:p>
        </w:tc>
        <w:tc>
          <w:tcPr>
            <w:tcW w:w="1361" w:type="dxa"/>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ind w:firstLine="540"/>
        <w:jc w:val="both"/>
      </w:pPr>
      <w:r>
        <w:t>В случае если решение о выплате (объявлении) дивидендов эмитентом не принималось, указывается на это обстоятельство.</w:t>
      </w:r>
    </w:p>
    <w:p w:rsidR="00E97E38" w:rsidRDefault="00E97E38">
      <w:pPr>
        <w:pStyle w:val="ConsPlusNormal"/>
        <w:ind w:firstLine="540"/>
        <w:jc w:val="both"/>
      </w:pPr>
    </w:p>
    <w:p w:rsidR="00E97E38" w:rsidRDefault="00E97E38">
      <w:pPr>
        <w:pStyle w:val="ConsPlusNormal"/>
        <w:ind w:firstLine="540"/>
        <w:jc w:val="both"/>
        <w:outlineLvl w:val="3"/>
      </w:pPr>
      <w:r>
        <w:t>4.5. Сведения об организациях, осуществляющих учет прав на эмиссионные ценные бумаги эмитента</w:t>
      </w:r>
    </w:p>
    <w:p w:rsidR="00E97E38" w:rsidRDefault="00E97E38">
      <w:pPr>
        <w:pStyle w:val="ConsPlusNormal"/>
        <w:ind w:firstLine="540"/>
        <w:jc w:val="both"/>
      </w:pPr>
    </w:p>
    <w:p w:rsidR="00E97E38" w:rsidRDefault="00E97E38">
      <w:pPr>
        <w:pStyle w:val="ConsPlusNormal"/>
        <w:ind w:firstLine="540"/>
        <w:jc w:val="both"/>
        <w:outlineLvl w:val="4"/>
      </w:pPr>
      <w:r>
        <w:t>4.5.1 Сведения о регистраторе, осуществляющем ведение реестра владельцев ценных бумаг эмитента</w:t>
      </w:r>
    </w:p>
    <w:p w:rsidR="00E97E38" w:rsidRDefault="00E97E38">
      <w:pPr>
        <w:pStyle w:val="ConsPlusNormal"/>
        <w:spacing w:before="220"/>
        <w:ind w:firstLine="540"/>
        <w:jc w:val="both"/>
      </w:pPr>
      <w:r>
        <w:t xml:space="preserve">Абзац утратил силу с 1 апреля 2023 года. - </w:t>
      </w:r>
      <w:hyperlink r:id="rId544">
        <w:r>
          <w:rPr>
            <w:color w:val="0000FF"/>
          </w:rPr>
          <w:t>Указание</w:t>
        </w:r>
      </w:hyperlink>
      <w:r>
        <w:t xml:space="preserve"> Банка России от 30.09.2022 N 6283-У.</w:t>
      </w:r>
    </w:p>
    <w:p w:rsidR="00E97E38" w:rsidRDefault="00E97E38">
      <w:pPr>
        <w:pStyle w:val="ConsPlusNormal"/>
        <w:spacing w:before="220"/>
        <w:ind w:firstLine="540"/>
        <w:jc w:val="both"/>
      </w:pPr>
      <w:r>
        <w:t>В отношении регистратора указываются:</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и основной государственный регистрационный номер (ОГРН);</w:t>
      </w:r>
    </w:p>
    <w:p w:rsidR="00E97E38" w:rsidRDefault="00E97E38">
      <w:pPr>
        <w:pStyle w:val="ConsPlusNormal"/>
        <w:spacing w:before="220"/>
        <w:ind w:firstLine="540"/>
        <w:jc w:val="both"/>
      </w:pPr>
      <w:r>
        <w:t>номер, дата выдачи, срок действия лицензии на осуществление деятельности по ведению реестра владельцев ценных бумаг, наименование органа, выдавшего лицензию;</w:t>
      </w:r>
    </w:p>
    <w:p w:rsidR="00E97E38" w:rsidRDefault="00E97E38">
      <w:pPr>
        <w:pStyle w:val="ConsPlusNormal"/>
        <w:spacing w:before="220"/>
        <w:ind w:firstLine="540"/>
        <w:jc w:val="both"/>
      </w:pPr>
      <w:r>
        <w:t>дата, с которой регистратор осуществляет ведение реестра владельцев ценных бумаг эмитента;</w:t>
      </w:r>
    </w:p>
    <w:p w:rsidR="00E97E38" w:rsidRDefault="00E97E38">
      <w:pPr>
        <w:pStyle w:val="ConsPlusNormal"/>
        <w:jc w:val="both"/>
      </w:pPr>
      <w:r>
        <w:t xml:space="preserve">(в ред. </w:t>
      </w:r>
      <w:hyperlink r:id="rId545">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иные сведения о ведении реестра владельцев ценных бумаг эмитента, указываемые эмитентом по собственному усмотрению.</w:t>
      </w:r>
    </w:p>
    <w:p w:rsidR="00E97E38" w:rsidRDefault="00E97E38">
      <w:pPr>
        <w:pStyle w:val="ConsPlusNormal"/>
        <w:spacing w:before="220"/>
        <w:ind w:firstLine="540"/>
        <w:jc w:val="both"/>
      </w:pPr>
      <w:r>
        <w:t xml:space="preserve">Эмитент вместо приведения в отчете эмитента сведений о регистраторе, предусмотренных настоящим пунктом, может привести ссылку на соответствующую информацию, опубликованную эмитентом на странице в сети Интернет в соответствии с </w:t>
      </w:r>
      <w:hyperlink w:anchor="P1869">
        <w:r>
          <w:rPr>
            <w:color w:val="0000FF"/>
          </w:rPr>
          <w:t>главой 62</w:t>
        </w:r>
      </w:hyperlink>
      <w:r>
        <w:t xml:space="preserve"> настоящего Положения.</w:t>
      </w:r>
    </w:p>
    <w:p w:rsidR="00E97E38" w:rsidRDefault="00E97E38">
      <w:pPr>
        <w:pStyle w:val="ConsPlusNormal"/>
        <w:jc w:val="both"/>
      </w:pPr>
      <w:r>
        <w:t xml:space="preserve">(в ред. </w:t>
      </w:r>
      <w:hyperlink r:id="rId546">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4"/>
      </w:pPr>
      <w:r>
        <w:t>4.5.2. Сведения о депозитарии, осуществляющем централизованный учет прав на ценные бумаги эмитента</w:t>
      </w:r>
    </w:p>
    <w:p w:rsidR="00E97E38" w:rsidRDefault="00E97E38">
      <w:pPr>
        <w:pStyle w:val="ConsPlusNormal"/>
        <w:spacing w:before="220"/>
        <w:ind w:firstLine="540"/>
        <w:jc w:val="both"/>
      </w:pPr>
      <w:r>
        <w:t>В случае если в обращении находятся ценные бумаги эмитента с централизованным учетом прав, указывается на это обстоятельство, а также указываются следующие сведения о каждом из депозитариев, осуществляющих централизованный учет прав на ценные бумаги эмитента:</w:t>
      </w:r>
    </w:p>
    <w:p w:rsidR="00E97E38" w:rsidRDefault="00E97E38">
      <w:pPr>
        <w:pStyle w:val="ConsPlusNormal"/>
        <w:jc w:val="both"/>
      </w:pPr>
      <w:r>
        <w:t xml:space="preserve">(в ред. </w:t>
      </w:r>
      <w:hyperlink r:id="rId547">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полное и сокращенное (при наличии) фирменные наименования, место нахождения, идентификационный номер налогоплательщика (ИНН) (при наличии), основной государственный регистрационный номер (ОГРН) (при наличии);</w:t>
      </w:r>
    </w:p>
    <w:p w:rsidR="00E97E38" w:rsidRDefault="00E97E38">
      <w:pPr>
        <w:pStyle w:val="ConsPlusNormal"/>
        <w:spacing w:before="220"/>
        <w:ind w:firstLine="540"/>
        <w:jc w:val="both"/>
      </w:pPr>
      <w:r>
        <w:t>номер, дата выдачи, срок действия лицензии на осуществление депозитарной деятельности, наименование органа, выдавшего лицензию.</w:t>
      </w:r>
    </w:p>
    <w:p w:rsidR="00E97E38" w:rsidRDefault="00E97E38">
      <w:pPr>
        <w:pStyle w:val="ConsPlusNormal"/>
        <w:ind w:firstLine="540"/>
        <w:jc w:val="both"/>
      </w:pPr>
    </w:p>
    <w:p w:rsidR="00E97E38" w:rsidRDefault="00E97E38">
      <w:pPr>
        <w:pStyle w:val="ConsPlusNormal"/>
        <w:ind w:firstLine="540"/>
        <w:jc w:val="both"/>
        <w:outlineLvl w:val="3"/>
      </w:pPr>
      <w:bookmarkStart w:id="206" w:name="P5510"/>
      <w:bookmarkEnd w:id="206"/>
      <w:r>
        <w:t>4.6. Информация об аудиторе эмитента</w:t>
      </w:r>
    </w:p>
    <w:p w:rsidR="00E97E38" w:rsidRDefault="00E97E38">
      <w:pPr>
        <w:pStyle w:val="ConsPlusNormal"/>
        <w:spacing w:before="220"/>
        <w:ind w:firstLine="540"/>
        <w:jc w:val="both"/>
      </w:pPr>
      <w:r>
        <w:t>Указывается информация в отношении аудитора (аудиторской организации, индивидуального аудитора) эмитента, который проводил проверку промежуточной отчетности эмитента, раскрытой эмитентом в отчетном периоде, и (или) который проводил (будет проводить) проверку (обязательный аудит) годовой отчетности эмитента за текущий и последний завершенный отчетный год.</w:t>
      </w:r>
    </w:p>
    <w:p w:rsidR="00E97E38" w:rsidRDefault="00E97E38">
      <w:pPr>
        <w:pStyle w:val="ConsPlusNormal"/>
        <w:spacing w:before="220"/>
        <w:ind w:firstLine="540"/>
        <w:jc w:val="both"/>
      </w:pPr>
      <w:r>
        <w:t>В отношении каждого из аудиторов эмитента указывается следующая информация:</w:t>
      </w:r>
    </w:p>
    <w:p w:rsidR="00E97E38" w:rsidRDefault="00E97E38">
      <w:pPr>
        <w:pStyle w:val="ConsPlusNormal"/>
        <w:spacing w:before="220"/>
        <w:ind w:firstLine="540"/>
        <w:jc w:val="both"/>
      </w:pPr>
      <w:r>
        <w:t xml:space="preserve">полное и сокращенное фирменные наименования (при наличии), идентификационный номер </w:t>
      </w:r>
      <w:r>
        <w:lastRenderedPageBreak/>
        <w:t>налогоплательщика (ИНН), основной государственный регистрационный номер (ОГРН), место нахождения аудиторской организации или фамилия, имя, отчество (последнее при наличии), идентификационный номер налогоплательщика (ИНН) и основной государственный регистрационный номер индивидуального предпринимателя (ОГРНИП) аудитора;</w:t>
      </w:r>
    </w:p>
    <w:p w:rsidR="00E97E38" w:rsidRDefault="00E97E38">
      <w:pPr>
        <w:pStyle w:val="ConsPlusNormal"/>
        <w:spacing w:before="220"/>
        <w:ind w:firstLine="540"/>
        <w:jc w:val="both"/>
      </w:pPr>
      <w:r>
        <w:t>отчетный год и (или) иной отчетный период из числа последних трех завершенных отчетных лет и текущего года, за который аудитором проводилась (будет проводиться) проверка отчетности эмитента;</w:t>
      </w:r>
    </w:p>
    <w:p w:rsidR="00E97E38" w:rsidRDefault="00E97E38">
      <w:pPr>
        <w:pStyle w:val="ConsPlusNormal"/>
        <w:spacing w:before="220"/>
        <w:ind w:firstLine="540"/>
        <w:jc w:val="both"/>
      </w:pPr>
      <w:r>
        <w:t>вид отчетности эмитента, в отношении которой аудитором проводилась (будет проводиться) проверка (бухгалтерская (финансовая) отчетность; консолидированная финансовая отчетность или финансовая отчетность);</w:t>
      </w:r>
    </w:p>
    <w:p w:rsidR="00E97E38" w:rsidRDefault="00E97E38">
      <w:pPr>
        <w:pStyle w:val="ConsPlusNormal"/>
        <w:spacing w:before="220"/>
        <w:ind w:firstLine="540"/>
        <w:jc w:val="both"/>
      </w:pPr>
      <w:r>
        <w:t>сопутствующие аудиту и прочие связанные с аудиторской деятельностью услуги, которые оказывались (будут оказываться) эмитенту в течение последних трех завершенных отчетных лет и текущего года аудитором;</w:t>
      </w:r>
    </w:p>
    <w:p w:rsidR="00E97E38" w:rsidRDefault="00E97E38">
      <w:pPr>
        <w:pStyle w:val="ConsPlusNormal"/>
        <w:spacing w:before="220"/>
        <w:ind w:firstLine="540"/>
        <w:jc w:val="both"/>
      </w:pPr>
      <w:r>
        <w:t>факторы, которые могут оказать влияние на независимость аудитора, в том числе сведения о наличии существенных интересов (взаимоотношений), связывающих с эмитентом (членами органов управления и органов контроля за финансово-хозяйственной деятельностью эмитента) аудитора эмитента, членов органов управления и органов контроля за финансово-хозяйственной деятельностью аудитора, а также участников аудиторской группы;</w:t>
      </w:r>
    </w:p>
    <w:p w:rsidR="00E97E38" w:rsidRDefault="00E97E38">
      <w:pPr>
        <w:pStyle w:val="ConsPlusNormal"/>
        <w:spacing w:before="220"/>
        <w:ind w:firstLine="540"/>
        <w:jc w:val="both"/>
      </w:pPr>
      <w:r>
        <w:t>меры, предпринятые эмитентом и аудитором эмитента для снижения влияния факторов, которые могут оказать влияние на независимость аудитора;</w:t>
      </w:r>
    </w:p>
    <w:p w:rsidR="00E97E38" w:rsidRDefault="00E97E38">
      <w:pPr>
        <w:pStyle w:val="ConsPlusNormal"/>
        <w:spacing w:before="220"/>
        <w:ind w:firstLine="540"/>
        <w:jc w:val="both"/>
      </w:pPr>
      <w:r>
        <w:t>фактический размер вознаграждения, выплаченного эмитентом аудитору за последний завершенный отчетный год, с отдельным указанием размера вознаграждения, выплаченного за аудит (проверку), в том числе обязательный, отчетности эмитента и за оказание сопутствующих аудиту и прочих связанных с аудиторской деятельностью услуг;</w:t>
      </w:r>
    </w:p>
    <w:p w:rsidR="00E97E38" w:rsidRDefault="00E97E38">
      <w:pPr>
        <w:pStyle w:val="ConsPlusNormal"/>
        <w:spacing w:before="220"/>
        <w:ind w:firstLine="540"/>
        <w:jc w:val="both"/>
      </w:pPr>
      <w:r>
        <w:t>размер вознаграждения за оказанные аудитором эмитента услуги, выплата которого отложена или просрочена эмитентом, с отдельным указанием отложенного или просроченного вознаграждения за аудит (проверку), в том числе обязательный, отчетности эмитента и за оказание сопутствующих аудиту и прочих связанных с аудиторской деятельностью услуг.</w:t>
      </w:r>
    </w:p>
    <w:p w:rsidR="00E97E38" w:rsidRDefault="00E97E38">
      <w:pPr>
        <w:pStyle w:val="ConsPlusNormal"/>
        <w:spacing w:before="220"/>
        <w:ind w:firstLine="540"/>
        <w:jc w:val="both"/>
      </w:pPr>
      <w:r>
        <w:t>В отношении аудитора эмитента, который проводил проверку консолидированной финансовой отчетности эмитента, дополнительно раскрывается фактический размер вознаграждения, выплаченного эмитентом и подконтрольными эмитенту организациями, имеющими для него существенное значение, указанному аудитору за аудит (проверку), в том числе обязательный, консолидированной финансовой отчетности эмитента за последний завершенный отчетный год и за оказание сопутствующих аудиту и прочих связанных с аудиторской деятельностью услуг.</w:t>
      </w:r>
    </w:p>
    <w:p w:rsidR="00E97E38" w:rsidRDefault="00E97E38">
      <w:pPr>
        <w:pStyle w:val="ConsPlusNormal"/>
        <w:jc w:val="both"/>
      </w:pPr>
      <w:r>
        <w:t xml:space="preserve">(в ред. </w:t>
      </w:r>
      <w:hyperlink r:id="rId548">
        <w:r>
          <w:rPr>
            <w:color w:val="0000FF"/>
          </w:rPr>
          <w:t>Указания</w:t>
        </w:r>
      </w:hyperlink>
      <w:r>
        <w:t xml:space="preserve"> Банка России от 30.09.2022 N 6283-У)</w:t>
      </w:r>
    </w:p>
    <w:p w:rsidR="00E97E38" w:rsidRDefault="00E97E38">
      <w:pPr>
        <w:pStyle w:val="ConsPlusNormal"/>
        <w:spacing w:before="220"/>
        <w:ind w:firstLine="540"/>
        <w:jc w:val="both"/>
      </w:pPr>
      <w:r>
        <w:t>Описывается порядок выбора аудитора эмитентом:</w:t>
      </w:r>
    </w:p>
    <w:p w:rsidR="00E97E38" w:rsidRDefault="00E97E38">
      <w:pPr>
        <w:pStyle w:val="ConsPlusNormal"/>
        <w:spacing w:before="220"/>
        <w:ind w:firstLine="540"/>
        <w:jc w:val="both"/>
      </w:pPr>
      <w:r>
        <w:t>процедура конкурса, связанного с выбором аудитора, и его основные условия;</w:t>
      </w:r>
    </w:p>
    <w:p w:rsidR="00E97E38" w:rsidRDefault="00E97E38">
      <w:pPr>
        <w:pStyle w:val="ConsPlusNormal"/>
        <w:spacing w:before="220"/>
        <w:ind w:firstLine="540"/>
        <w:jc w:val="both"/>
      </w:pPr>
      <w:r>
        <w:t>процедура выдвижения кандидатуры аудитора для утверждения общим собранием акционеров (участников) эмитента, в том числе орган управления эмитента, принимающий решение о выдвижении кандидатуры аудитора эмитента.</w:t>
      </w:r>
    </w:p>
    <w:p w:rsidR="00E97E38" w:rsidRDefault="00E97E38">
      <w:pPr>
        <w:pStyle w:val="ConsPlusNormal"/>
        <w:ind w:firstLine="540"/>
        <w:jc w:val="both"/>
      </w:pPr>
    </w:p>
    <w:p w:rsidR="00E97E38" w:rsidRDefault="00E97E38">
      <w:pPr>
        <w:pStyle w:val="ConsPlusNormal"/>
        <w:ind w:firstLine="540"/>
        <w:jc w:val="both"/>
      </w:pPr>
      <w:r>
        <w:t>Примечания к разделу 4.</w:t>
      </w:r>
    </w:p>
    <w:p w:rsidR="00E97E38" w:rsidRDefault="00E97E38">
      <w:pPr>
        <w:pStyle w:val="ConsPlusNormal"/>
        <w:spacing w:before="220"/>
        <w:ind w:firstLine="540"/>
        <w:jc w:val="both"/>
      </w:pPr>
      <w:r>
        <w:t xml:space="preserve">1. Эмитенты включают информацию, установленную </w:t>
      </w:r>
      <w:hyperlink w:anchor="P4841">
        <w:r>
          <w:rPr>
            <w:color w:val="0000FF"/>
          </w:rPr>
          <w:t>пунктами 4.1</w:t>
        </w:r>
      </w:hyperlink>
      <w:r>
        <w:t xml:space="preserve"> - </w:t>
      </w:r>
      <w:hyperlink w:anchor="P5510">
        <w:r>
          <w:rPr>
            <w:color w:val="0000FF"/>
          </w:rPr>
          <w:t>4.6</w:t>
        </w:r>
      </w:hyperlink>
      <w:r>
        <w:t xml:space="preserve">, в отчет эмитента за 12 </w:t>
      </w:r>
      <w:r>
        <w:lastRenderedPageBreak/>
        <w:t>месяцев.</w:t>
      </w:r>
    </w:p>
    <w:p w:rsidR="00E97E38" w:rsidRDefault="00E97E38">
      <w:pPr>
        <w:pStyle w:val="ConsPlusNormal"/>
        <w:spacing w:before="220"/>
        <w:ind w:firstLine="540"/>
        <w:jc w:val="both"/>
      </w:pPr>
      <w:r>
        <w:t xml:space="preserve">2. Эмитенты включают информацию, установленную </w:t>
      </w:r>
      <w:hyperlink w:anchor="P4841">
        <w:r>
          <w:rPr>
            <w:color w:val="0000FF"/>
          </w:rPr>
          <w:t>пунктами 4.1</w:t>
        </w:r>
      </w:hyperlink>
      <w:r>
        <w:t xml:space="preserve">, </w:t>
      </w:r>
      <w:hyperlink w:anchor="P4942">
        <w:r>
          <w:rPr>
            <w:color w:val="0000FF"/>
          </w:rPr>
          <w:t>4.3</w:t>
        </w:r>
      </w:hyperlink>
      <w:r>
        <w:t xml:space="preserve"> - </w:t>
      </w:r>
      <w:hyperlink w:anchor="P5510">
        <w:r>
          <w:rPr>
            <w:color w:val="0000FF"/>
          </w:rPr>
          <w:t>4.6</w:t>
        </w:r>
      </w:hyperlink>
      <w:r>
        <w:t>, в отчет эмитента за 6 месяцев, в случае если в составе указанной информации, раскрытой в отчете эмитента за 12 месяцев, произошли существенные изменения.</w:t>
      </w:r>
    </w:p>
    <w:p w:rsidR="00E97E38" w:rsidRDefault="00E97E38">
      <w:pPr>
        <w:pStyle w:val="ConsPlusNormal"/>
        <w:jc w:val="both"/>
      </w:pPr>
      <w:r>
        <w:t xml:space="preserve">(в ред. </w:t>
      </w:r>
      <w:hyperlink r:id="rId549">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3. При раскрытии в отчете эмитента информации, установленной </w:t>
      </w:r>
      <w:hyperlink w:anchor="P4841">
        <w:r>
          <w:rPr>
            <w:color w:val="0000FF"/>
          </w:rPr>
          <w:t>пунктами 4.1</w:t>
        </w:r>
      </w:hyperlink>
      <w:r>
        <w:t xml:space="preserve">, </w:t>
      </w:r>
      <w:hyperlink w:anchor="P4942">
        <w:r>
          <w:rPr>
            <w:color w:val="0000FF"/>
          </w:rPr>
          <w:t>4.3</w:t>
        </w:r>
      </w:hyperlink>
      <w:r>
        <w:t xml:space="preserve"> - </w:t>
      </w:r>
      <w:hyperlink w:anchor="P5510">
        <w:r>
          <w:rPr>
            <w:color w:val="0000FF"/>
          </w:rPr>
          <w:t>4.6</w:t>
        </w:r>
      </w:hyperlink>
      <w:r>
        <w:t>, приводится информация, которая известна или должна быть известна эмитенту по состоянию на отчетную дату (дату окончания отчетного периода). В случае если в период между отчетной датой (датой окончания отчетного периода) и датой раскрытия консолидированной финансовой отчетности (финансовой отчетности, бухгалтерской (финансовой) отчетности) в составе соответствующей информации произошли изменения, также приводится информация, которая известна или должна быть известна эмитенту на дату раскрытия указанной отчетности. В случае если в период между отчетной датой и датой раскрытия консолидированной финансовой отчетности (финансовой отчетности, бухгалтерской (финансовой) отчетности) в составе соответствующей информации изменения не происходили, указывается на это обстоятельство.</w:t>
      </w:r>
    </w:p>
    <w:p w:rsidR="00E97E38" w:rsidRDefault="00E97E38">
      <w:pPr>
        <w:pStyle w:val="ConsPlusNormal"/>
        <w:jc w:val="both"/>
      </w:pPr>
      <w:r>
        <w:t xml:space="preserve">(в ред. </w:t>
      </w:r>
      <w:hyperlink r:id="rId550">
        <w:r>
          <w:rPr>
            <w:color w:val="0000FF"/>
          </w:rPr>
          <w:t>Указания</w:t>
        </w:r>
      </w:hyperlink>
      <w:r>
        <w:t xml:space="preserve"> Банка России от 30.09.2022 N 6283-У)</w:t>
      </w:r>
    </w:p>
    <w:p w:rsidR="00E97E38" w:rsidRDefault="00E97E38">
      <w:pPr>
        <w:pStyle w:val="ConsPlusNormal"/>
        <w:spacing w:before="220"/>
        <w:ind w:firstLine="540"/>
        <w:jc w:val="both"/>
      </w:pPr>
      <w:r>
        <w:t xml:space="preserve">3(1). Информация, установленная </w:t>
      </w:r>
      <w:hyperlink w:anchor="P4861">
        <w:r>
          <w:rPr>
            <w:color w:val="0000FF"/>
          </w:rPr>
          <w:t>пунктами 4.2</w:t>
        </w:r>
      </w:hyperlink>
      <w:r>
        <w:t xml:space="preserve"> - </w:t>
      </w:r>
      <w:hyperlink w:anchor="P4933">
        <w:r>
          <w:rPr>
            <w:color w:val="0000FF"/>
          </w:rPr>
          <w:t>4.2(3)</w:t>
        </w:r>
      </w:hyperlink>
      <w:r>
        <w:t xml:space="preserve"> настоящего приложения, приводится в отношении каждого выпуска облигаций и по состоянию на дату окончания отчетного периода (отчетного периода, состоящего из 12 месяцев).</w:t>
      </w:r>
    </w:p>
    <w:p w:rsidR="00E97E38" w:rsidRDefault="00E97E38">
      <w:pPr>
        <w:pStyle w:val="ConsPlusNormal"/>
        <w:jc w:val="both"/>
      </w:pPr>
      <w:r>
        <w:t xml:space="preserve">(п. 3(1) введен </w:t>
      </w:r>
      <w:hyperlink r:id="rId551">
        <w:r>
          <w:rPr>
            <w:color w:val="0000FF"/>
          </w:rPr>
          <w:t>Указанием</w:t>
        </w:r>
      </w:hyperlink>
      <w:r>
        <w:t xml:space="preserve"> Банка России от 30.09.2022 N 6283-У)</w:t>
      </w:r>
    </w:p>
    <w:p w:rsidR="00E97E38" w:rsidRDefault="00E97E38">
      <w:pPr>
        <w:pStyle w:val="ConsPlusNormal"/>
        <w:spacing w:before="220"/>
        <w:ind w:firstLine="540"/>
        <w:jc w:val="both"/>
      </w:pPr>
      <w:r>
        <w:t xml:space="preserve">4. Информация, предусмотренная </w:t>
      </w:r>
      <w:hyperlink w:anchor="P5397">
        <w:r>
          <w:rPr>
            <w:color w:val="0000FF"/>
          </w:rPr>
          <w:t>пунктом 4.4</w:t>
        </w:r>
      </w:hyperlink>
      <w:r>
        <w:t>, раскрывается эмитентами, акции которых допущены к организованным торгам.</w:t>
      </w:r>
    </w:p>
    <w:p w:rsidR="00E97E38" w:rsidRDefault="00E97E38">
      <w:pPr>
        <w:pStyle w:val="ConsPlusNormal"/>
        <w:spacing w:before="220"/>
        <w:ind w:firstLine="540"/>
        <w:jc w:val="both"/>
      </w:pPr>
      <w:r>
        <w:t xml:space="preserve">5. Предусмотренная </w:t>
      </w:r>
      <w:hyperlink w:anchor="P5510">
        <w:r>
          <w:rPr>
            <w:color w:val="0000FF"/>
          </w:rPr>
          <w:t>пунктом 4.6</w:t>
        </w:r>
      </w:hyperlink>
      <w:r>
        <w:t xml:space="preserve"> информация о вознаграждении, выплаченном аудитору, который проводил (будет проводить) проверку консолидированной финансовой отчетности эмитента, может не раскрываться в отношении группы эмитента (части группы эмитента), если, по мнению эмитента, предоставление такой информации не является для него рациональным, исходя из условий осуществляемой хозяйственной деятельности, размера группы эмитента, соотношения затрат на формирование такой информации и ее полезности (ценности) для заинтересованных лиц. В этом случае информация о вознаграждении, предусмотренная </w:t>
      </w:r>
      <w:hyperlink w:anchor="P5510">
        <w:r>
          <w:rPr>
            <w:color w:val="0000FF"/>
          </w:rPr>
          <w:t>пунктом 4.6</w:t>
        </w:r>
      </w:hyperlink>
      <w:r>
        <w:t>, раскрывается в отношении эмитента.</w:t>
      </w:r>
    </w:p>
    <w:p w:rsidR="00E97E38" w:rsidRDefault="00E97E38">
      <w:pPr>
        <w:pStyle w:val="ConsPlusNormal"/>
        <w:jc w:val="both"/>
      </w:pPr>
      <w:r>
        <w:t xml:space="preserve">(в ред. </w:t>
      </w:r>
      <w:hyperlink r:id="rId552">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2"/>
      </w:pPr>
      <w:r>
        <w:t>Раздел 5. Консолидированная финансовая отчетность (финансовая отчетность), бухгалтерская (финансовая) отчетность эмитента</w:t>
      </w:r>
    </w:p>
    <w:p w:rsidR="00E97E38" w:rsidRDefault="00E97E38">
      <w:pPr>
        <w:pStyle w:val="ConsPlusNormal"/>
        <w:ind w:firstLine="540"/>
        <w:jc w:val="both"/>
      </w:pPr>
    </w:p>
    <w:p w:rsidR="00E97E38" w:rsidRDefault="00E97E38">
      <w:pPr>
        <w:pStyle w:val="ConsPlusNormal"/>
        <w:ind w:firstLine="540"/>
        <w:jc w:val="both"/>
        <w:outlineLvl w:val="3"/>
      </w:pPr>
      <w:r>
        <w:t>5.1. Консолидированная финансовая отчетность (финансовая отчетность) эмитента</w:t>
      </w:r>
    </w:p>
    <w:p w:rsidR="00E97E38" w:rsidRDefault="00E97E38">
      <w:pPr>
        <w:pStyle w:val="ConsPlusNormal"/>
        <w:spacing w:before="220"/>
        <w:ind w:firstLine="540"/>
        <w:jc w:val="both"/>
      </w:pPr>
      <w:r>
        <w:t xml:space="preserve">В случае раскрытия в отчете эмитента за 12 месяцев информации о финансово-хозяйственной деятельности эмитента на основании годовой консолидированной финансовой отчетности (финансовой отчетности), а также в случае наличия у эмитента обязанности по раскрытию такой отчетности в соответствии с требованиями </w:t>
      </w:r>
      <w:hyperlink w:anchor="P1715">
        <w:r>
          <w:rPr>
            <w:color w:val="0000FF"/>
          </w:rPr>
          <w:t>раздела VI</w:t>
        </w:r>
      </w:hyperlink>
      <w:r>
        <w:t xml:space="preserve"> настоящего Положения, эмитенты включают такую отчетность в отчет эмитента за 12 месяцев или приводят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организации банковской группы) в сети "Интернет"), на которой опубликована указанная отчетность эмитента.</w:t>
      </w:r>
    </w:p>
    <w:p w:rsidR="00E97E38" w:rsidRDefault="00E97E38">
      <w:pPr>
        <w:pStyle w:val="ConsPlusNormal"/>
        <w:spacing w:before="220"/>
        <w:ind w:firstLine="540"/>
        <w:jc w:val="both"/>
      </w:pPr>
      <w:r>
        <w:t xml:space="preserve">В случае раскрытия в отчете эмитента за 6 месяцев информации о финансово-хозяйственной деятельности эмитента на основании консолидированной финансовой отчетности (финансовой отчетности) за отчетный период, состоящий из 6 месяцев, а также в случае наличия у эмитента </w:t>
      </w:r>
      <w:r>
        <w:lastRenderedPageBreak/>
        <w:t xml:space="preserve">обязанности по раскрытию такой отчетности в соответствии с требованиями </w:t>
      </w:r>
      <w:hyperlink w:anchor="P1715">
        <w:r>
          <w:rPr>
            <w:color w:val="0000FF"/>
          </w:rPr>
          <w:t>раздела VI</w:t>
        </w:r>
      </w:hyperlink>
      <w:r>
        <w:t xml:space="preserve"> настоящего Положения, эмитенты включают такую отчетность в отчет эмитента за 6 месяцев или приводят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организации банковской группы) в сети "Интернет"), на которой опубликована указанная отчетность.</w:t>
      </w:r>
    </w:p>
    <w:p w:rsidR="00E97E38" w:rsidRDefault="00E97E38">
      <w:pPr>
        <w:pStyle w:val="ConsPlusNormal"/>
        <w:jc w:val="both"/>
      </w:pPr>
      <w:r>
        <w:t xml:space="preserve">(п. 5.1 в ред. </w:t>
      </w:r>
      <w:hyperlink r:id="rId553">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outlineLvl w:val="3"/>
      </w:pPr>
      <w:r>
        <w:t>5.2. Бухгалтерская (финансовая) отчетность</w:t>
      </w:r>
    </w:p>
    <w:p w:rsidR="00E97E38" w:rsidRDefault="00E97E38">
      <w:pPr>
        <w:pStyle w:val="ConsPlusNormal"/>
        <w:spacing w:before="220"/>
        <w:ind w:firstLine="540"/>
        <w:jc w:val="both"/>
      </w:pPr>
      <w:r>
        <w:t>Эмитенты включают в отчет эмитента за 12 месяцев годовую бухгалтерскую (финансовую) отчетность или приводят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организации банковской группы) в сети "Интернет")", на которой опубликована указанная отчетность.</w:t>
      </w:r>
    </w:p>
    <w:p w:rsidR="00E97E38" w:rsidRDefault="00E97E38">
      <w:pPr>
        <w:pStyle w:val="ConsPlusNormal"/>
        <w:spacing w:before="220"/>
        <w:ind w:firstLine="540"/>
        <w:jc w:val="both"/>
      </w:pPr>
      <w:r>
        <w:t>Эмитенты включают в отчет эмитента за 6 месяцев промежуточную бухгалтерскую (финансовую) отчетность, составленную за отчетный период, состоящий из 6 месяцев, или приводят ссылку на страницу в сети "Интернет" (эмитенты, являющиеся кредитными организациями (головными кредитными организациями банковских групп - на страницу в сети "Интернет" или на сайт кредитной организации (головной кредитной организации банковской группы) в сети "Интернет"), на которой опубликована указанная отчетность.</w:t>
      </w:r>
    </w:p>
    <w:p w:rsidR="00E97E38" w:rsidRDefault="00E97E38">
      <w:pPr>
        <w:pStyle w:val="ConsPlusNormal"/>
        <w:jc w:val="both"/>
      </w:pPr>
      <w:r>
        <w:t xml:space="preserve">(п. 5.2 в ред. </w:t>
      </w:r>
      <w:hyperlink r:id="rId554">
        <w:r>
          <w:rPr>
            <w:color w:val="0000FF"/>
          </w:rPr>
          <w:t>Указания</w:t>
        </w:r>
      </w:hyperlink>
      <w:r>
        <w:t xml:space="preserve"> Банка России от 30.09.2022 N 6283-У)</w:t>
      </w: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ind w:firstLine="540"/>
        <w:jc w:val="both"/>
      </w:pPr>
    </w:p>
    <w:p w:rsidR="00E97E38" w:rsidRDefault="00E97E38">
      <w:pPr>
        <w:pStyle w:val="ConsPlusNormal"/>
        <w:jc w:val="right"/>
        <w:outlineLvl w:val="0"/>
      </w:pPr>
      <w:r>
        <w:t>Приложение 4</w:t>
      </w:r>
    </w:p>
    <w:p w:rsidR="00E97E38" w:rsidRDefault="00E97E38">
      <w:pPr>
        <w:pStyle w:val="ConsPlusNormal"/>
        <w:jc w:val="right"/>
      </w:pPr>
      <w:r>
        <w:t>к Положению Банка России</w:t>
      </w:r>
    </w:p>
    <w:p w:rsidR="00E97E38" w:rsidRDefault="00E97E38">
      <w:pPr>
        <w:pStyle w:val="ConsPlusNormal"/>
        <w:jc w:val="right"/>
      </w:pPr>
      <w:r>
        <w:t>от 27 марта 2020 года N 714-П</w:t>
      </w:r>
    </w:p>
    <w:p w:rsidR="00E97E38" w:rsidRDefault="00E97E38">
      <w:pPr>
        <w:pStyle w:val="ConsPlusNormal"/>
        <w:jc w:val="right"/>
      </w:pPr>
      <w:r>
        <w:t>"О раскрытии информации эмитентами</w:t>
      </w:r>
    </w:p>
    <w:p w:rsidR="00E97E38" w:rsidRDefault="00E97E38">
      <w:pPr>
        <w:pStyle w:val="ConsPlusNormal"/>
        <w:jc w:val="right"/>
      </w:pPr>
      <w:r>
        <w:t>эмиссионных ценных бумаг"</w:t>
      </w:r>
    </w:p>
    <w:p w:rsidR="00E97E38" w:rsidRDefault="00E97E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97E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97E38" w:rsidRDefault="00E97E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E97E38" w:rsidRDefault="00E97E38">
            <w:pPr>
              <w:pStyle w:val="ConsPlusNormal"/>
              <w:jc w:val="center"/>
            </w:pPr>
            <w:r>
              <w:rPr>
                <w:color w:val="392C69"/>
              </w:rPr>
              <w:t>Список изменяющих документов</w:t>
            </w:r>
          </w:p>
          <w:p w:rsidR="00E97E38" w:rsidRDefault="00E97E38">
            <w:pPr>
              <w:pStyle w:val="ConsPlusNormal"/>
              <w:jc w:val="center"/>
            </w:pPr>
            <w:r>
              <w:rPr>
                <w:color w:val="392C69"/>
              </w:rPr>
              <w:t xml:space="preserve">(в ред. </w:t>
            </w:r>
            <w:hyperlink r:id="rId555">
              <w:r>
                <w:rPr>
                  <w:color w:val="0000FF"/>
                </w:rPr>
                <w:t>Указания</w:t>
              </w:r>
            </w:hyperlink>
            <w:r>
              <w:rPr>
                <w:color w:val="392C69"/>
              </w:rPr>
              <w:t xml:space="preserve"> Банка России от 30.09.2022 N 6283-У)</w:t>
            </w:r>
          </w:p>
        </w:tc>
        <w:tc>
          <w:tcPr>
            <w:tcW w:w="113" w:type="dxa"/>
            <w:tcBorders>
              <w:top w:val="nil"/>
              <w:left w:val="nil"/>
              <w:bottom w:val="nil"/>
              <w:right w:val="nil"/>
            </w:tcBorders>
            <w:shd w:val="clear" w:color="auto" w:fill="F4F3F8"/>
            <w:tcMar>
              <w:top w:w="0" w:type="dxa"/>
              <w:left w:w="0" w:type="dxa"/>
              <w:bottom w:w="0" w:type="dxa"/>
              <w:right w:w="0" w:type="dxa"/>
            </w:tcMar>
          </w:tcPr>
          <w:p w:rsidR="00E97E38" w:rsidRDefault="00E97E38">
            <w:pPr>
              <w:pStyle w:val="ConsPlusNormal"/>
            </w:pPr>
          </w:p>
        </w:tc>
      </w:tr>
    </w:tbl>
    <w:p w:rsidR="00E97E38" w:rsidRDefault="00E97E38">
      <w:pPr>
        <w:pStyle w:val="ConsPlusNormal"/>
        <w:ind w:firstLine="540"/>
        <w:jc w:val="both"/>
      </w:pPr>
    </w:p>
    <w:p w:rsidR="00E97E38" w:rsidRDefault="00E97E38">
      <w:pPr>
        <w:pStyle w:val="ConsPlusNormal"/>
        <w:jc w:val="right"/>
      </w:pPr>
      <w:r>
        <w:t>Рекомендуемый образец</w:t>
      </w:r>
    </w:p>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ind w:firstLine="283"/>
              <w:jc w:val="both"/>
              <w:outlineLvl w:val="1"/>
            </w:pPr>
            <w:r>
              <w:t>Часть I. Титульный лист списка аффилированных лиц акционерного общества</w:t>
            </w: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134"/>
        <w:gridCol w:w="1700"/>
        <w:gridCol w:w="5101"/>
        <w:gridCol w:w="1134"/>
      </w:tblGrid>
      <w:tr w:rsidR="00E97E38">
        <w:tc>
          <w:tcPr>
            <w:tcW w:w="9069" w:type="dxa"/>
            <w:gridSpan w:val="4"/>
            <w:tcBorders>
              <w:top w:val="nil"/>
              <w:left w:val="nil"/>
              <w:bottom w:val="nil"/>
              <w:right w:val="nil"/>
            </w:tcBorders>
          </w:tcPr>
          <w:p w:rsidR="00E97E38" w:rsidRDefault="00E97E38">
            <w:pPr>
              <w:pStyle w:val="ConsPlusNormal"/>
              <w:jc w:val="center"/>
            </w:pPr>
            <w:bookmarkStart w:id="207" w:name="P5567"/>
            <w:bookmarkEnd w:id="207"/>
            <w:r>
              <w:t>СПИСОК АФФИЛИРОВАННЫХ ЛИЦ</w:t>
            </w:r>
          </w:p>
          <w:p w:rsidR="00E97E38" w:rsidRDefault="00E97E38">
            <w:pPr>
              <w:pStyle w:val="ConsPlusNormal"/>
              <w:jc w:val="center"/>
            </w:pPr>
            <w:r>
              <w:t>_______________________________________________________</w:t>
            </w:r>
          </w:p>
          <w:p w:rsidR="00E97E38" w:rsidRDefault="00E97E38">
            <w:pPr>
              <w:pStyle w:val="ConsPlusNormal"/>
              <w:jc w:val="center"/>
            </w:pPr>
            <w:r>
              <w:t>(полное фирменное наименование акционерного общества)</w:t>
            </w:r>
          </w:p>
        </w:tc>
      </w:tr>
      <w:tr w:rsidR="00E97E38">
        <w:tc>
          <w:tcPr>
            <w:tcW w:w="1134" w:type="dxa"/>
            <w:tcBorders>
              <w:top w:val="nil"/>
              <w:left w:val="nil"/>
              <w:bottom w:val="nil"/>
              <w:right w:val="nil"/>
            </w:tcBorders>
          </w:tcPr>
          <w:p w:rsidR="00E97E38" w:rsidRDefault="00E97E38">
            <w:pPr>
              <w:pStyle w:val="ConsPlusNormal"/>
            </w:pPr>
          </w:p>
        </w:tc>
        <w:tc>
          <w:tcPr>
            <w:tcW w:w="1700" w:type="dxa"/>
            <w:tcBorders>
              <w:top w:val="nil"/>
              <w:left w:val="nil"/>
              <w:bottom w:val="nil"/>
              <w:right w:val="nil"/>
            </w:tcBorders>
            <w:vAlign w:val="bottom"/>
          </w:tcPr>
          <w:p w:rsidR="00E97E38" w:rsidRDefault="00E97E38">
            <w:pPr>
              <w:pStyle w:val="ConsPlusNormal"/>
            </w:pPr>
            <w:r>
              <w:t>Код эмитента</w:t>
            </w:r>
          </w:p>
        </w:tc>
        <w:tc>
          <w:tcPr>
            <w:tcW w:w="5101" w:type="dxa"/>
            <w:tcBorders>
              <w:top w:val="nil"/>
              <w:left w:val="nil"/>
              <w:bottom w:val="single" w:sz="4" w:space="0" w:color="auto"/>
              <w:right w:val="nil"/>
            </w:tcBorders>
          </w:tcPr>
          <w:p w:rsidR="00E97E38" w:rsidRDefault="00E97E38">
            <w:pPr>
              <w:pStyle w:val="ConsPlusNormal"/>
            </w:pPr>
          </w:p>
        </w:tc>
        <w:tc>
          <w:tcPr>
            <w:tcW w:w="1134" w:type="dxa"/>
            <w:tcBorders>
              <w:top w:val="nil"/>
              <w:left w:val="nil"/>
              <w:bottom w:val="nil"/>
              <w:right w:val="nil"/>
            </w:tcBorders>
          </w:tcPr>
          <w:p w:rsidR="00E97E38" w:rsidRDefault="00E97E38">
            <w:pPr>
              <w:pStyle w:val="ConsPlusNormal"/>
            </w:pPr>
          </w:p>
        </w:tc>
      </w:tr>
      <w:tr w:rsidR="00E97E38">
        <w:tc>
          <w:tcPr>
            <w:tcW w:w="1134" w:type="dxa"/>
            <w:tcBorders>
              <w:top w:val="nil"/>
              <w:left w:val="nil"/>
              <w:bottom w:val="nil"/>
              <w:right w:val="nil"/>
            </w:tcBorders>
          </w:tcPr>
          <w:p w:rsidR="00E97E38" w:rsidRDefault="00E97E38">
            <w:pPr>
              <w:pStyle w:val="ConsPlusNormal"/>
            </w:pPr>
          </w:p>
        </w:tc>
        <w:tc>
          <w:tcPr>
            <w:tcW w:w="1700" w:type="dxa"/>
            <w:tcBorders>
              <w:top w:val="nil"/>
              <w:left w:val="nil"/>
              <w:bottom w:val="nil"/>
              <w:right w:val="nil"/>
            </w:tcBorders>
          </w:tcPr>
          <w:p w:rsidR="00E97E38" w:rsidRDefault="00E97E38">
            <w:pPr>
              <w:pStyle w:val="ConsPlusNormal"/>
            </w:pPr>
          </w:p>
        </w:tc>
        <w:tc>
          <w:tcPr>
            <w:tcW w:w="5101" w:type="dxa"/>
            <w:tcBorders>
              <w:top w:val="single" w:sz="4" w:space="0" w:color="auto"/>
              <w:left w:val="nil"/>
              <w:bottom w:val="nil"/>
              <w:right w:val="nil"/>
            </w:tcBorders>
          </w:tcPr>
          <w:p w:rsidR="00E97E38" w:rsidRDefault="00E97E38">
            <w:pPr>
              <w:pStyle w:val="ConsPlusNormal"/>
              <w:jc w:val="center"/>
            </w:pPr>
            <w:r>
              <w:t>(указывается уникальный код эмитента)</w:t>
            </w:r>
          </w:p>
        </w:tc>
        <w:tc>
          <w:tcPr>
            <w:tcW w:w="1134" w:type="dxa"/>
            <w:tcBorders>
              <w:top w:val="nil"/>
              <w:left w:val="nil"/>
              <w:bottom w:val="nil"/>
              <w:right w:val="nil"/>
            </w:tcBorders>
          </w:tcPr>
          <w:p w:rsidR="00E97E38" w:rsidRDefault="00E97E38">
            <w:pPr>
              <w:pStyle w:val="ConsPlusNormal"/>
            </w:pPr>
          </w:p>
        </w:tc>
      </w:tr>
      <w:tr w:rsidR="00E97E38">
        <w:tc>
          <w:tcPr>
            <w:tcW w:w="9069" w:type="dxa"/>
            <w:gridSpan w:val="4"/>
            <w:tcBorders>
              <w:top w:val="nil"/>
              <w:left w:val="nil"/>
              <w:bottom w:val="nil"/>
              <w:right w:val="nil"/>
            </w:tcBorders>
          </w:tcPr>
          <w:p w:rsidR="00E97E38" w:rsidRDefault="00E97E38">
            <w:pPr>
              <w:pStyle w:val="ConsPlusNormal"/>
              <w:jc w:val="center"/>
            </w:pPr>
            <w:r>
              <w:t>за ___ полугодие 20__ года</w:t>
            </w: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555"/>
        <w:gridCol w:w="433"/>
        <w:gridCol w:w="5081"/>
      </w:tblGrid>
      <w:tr w:rsidR="00E97E38">
        <w:tc>
          <w:tcPr>
            <w:tcW w:w="3555" w:type="dxa"/>
            <w:tcBorders>
              <w:top w:val="nil"/>
              <w:left w:val="nil"/>
              <w:bottom w:val="nil"/>
              <w:right w:val="nil"/>
            </w:tcBorders>
            <w:vAlign w:val="bottom"/>
          </w:tcPr>
          <w:p w:rsidR="00E97E38" w:rsidRDefault="00E97E38">
            <w:pPr>
              <w:pStyle w:val="ConsPlusNormal"/>
              <w:jc w:val="both"/>
            </w:pPr>
            <w:r>
              <w:t>Адрес акционерного общества</w:t>
            </w:r>
          </w:p>
        </w:tc>
        <w:tc>
          <w:tcPr>
            <w:tcW w:w="5514" w:type="dxa"/>
            <w:gridSpan w:val="2"/>
            <w:tcBorders>
              <w:top w:val="nil"/>
              <w:left w:val="nil"/>
              <w:bottom w:val="single" w:sz="4" w:space="0" w:color="auto"/>
              <w:right w:val="nil"/>
            </w:tcBorders>
          </w:tcPr>
          <w:p w:rsidR="00E97E38" w:rsidRDefault="00E97E38">
            <w:pPr>
              <w:pStyle w:val="ConsPlusNormal"/>
            </w:pPr>
          </w:p>
        </w:tc>
      </w:tr>
      <w:tr w:rsidR="00E97E38">
        <w:tc>
          <w:tcPr>
            <w:tcW w:w="3555" w:type="dxa"/>
            <w:tcBorders>
              <w:top w:val="nil"/>
              <w:left w:val="nil"/>
              <w:bottom w:val="nil"/>
              <w:right w:val="nil"/>
            </w:tcBorders>
          </w:tcPr>
          <w:p w:rsidR="00E97E38" w:rsidRDefault="00E97E38">
            <w:pPr>
              <w:pStyle w:val="ConsPlusNormal"/>
            </w:pPr>
          </w:p>
        </w:tc>
        <w:tc>
          <w:tcPr>
            <w:tcW w:w="5514" w:type="dxa"/>
            <w:gridSpan w:val="2"/>
            <w:tcBorders>
              <w:top w:val="single" w:sz="4" w:space="0" w:color="auto"/>
              <w:left w:val="nil"/>
              <w:bottom w:val="nil"/>
              <w:right w:val="nil"/>
            </w:tcBorders>
          </w:tcPr>
          <w:p w:rsidR="00E97E38" w:rsidRDefault="00E97E38">
            <w:pPr>
              <w:pStyle w:val="ConsPlusNormal"/>
              <w:jc w:val="center"/>
            </w:pPr>
            <w:r>
              <w:t>(адрес в пределах места нахождения акционерного общества, указанный в едином государственном реестре юридических лиц)</w:t>
            </w:r>
          </w:p>
        </w:tc>
      </w:tr>
      <w:tr w:rsidR="00E97E38">
        <w:tc>
          <w:tcPr>
            <w:tcW w:w="9069" w:type="dxa"/>
            <w:gridSpan w:val="3"/>
            <w:tcBorders>
              <w:top w:val="nil"/>
              <w:left w:val="nil"/>
              <w:bottom w:val="nil"/>
              <w:right w:val="nil"/>
            </w:tcBorders>
          </w:tcPr>
          <w:p w:rsidR="00E97E38" w:rsidRDefault="00E97E38">
            <w:pPr>
              <w:pStyle w:val="ConsPlusNormal"/>
              <w:ind w:firstLine="283"/>
              <w:jc w:val="both"/>
            </w:pPr>
            <w:r>
              <w:t>Информация, содержащаяся в настоящем списке аффилированных лиц, подлежит раскрытию в соответствии с законодательством Российской Федерации об акционерных обществах.</w:t>
            </w:r>
          </w:p>
        </w:tc>
      </w:tr>
      <w:tr w:rsidR="00E97E38">
        <w:tc>
          <w:tcPr>
            <w:tcW w:w="3988" w:type="dxa"/>
            <w:gridSpan w:val="2"/>
            <w:tcBorders>
              <w:top w:val="nil"/>
              <w:left w:val="nil"/>
              <w:bottom w:val="nil"/>
              <w:right w:val="nil"/>
            </w:tcBorders>
            <w:vAlign w:val="bottom"/>
          </w:tcPr>
          <w:p w:rsidR="00E97E38" w:rsidRDefault="00E97E38">
            <w:pPr>
              <w:pStyle w:val="ConsPlusNormal"/>
              <w:jc w:val="both"/>
            </w:pPr>
            <w:r>
              <w:t>Адрес страницы в сети "Интернет"</w:t>
            </w:r>
          </w:p>
        </w:tc>
        <w:tc>
          <w:tcPr>
            <w:tcW w:w="5081" w:type="dxa"/>
            <w:tcBorders>
              <w:top w:val="nil"/>
              <w:left w:val="nil"/>
              <w:bottom w:val="single" w:sz="4" w:space="0" w:color="auto"/>
              <w:right w:val="nil"/>
            </w:tcBorders>
          </w:tcPr>
          <w:p w:rsidR="00E97E38" w:rsidRDefault="00E97E38">
            <w:pPr>
              <w:pStyle w:val="ConsPlusNormal"/>
            </w:pPr>
          </w:p>
        </w:tc>
      </w:tr>
      <w:tr w:rsidR="00E97E38">
        <w:tc>
          <w:tcPr>
            <w:tcW w:w="3988" w:type="dxa"/>
            <w:gridSpan w:val="2"/>
            <w:tcBorders>
              <w:top w:val="nil"/>
              <w:left w:val="nil"/>
              <w:bottom w:val="nil"/>
              <w:right w:val="nil"/>
            </w:tcBorders>
          </w:tcPr>
          <w:p w:rsidR="00E97E38" w:rsidRDefault="00E97E38">
            <w:pPr>
              <w:pStyle w:val="ConsPlusNormal"/>
            </w:pPr>
          </w:p>
        </w:tc>
        <w:tc>
          <w:tcPr>
            <w:tcW w:w="5081" w:type="dxa"/>
            <w:tcBorders>
              <w:top w:val="single" w:sz="4" w:space="0" w:color="auto"/>
              <w:left w:val="nil"/>
              <w:bottom w:val="nil"/>
              <w:right w:val="nil"/>
            </w:tcBorders>
          </w:tcPr>
          <w:p w:rsidR="00E97E38" w:rsidRDefault="00E97E38">
            <w:pPr>
              <w:pStyle w:val="ConsPlusNormal"/>
              <w:jc w:val="center"/>
            </w:pPr>
            <w:r>
              <w:t>(адрес страницы в сети "Интернет", используемой эмитентом для раскрытия информации)</w:t>
            </w: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4082"/>
        <w:gridCol w:w="340"/>
        <w:gridCol w:w="1417"/>
        <w:gridCol w:w="340"/>
        <w:gridCol w:w="2174"/>
        <w:gridCol w:w="360"/>
      </w:tblGrid>
      <w:tr w:rsidR="00E97E38">
        <w:tc>
          <w:tcPr>
            <w:tcW w:w="340" w:type="dxa"/>
            <w:tcBorders>
              <w:top w:val="single" w:sz="4" w:space="0" w:color="auto"/>
              <w:left w:val="single" w:sz="4" w:space="0" w:color="auto"/>
              <w:bottom w:val="nil"/>
              <w:right w:val="nil"/>
            </w:tcBorders>
          </w:tcPr>
          <w:p w:rsidR="00E97E38" w:rsidRDefault="00E97E38">
            <w:pPr>
              <w:pStyle w:val="ConsPlusNormal"/>
            </w:pPr>
          </w:p>
        </w:tc>
        <w:tc>
          <w:tcPr>
            <w:tcW w:w="4082" w:type="dxa"/>
            <w:tcBorders>
              <w:top w:val="single" w:sz="4" w:space="0" w:color="auto"/>
              <w:left w:val="nil"/>
              <w:bottom w:val="single" w:sz="4" w:space="0" w:color="auto"/>
              <w:right w:val="nil"/>
            </w:tcBorders>
          </w:tcPr>
          <w:p w:rsidR="00E97E38" w:rsidRDefault="00E97E38">
            <w:pPr>
              <w:pStyle w:val="ConsPlusNormal"/>
              <w:jc w:val="both"/>
            </w:pPr>
          </w:p>
        </w:tc>
        <w:tc>
          <w:tcPr>
            <w:tcW w:w="340" w:type="dxa"/>
            <w:tcBorders>
              <w:top w:val="single" w:sz="4" w:space="0" w:color="auto"/>
              <w:left w:val="nil"/>
              <w:bottom w:val="nil"/>
              <w:right w:val="nil"/>
            </w:tcBorders>
          </w:tcPr>
          <w:p w:rsidR="00E97E38" w:rsidRDefault="00E97E38">
            <w:pPr>
              <w:pStyle w:val="ConsPlusNormal"/>
            </w:pPr>
          </w:p>
        </w:tc>
        <w:tc>
          <w:tcPr>
            <w:tcW w:w="1417" w:type="dxa"/>
            <w:tcBorders>
              <w:top w:val="single" w:sz="4" w:space="0" w:color="auto"/>
              <w:left w:val="nil"/>
              <w:bottom w:val="single" w:sz="4" w:space="0" w:color="auto"/>
              <w:right w:val="nil"/>
            </w:tcBorders>
          </w:tcPr>
          <w:p w:rsidR="00E97E38" w:rsidRDefault="00E97E38">
            <w:pPr>
              <w:pStyle w:val="ConsPlusNormal"/>
            </w:pPr>
          </w:p>
        </w:tc>
        <w:tc>
          <w:tcPr>
            <w:tcW w:w="340" w:type="dxa"/>
            <w:tcBorders>
              <w:top w:val="single" w:sz="4" w:space="0" w:color="auto"/>
              <w:left w:val="nil"/>
              <w:bottom w:val="nil"/>
              <w:right w:val="nil"/>
            </w:tcBorders>
          </w:tcPr>
          <w:p w:rsidR="00E97E38" w:rsidRDefault="00E97E38">
            <w:pPr>
              <w:pStyle w:val="ConsPlusNormal"/>
            </w:pPr>
          </w:p>
        </w:tc>
        <w:tc>
          <w:tcPr>
            <w:tcW w:w="2174" w:type="dxa"/>
            <w:tcBorders>
              <w:top w:val="single" w:sz="4" w:space="0" w:color="auto"/>
              <w:left w:val="nil"/>
              <w:bottom w:val="single" w:sz="4" w:space="0" w:color="auto"/>
              <w:right w:val="nil"/>
            </w:tcBorders>
          </w:tcPr>
          <w:p w:rsidR="00E97E38" w:rsidRDefault="00E97E38">
            <w:pPr>
              <w:pStyle w:val="ConsPlusNormal"/>
            </w:pPr>
          </w:p>
        </w:tc>
        <w:tc>
          <w:tcPr>
            <w:tcW w:w="360" w:type="dxa"/>
            <w:tcBorders>
              <w:top w:val="single" w:sz="4" w:space="0" w:color="auto"/>
              <w:left w:val="nil"/>
              <w:bottom w:val="nil"/>
              <w:right w:val="single" w:sz="4" w:space="0" w:color="auto"/>
            </w:tcBorders>
          </w:tcPr>
          <w:p w:rsidR="00E97E38" w:rsidRDefault="00E97E38">
            <w:pPr>
              <w:pStyle w:val="ConsPlusNormal"/>
              <w:jc w:val="both"/>
            </w:pPr>
          </w:p>
        </w:tc>
      </w:tr>
      <w:tr w:rsidR="00E97E38">
        <w:tc>
          <w:tcPr>
            <w:tcW w:w="340" w:type="dxa"/>
            <w:tcBorders>
              <w:top w:val="nil"/>
              <w:left w:val="single" w:sz="4" w:space="0" w:color="auto"/>
              <w:bottom w:val="nil"/>
              <w:right w:val="nil"/>
            </w:tcBorders>
          </w:tcPr>
          <w:p w:rsidR="00E97E38" w:rsidRDefault="00E97E38">
            <w:pPr>
              <w:pStyle w:val="ConsPlusNormal"/>
              <w:jc w:val="center"/>
            </w:pPr>
          </w:p>
        </w:tc>
        <w:tc>
          <w:tcPr>
            <w:tcW w:w="4082" w:type="dxa"/>
            <w:tcBorders>
              <w:top w:val="single" w:sz="4" w:space="0" w:color="auto"/>
              <w:left w:val="nil"/>
              <w:bottom w:val="nil"/>
              <w:right w:val="nil"/>
            </w:tcBorders>
          </w:tcPr>
          <w:p w:rsidR="00E97E38" w:rsidRDefault="00E97E38">
            <w:pPr>
              <w:pStyle w:val="ConsPlusNormal"/>
              <w:jc w:val="center"/>
            </w:pPr>
            <w:r>
              <w:t>(наименование должности уполномоченного лица акционерного общества)</w:t>
            </w:r>
          </w:p>
        </w:tc>
        <w:tc>
          <w:tcPr>
            <w:tcW w:w="340" w:type="dxa"/>
            <w:tcBorders>
              <w:top w:val="nil"/>
              <w:left w:val="nil"/>
              <w:bottom w:val="nil"/>
              <w:right w:val="nil"/>
            </w:tcBorders>
          </w:tcPr>
          <w:p w:rsidR="00E97E38" w:rsidRDefault="00E97E38">
            <w:pPr>
              <w:pStyle w:val="ConsPlusNormal"/>
            </w:pPr>
          </w:p>
        </w:tc>
        <w:tc>
          <w:tcPr>
            <w:tcW w:w="1417" w:type="dxa"/>
            <w:tcBorders>
              <w:top w:val="single" w:sz="4" w:space="0" w:color="auto"/>
              <w:left w:val="nil"/>
              <w:bottom w:val="nil"/>
              <w:right w:val="nil"/>
            </w:tcBorders>
          </w:tcPr>
          <w:p w:rsidR="00E97E38" w:rsidRDefault="00E97E38">
            <w:pPr>
              <w:pStyle w:val="ConsPlusNormal"/>
              <w:jc w:val="center"/>
            </w:pPr>
            <w:r>
              <w:t>(подпись)</w:t>
            </w:r>
          </w:p>
        </w:tc>
        <w:tc>
          <w:tcPr>
            <w:tcW w:w="340" w:type="dxa"/>
            <w:tcBorders>
              <w:top w:val="nil"/>
              <w:left w:val="nil"/>
              <w:bottom w:val="nil"/>
              <w:right w:val="nil"/>
            </w:tcBorders>
          </w:tcPr>
          <w:p w:rsidR="00E97E38" w:rsidRDefault="00E97E38">
            <w:pPr>
              <w:pStyle w:val="ConsPlusNormal"/>
            </w:pPr>
          </w:p>
        </w:tc>
        <w:tc>
          <w:tcPr>
            <w:tcW w:w="2174" w:type="dxa"/>
            <w:tcBorders>
              <w:top w:val="single" w:sz="4" w:space="0" w:color="auto"/>
              <w:left w:val="nil"/>
              <w:bottom w:val="nil"/>
              <w:right w:val="nil"/>
            </w:tcBorders>
          </w:tcPr>
          <w:p w:rsidR="00E97E38" w:rsidRDefault="00E97E38">
            <w:pPr>
              <w:pStyle w:val="ConsPlusNormal"/>
              <w:jc w:val="center"/>
            </w:pPr>
            <w:r>
              <w:t>(инициалы, фамилия)</w:t>
            </w:r>
          </w:p>
        </w:tc>
        <w:tc>
          <w:tcPr>
            <w:tcW w:w="360" w:type="dxa"/>
            <w:tcBorders>
              <w:top w:val="nil"/>
              <w:left w:val="nil"/>
              <w:bottom w:val="nil"/>
              <w:right w:val="single" w:sz="4" w:space="0" w:color="auto"/>
            </w:tcBorders>
          </w:tcPr>
          <w:p w:rsidR="00E97E38" w:rsidRDefault="00E97E38">
            <w:pPr>
              <w:pStyle w:val="ConsPlusNormal"/>
              <w:jc w:val="both"/>
            </w:pPr>
          </w:p>
        </w:tc>
      </w:tr>
      <w:tr w:rsidR="00E97E38">
        <w:tc>
          <w:tcPr>
            <w:tcW w:w="4422" w:type="dxa"/>
            <w:gridSpan w:val="2"/>
            <w:tcBorders>
              <w:top w:val="nil"/>
              <w:left w:val="single" w:sz="4" w:space="0" w:color="auto"/>
              <w:bottom w:val="single" w:sz="4" w:space="0" w:color="auto"/>
              <w:right w:val="nil"/>
            </w:tcBorders>
          </w:tcPr>
          <w:p w:rsidR="00E97E38" w:rsidRDefault="00E97E38">
            <w:pPr>
              <w:pStyle w:val="ConsPlusNormal"/>
              <w:ind w:firstLine="283"/>
              <w:jc w:val="both"/>
            </w:pPr>
            <w:r>
              <w:t>"__" ___________ 20__ г.</w:t>
            </w:r>
          </w:p>
        </w:tc>
        <w:tc>
          <w:tcPr>
            <w:tcW w:w="340" w:type="dxa"/>
            <w:tcBorders>
              <w:top w:val="nil"/>
              <w:left w:val="nil"/>
              <w:bottom w:val="single" w:sz="4" w:space="0" w:color="auto"/>
              <w:right w:val="nil"/>
            </w:tcBorders>
          </w:tcPr>
          <w:p w:rsidR="00E97E38" w:rsidRDefault="00E97E38">
            <w:pPr>
              <w:pStyle w:val="ConsPlusNormal"/>
            </w:pPr>
          </w:p>
        </w:tc>
        <w:tc>
          <w:tcPr>
            <w:tcW w:w="1417" w:type="dxa"/>
            <w:tcBorders>
              <w:top w:val="nil"/>
              <w:left w:val="nil"/>
              <w:bottom w:val="single" w:sz="4" w:space="0" w:color="auto"/>
              <w:right w:val="nil"/>
            </w:tcBorders>
          </w:tcPr>
          <w:p w:rsidR="00E97E38" w:rsidRDefault="00E97E38">
            <w:pPr>
              <w:pStyle w:val="ConsPlusNormal"/>
            </w:pPr>
          </w:p>
        </w:tc>
        <w:tc>
          <w:tcPr>
            <w:tcW w:w="340" w:type="dxa"/>
            <w:tcBorders>
              <w:top w:val="nil"/>
              <w:left w:val="nil"/>
              <w:bottom w:val="single" w:sz="4" w:space="0" w:color="auto"/>
              <w:right w:val="nil"/>
            </w:tcBorders>
          </w:tcPr>
          <w:p w:rsidR="00E97E38" w:rsidRDefault="00E97E38">
            <w:pPr>
              <w:pStyle w:val="ConsPlusNormal"/>
            </w:pPr>
          </w:p>
        </w:tc>
        <w:tc>
          <w:tcPr>
            <w:tcW w:w="2534" w:type="dxa"/>
            <w:gridSpan w:val="2"/>
            <w:tcBorders>
              <w:top w:val="nil"/>
              <w:left w:val="nil"/>
              <w:bottom w:val="single" w:sz="4" w:space="0" w:color="auto"/>
              <w:right w:val="single" w:sz="4" w:space="0" w:color="auto"/>
            </w:tcBorders>
          </w:tcPr>
          <w:p w:rsidR="00E97E38" w:rsidRDefault="00E97E38">
            <w:pPr>
              <w:pStyle w:val="ConsPlusNormal"/>
            </w:pP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both"/>
              <w:outlineLvl w:val="1"/>
            </w:pPr>
            <w:r>
              <w:t>Часть II. Содержание списка аффилированных лиц акционерного общества</w:t>
            </w: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34"/>
        <w:gridCol w:w="2891"/>
      </w:tblGrid>
      <w:tr w:rsidR="00E97E38">
        <w:tc>
          <w:tcPr>
            <w:tcW w:w="1134" w:type="dxa"/>
            <w:vAlign w:val="bottom"/>
          </w:tcPr>
          <w:p w:rsidR="00E97E38" w:rsidRDefault="00E97E38">
            <w:pPr>
              <w:pStyle w:val="ConsPlusNormal"/>
            </w:pPr>
            <w:r>
              <w:t>ИНН</w:t>
            </w:r>
          </w:p>
        </w:tc>
        <w:tc>
          <w:tcPr>
            <w:tcW w:w="2891" w:type="dxa"/>
          </w:tcPr>
          <w:p w:rsidR="00E97E38" w:rsidRDefault="00E97E38">
            <w:pPr>
              <w:pStyle w:val="ConsPlusNormal"/>
            </w:pPr>
          </w:p>
        </w:tc>
      </w:tr>
      <w:tr w:rsidR="00E97E38">
        <w:tc>
          <w:tcPr>
            <w:tcW w:w="1134" w:type="dxa"/>
          </w:tcPr>
          <w:p w:rsidR="00E97E38" w:rsidRDefault="00E97E38">
            <w:pPr>
              <w:pStyle w:val="ConsPlusNormal"/>
            </w:pPr>
            <w:r>
              <w:t>ОГРН</w:t>
            </w:r>
          </w:p>
        </w:tc>
        <w:tc>
          <w:tcPr>
            <w:tcW w:w="2891" w:type="dxa"/>
          </w:tcPr>
          <w:p w:rsidR="00E97E38" w:rsidRDefault="00E97E38">
            <w:pPr>
              <w:pStyle w:val="ConsPlusNormal"/>
            </w:pPr>
          </w:p>
        </w:tc>
      </w:tr>
    </w:tbl>
    <w:p w:rsidR="00E97E38" w:rsidRDefault="00E97E3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093"/>
        <w:gridCol w:w="340"/>
        <w:gridCol w:w="340"/>
        <w:gridCol w:w="340"/>
        <w:gridCol w:w="340"/>
        <w:gridCol w:w="340"/>
        <w:gridCol w:w="340"/>
        <w:gridCol w:w="340"/>
        <w:gridCol w:w="340"/>
        <w:gridCol w:w="340"/>
        <w:gridCol w:w="340"/>
      </w:tblGrid>
      <w:tr w:rsidR="00E97E38">
        <w:tc>
          <w:tcPr>
            <w:tcW w:w="5093" w:type="dxa"/>
            <w:tcBorders>
              <w:top w:val="nil"/>
              <w:left w:val="nil"/>
              <w:bottom w:val="nil"/>
            </w:tcBorders>
          </w:tcPr>
          <w:p w:rsidR="00E97E38" w:rsidRDefault="00E97E38">
            <w:pPr>
              <w:pStyle w:val="ConsPlusNormal"/>
              <w:ind w:firstLine="283"/>
              <w:jc w:val="both"/>
              <w:outlineLvl w:val="2"/>
            </w:pPr>
            <w:bookmarkStart w:id="208" w:name="P5617"/>
            <w:bookmarkEnd w:id="208"/>
            <w:r>
              <w:t>Раздел I. Состав аффилированных лиц на</w:t>
            </w: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nil"/>
              <w:bottom w:val="nil"/>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nil"/>
              <w:bottom w:val="nil"/>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c>
          <w:tcPr>
            <w:tcW w:w="340" w:type="dxa"/>
            <w:tcBorders>
              <w:top w:val="single" w:sz="4" w:space="0" w:color="auto"/>
              <w:bottom w:val="single" w:sz="4" w:space="0" w:color="auto"/>
            </w:tcBorders>
          </w:tcPr>
          <w:p w:rsidR="00E97E38" w:rsidRDefault="00E97E38">
            <w:pPr>
              <w:pStyle w:val="ConsPlusNormal"/>
            </w:pP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268"/>
        <w:gridCol w:w="1644"/>
        <w:gridCol w:w="907"/>
        <w:gridCol w:w="850"/>
        <w:gridCol w:w="1191"/>
        <w:gridCol w:w="1644"/>
      </w:tblGrid>
      <w:tr w:rsidR="00E97E38">
        <w:tc>
          <w:tcPr>
            <w:tcW w:w="567" w:type="dxa"/>
          </w:tcPr>
          <w:p w:rsidR="00E97E38" w:rsidRDefault="00E97E38">
            <w:pPr>
              <w:pStyle w:val="ConsPlusNormal"/>
              <w:jc w:val="center"/>
            </w:pPr>
            <w:r>
              <w:t>N п/п</w:t>
            </w:r>
          </w:p>
        </w:tc>
        <w:tc>
          <w:tcPr>
            <w:tcW w:w="2268" w:type="dxa"/>
          </w:tcPr>
          <w:p w:rsidR="00E97E38" w:rsidRDefault="00E97E38">
            <w:pPr>
              <w:pStyle w:val="ConsPlusNormal"/>
              <w:jc w:val="center"/>
            </w:pPr>
            <w:r>
              <w:t>Полное фирменное наименование (для коммерческой организации) или наименование (для некоммерческой организации) или фамилия, имя, отчество (последнее - при наличии) аффилированного лица</w:t>
            </w:r>
          </w:p>
        </w:tc>
        <w:tc>
          <w:tcPr>
            <w:tcW w:w="1644" w:type="dxa"/>
          </w:tcPr>
          <w:p w:rsidR="00E97E38" w:rsidRDefault="00E97E38">
            <w:pPr>
              <w:pStyle w:val="ConsPlusNormal"/>
              <w:jc w:val="center"/>
            </w:pPr>
            <w:r>
              <w:t xml:space="preserve">ОГРН юридического лица (иной идентификационный номер - в отношении иностранного юридического лица) (ИНН физического лица (при наличии) </w:t>
            </w:r>
            <w:hyperlink w:anchor="P5735">
              <w:r>
                <w:rPr>
                  <w:color w:val="0000FF"/>
                </w:rPr>
                <w:t>&lt;1&gt;</w:t>
              </w:r>
            </w:hyperlink>
          </w:p>
        </w:tc>
        <w:tc>
          <w:tcPr>
            <w:tcW w:w="907" w:type="dxa"/>
          </w:tcPr>
          <w:p w:rsidR="00E97E38" w:rsidRDefault="00E97E38">
            <w:pPr>
              <w:pStyle w:val="ConsPlusNormal"/>
              <w:jc w:val="center"/>
            </w:pPr>
            <w:r>
              <w:t>Основание, в силу которого лицо признается аффилированным</w:t>
            </w:r>
          </w:p>
        </w:tc>
        <w:tc>
          <w:tcPr>
            <w:tcW w:w="850" w:type="dxa"/>
          </w:tcPr>
          <w:p w:rsidR="00E97E38" w:rsidRDefault="00E97E38">
            <w:pPr>
              <w:pStyle w:val="ConsPlusNormal"/>
              <w:jc w:val="center"/>
            </w:pPr>
            <w:r>
              <w:t xml:space="preserve">Дата наступления основания </w:t>
            </w:r>
            <w:hyperlink w:anchor="P5736">
              <w:r>
                <w:rPr>
                  <w:color w:val="0000FF"/>
                </w:rPr>
                <w:t>&lt;2&gt;</w:t>
              </w:r>
            </w:hyperlink>
          </w:p>
        </w:tc>
        <w:tc>
          <w:tcPr>
            <w:tcW w:w="1191" w:type="dxa"/>
          </w:tcPr>
          <w:p w:rsidR="00E97E38" w:rsidRDefault="00E97E38">
            <w:pPr>
              <w:pStyle w:val="ConsPlusNormal"/>
              <w:jc w:val="center"/>
            </w:pPr>
            <w:r>
              <w:t>Доля участия аффилированного лица в уставном капитале акционерного общества, %</w:t>
            </w:r>
          </w:p>
        </w:tc>
        <w:tc>
          <w:tcPr>
            <w:tcW w:w="1644" w:type="dxa"/>
          </w:tcPr>
          <w:p w:rsidR="00E97E38" w:rsidRDefault="00E97E38">
            <w:pPr>
              <w:pStyle w:val="ConsPlusNormal"/>
              <w:jc w:val="center"/>
            </w:pPr>
            <w:r>
              <w:t>Доля находящихся в распоряжении аффилированного лица голосующих акций акционерного общества, %</w:t>
            </w:r>
          </w:p>
        </w:tc>
      </w:tr>
      <w:tr w:rsidR="00E97E38">
        <w:tc>
          <w:tcPr>
            <w:tcW w:w="567" w:type="dxa"/>
          </w:tcPr>
          <w:p w:rsidR="00E97E38" w:rsidRDefault="00E97E38">
            <w:pPr>
              <w:pStyle w:val="ConsPlusNormal"/>
              <w:jc w:val="center"/>
            </w:pPr>
            <w:r>
              <w:t>1</w:t>
            </w:r>
          </w:p>
        </w:tc>
        <w:tc>
          <w:tcPr>
            <w:tcW w:w="2268" w:type="dxa"/>
          </w:tcPr>
          <w:p w:rsidR="00E97E38" w:rsidRDefault="00E97E38">
            <w:pPr>
              <w:pStyle w:val="ConsPlusNormal"/>
              <w:jc w:val="center"/>
            </w:pPr>
            <w:r>
              <w:t>2</w:t>
            </w:r>
          </w:p>
        </w:tc>
        <w:tc>
          <w:tcPr>
            <w:tcW w:w="1644" w:type="dxa"/>
          </w:tcPr>
          <w:p w:rsidR="00E97E38" w:rsidRDefault="00E97E38">
            <w:pPr>
              <w:pStyle w:val="ConsPlusNormal"/>
              <w:jc w:val="center"/>
            </w:pPr>
            <w:r>
              <w:t>3</w:t>
            </w:r>
          </w:p>
        </w:tc>
        <w:tc>
          <w:tcPr>
            <w:tcW w:w="907" w:type="dxa"/>
          </w:tcPr>
          <w:p w:rsidR="00E97E38" w:rsidRDefault="00E97E38">
            <w:pPr>
              <w:pStyle w:val="ConsPlusNormal"/>
              <w:jc w:val="center"/>
            </w:pPr>
            <w:r>
              <w:t>4</w:t>
            </w:r>
          </w:p>
        </w:tc>
        <w:tc>
          <w:tcPr>
            <w:tcW w:w="850" w:type="dxa"/>
          </w:tcPr>
          <w:p w:rsidR="00E97E38" w:rsidRDefault="00E97E38">
            <w:pPr>
              <w:pStyle w:val="ConsPlusNormal"/>
              <w:jc w:val="center"/>
            </w:pPr>
            <w:r>
              <w:t>5</w:t>
            </w:r>
          </w:p>
        </w:tc>
        <w:tc>
          <w:tcPr>
            <w:tcW w:w="1191" w:type="dxa"/>
          </w:tcPr>
          <w:p w:rsidR="00E97E38" w:rsidRDefault="00E97E38">
            <w:pPr>
              <w:pStyle w:val="ConsPlusNormal"/>
              <w:jc w:val="center"/>
            </w:pPr>
            <w:r>
              <w:t>6</w:t>
            </w:r>
          </w:p>
        </w:tc>
        <w:tc>
          <w:tcPr>
            <w:tcW w:w="1644" w:type="dxa"/>
          </w:tcPr>
          <w:p w:rsidR="00E97E38" w:rsidRDefault="00E97E38">
            <w:pPr>
              <w:pStyle w:val="ConsPlusNormal"/>
              <w:jc w:val="center"/>
            </w:pPr>
            <w:r>
              <w:t>7</w:t>
            </w:r>
          </w:p>
        </w:tc>
      </w:tr>
      <w:tr w:rsidR="00E97E38">
        <w:tc>
          <w:tcPr>
            <w:tcW w:w="567" w:type="dxa"/>
          </w:tcPr>
          <w:p w:rsidR="00E97E38" w:rsidRDefault="00E97E38">
            <w:pPr>
              <w:pStyle w:val="ConsPlusNormal"/>
            </w:pPr>
          </w:p>
        </w:tc>
        <w:tc>
          <w:tcPr>
            <w:tcW w:w="2268" w:type="dxa"/>
          </w:tcPr>
          <w:p w:rsidR="00E97E38" w:rsidRDefault="00E97E38">
            <w:pPr>
              <w:pStyle w:val="ConsPlusNormal"/>
            </w:pPr>
          </w:p>
        </w:tc>
        <w:tc>
          <w:tcPr>
            <w:tcW w:w="1644" w:type="dxa"/>
          </w:tcPr>
          <w:p w:rsidR="00E97E38" w:rsidRDefault="00E97E38">
            <w:pPr>
              <w:pStyle w:val="ConsPlusNormal"/>
            </w:pPr>
          </w:p>
        </w:tc>
        <w:tc>
          <w:tcPr>
            <w:tcW w:w="907" w:type="dxa"/>
          </w:tcPr>
          <w:p w:rsidR="00E97E38" w:rsidRDefault="00E97E38">
            <w:pPr>
              <w:pStyle w:val="ConsPlusNormal"/>
            </w:pPr>
          </w:p>
        </w:tc>
        <w:tc>
          <w:tcPr>
            <w:tcW w:w="850" w:type="dxa"/>
          </w:tcPr>
          <w:p w:rsidR="00E97E38" w:rsidRDefault="00E97E38">
            <w:pPr>
              <w:pStyle w:val="ConsPlusNormal"/>
            </w:pPr>
          </w:p>
        </w:tc>
        <w:tc>
          <w:tcPr>
            <w:tcW w:w="1191" w:type="dxa"/>
          </w:tcPr>
          <w:p w:rsidR="00E97E38" w:rsidRDefault="00E97E38">
            <w:pPr>
              <w:pStyle w:val="ConsPlusNormal"/>
            </w:pPr>
          </w:p>
        </w:tc>
        <w:tc>
          <w:tcPr>
            <w:tcW w:w="1644" w:type="dxa"/>
          </w:tcPr>
          <w:p w:rsidR="00E97E38" w:rsidRDefault="00E97E38">
            <w:pPr>
              <w:pStyle w:val="ConsPlusNormal"/>
            </w:pP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ind w:firstLine="283"/>
              <w:jc w:val="both"/>
              <w:outlineLvl w:val="2"/>
            </w:pPr>
            <w:r>
              <w:t xml:space="preserve">Раздел II. Сведения о списке аффилированных лиц контролирующего акционерного общества </w:t>
            </w:r>
            <w:hyperlink w:anchor="P5737">
              <w:r>
                <w:rPr>
                  <w:color w:val="0000FF"/>
                </w:rPr>
                <w:t>&lt;3&gt;</w:t>
              </w:r>
            </w:hyperlink>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6"/>
        <w:gridCol w:w="1191"/>
        <w:gridCol w:w="1928"/>
        <w:gridCol w:w="2211"/>
        <w:gridCol w:w="2268"/>
        <w:gridCol w:w="907"/>
      </w:tblGrid>
      <w:tr w:rsidR="00E97E38">
        <w:tc>
          <w:tcPr>
            <w:tcW w:w="576" w:type="dxa"/>
          </w:tcPr>
          <w:p w:rsidR="00E97E38" w:rsidRDefault="00E97E38">
            <w:pPr>
              <w:pStyle w:val="ConsPlusNormal"/>
              <w:jc w:val="center"/>
            </w:pPr>
            <w:r>
              <w:lastRenderedPageBreak/>
              <w:t>N п/п</w:t>
            </w:r>
          </w:p>
        </w:tc>
        <w:tc>
          <w:tcPr>
            <w:tcW w:w="1191" w:type="dxa"/>
          </w:tcPr>
          <w:p w:rsidR="00E97E38" w:rsidRDefault="00E97E38">
            <w:pPr>
              <w:pStyle w:val="ConsPlusNormal"/>
              <w:jc w:val="center"/>
            </w:pPr>
            <w:r>
              <w:t>Полное фирменное наименование контролирующего акционерного общества</w:t>
            </w:r>
          </w:p>
        </w:tc>
        <w:tc>
          <w:tcPr>
            <w:tcW w:w="1928" w:type="dxa"/>
          </w:tcPr>
          <w:p w:rsidR="00E97E38" w:rsidRDefault="00E97E38">
            <w:pPr>
              <w:pStyle w:val="ConsPlusNormal"/>
              <w:jc w:val="center"/>
            </w:pPr>
            <w:r>
              <w:t xml:space="preserve">Номер строки </w:t>
            </w:r>
            <w:hyperlink w:anchor="P5617">
              <w:r>
                <w:rPr>
                  <w:color w:val="0000FF"/>
                </w:rPr>
                <w:t>раздела I части</w:t>
              </w:r>
            </w:hyperlink>
            <w:r>
              <w:t xml:space="preserve"> II списка аффилированных лиц акционерного общества, которая содержит сведения о контролирующем акционерном обществе</w:t>
            </w:r>
          </w:p>
        </w:tc>
        <w:tc>
          <w:tcPr>
            <w:tcW w:w="2211" w:type="dxa"/>
          </w:tcPr>
          <w:p w:rsidR="00E97E38" w:rsidRDefault="00E97E38">
            <w:pPr>
              <w:pStyle w:val="ConsPlusNormal"/>
              <w:jc w:val="center"/>
            </w:pPr>
            <w:r>
              <w:t xml:space="preserve">Номер строки </w:t>
            </w:r>
            <w:hyperlink w:anchor="P5617">
              <w:r>
                <w:rPr>
                  <w:color w:val="0000FF"/>
                </w:rPr>
                <w:t>раздела I части II</w:t>
              </w:r>
            </w:hyperlink>
            <w:r>
              <w:t xml:space="preserve"> списка аффилированных лиц контролирующего акционерного общества, которая содержит сведения об аффилированном лице акционерного общества</w:t>
            </w:r>
          </w:p>
        </w:tc>
        <w:tc>
          <w:tcPr>
            <w:tcW w:w="2268" w:type="dxa"/>
          </w:tcPr>
          <w:p w:rsidR="00E97E38" w:rsidRDefault="00E97E38">
            <w:pPr>
              <w:pStyle w:val="ConsPlusNormal"/>
              <w:jc w:val="center"/>
            </w:pPr>
            <w:r>
              <w:t>Адрес страницы в сети "Интернет", на которой контролирующее акционерное общество опубликовало список своих аффилированных лиц, содержащий сведения об аффилированных с акционерным обществом лицах</w:t>
            </w:r>
          </w:p>
        </w:tc>
        <w:tc>
          <w:tcPr>
            <w:tcW w:w="907" w:type="dxa"/>
          </w:tcPr>
          <w:p w:rsidR="00E97E38" w:rsidRDefault="00E97E38">
            <w:pPr>
              <w:pStyle w:val="ConsPlusNormal"/>
              <w:jc w:val="center"/>
            </w:pPr>
            <w:r>
              <w:t xml:space="preserve">Дата наступления основания </w:t>
            </w:r>
            <w:hyperlink w:anchor="P5738">
              <w:r>
                <w:rPr>
                  <w:color w:val="0000FF"/>
                </w:rPr>
                <w:t>&lt;4&gt;</w:t>
              </w:r>
            </w:hyperlink>
          </w:p>
        </w:tc>
      </w:tr>
      <w:tr w:rsidR="00E97E38">
        <w:tc>
          <w:tcPr>
            <w:tcW w:w="576" w:type="dxa"/>
          </w:tcPr>
          <w:p w:rsidR="00E97E38" w:rsidRDefault="00E97E38">
            <w:pPr>
              <w:pStyle w:val="ConsPlusNormal"/>
              <w:jc w:val="center"/>
            </w:pPr>
            <w:r>
              <w:t>1</w:t>
            </w:r>
          </w:p>
        </w:tc>
        <w:tc>
          <w:tcPr>
            <w:tcW w:w="1191" w:type="dxa"/>
          </w:tcPr>
          <w:p w:rsidR="00E97E38" w:rsidRDefault="00E97E38">
            <w:pPr>
              <w:pStyle w:val="ConsPlusNormal"/>
              <w:jc w:val="center"/>
            </w:pPr>
            <w:r>
              <w:t>2</w:t>
            </w:r>
          </w:p>
        </w:tc>
        <w:tc>
          <w:tcPr>
            <w:tcW w:w="1928" w:type="dxa"/>
          </w:tcPr>
          <w:p w:rsidR="00E97E38" w:rsidRDefault="00E97E38">
            <w:pPr>
              <w:pStyle w:val="ConsPlusNormal"/>
              <w:jc w:val="center"/>
            </w:pPr>
            <w:r>
              <w:t>3</w:t>
            </w:r>
          </w:p>
        </w:tc>
        <w:tc>
          <w:tcPr>
            <w:tcW w:w="2211" w:type="dxa"/>
          </w:tcPr>
          <w:p w:rsidR="00E97E38" w:rsidRDefault="00E97E38">
            <w:pPr>
              <w:pStyle w:val="ConsPlusNormal"/>
              <w:jc w:val="center"/>
            </w:pPr>
            <w:r>
              <w:t>4</w:t>
            </w:r>
          </w:p>
        </w:tc>
        <w:tc>
          <w:tcPr>
            <w:tcW w:w="2268" w:type="dxa"/>
          </w:tcPr>
          <w:p w:rsidR="00E97E38" w:rsidRDefault="00E97E38">
            <w:pPr>
              <w:pStyle w:val="ConsPlusNormal"/>
              <w:jc w:val="center"/>
            </w:pPr>
            <w:r>
              <w:t>5</w:t>
            </w:r>
          </w:p>
        </w:tc>
        <w:tc>
          <w:tcPr>
            <w:tcW w:w="907" w:type="dxa"/>
          </w:tcPr>
          <w:p w:rsidR="00E97E38" w:rsidRDefault="00E97E38">
            <w:pPr>
              <w:pStyle w:val="ConsPlusNormal"/>
            </w:pPr>
          </w:p>
        </w:tc>
      </w:tr>
      <w:tr w:rsidR="00E97E38">
        <w:tc>
          <w:tcPr>
            <w:tcW w:w="576" w:type="dxa"/>
          </w:tcPr>
          <w:p w:rsidR="00E97E38" w:rsidRDefault="00E97E38">
            <w:pPr>
              <w:pStyle w:val="ConsPlusNormal"/>
            </w:pPr>
          </w:p>
        </w:tc>
        <w:tc>
          <w:tcPr>
            <w:tcW w:w="1191" w:type="dxa"/>
          </w:tcPr>
          <w:p w:rsidR="00E97E38" w:rsidRDefault="00E97E38">
            <w:pPr>
              <w:pStyle w:val="ConsPlusNormal"/>
            </w:pPr>
          </w:p>
        </w:tc>
        <w:tc>
          <w:tcPr>
            <w:tcW w:w="1928" w:type="dxa"/>
          </w:tcPr>
          <w:p w:rsidR="00E97E38" w:rsidRDefault="00E97E38">
            <w:pPr>
              <w:pStyle w:val="ConsPlusNormal"/>
            </w:pPr>
          </w:p>
        </w:tc>
        <w:tc>
          <w:tcPr>
            <w:tcW w:w="2211" w:type="dxa"/>
          </w:tcPr>
          <w:p w:rsidR="00E97E38" w:rsidRDefault="00E97E38">
            <w:pPr>
              <w:pStyle w:val="ConsPlusNormal"/>
            </w:pPr>
          </w:p>
        </w:tc>
        <w:tc>
          <w:tcPr>
            <w:tcW w:w="2268" w:type="dxa"/>
          </w:tcPr>
          <w:p w:rsidR="00E97E38" w:rsidRDefault="00E97E38">
            <w:pPr>
              <w:pStyle w:val="ConsPlusNormal"/>
            </w:pPr>
          </w:p>
        </w:tc>
        <w:tc>
          <w:tcPr>
            <w:tcW w:w="907" w:type="dxa"/>
          </w:tcPr>
          <w:p w:rsidR="00E97E38" w:rsidRDefault="00E97E38">
            <w:pPr>
              <w:pStyle w:val="ConsPlusNormal"/>
            </w:pP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ind w:firstLine="283"/>
              <w:jc w:val="both"/>
              <w:outlineLvl w:val="2"/>
            </w:pPr>
            <w:bookmarkStart w:id="209" w:name="P5672"/>
            <w:bookmarkEnd w:id="209"/>
            <w:r>
              <w:t xml:space="preserve">Раздел III. Изменения, связанные с аффилированными лицами, произошедшие за отчетный период </w:t>
            </w:r>
            <w:hyperlink w:anchor="P5739">
              <w:r>
                <w:rPr>
                  <w:color w:val="0000FF"/>
                </w:rPr>
                <w:t>&lt;5&gt;</w:t>
              </w:r>
            </w:hyperlink>
          </w:p>
        </w:tc>
      </w:tr>
    </w:tbl>
    <w:p w:rsidR="00E97E38" w:rsidRDefault="00E97E38">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402"/>
      </w:tblGrid>
      <w:tr w:rsidR="00E97E38">
        <w:tc>
          <w:tcPr>
            <w:tcW w:w="340" w:type="dxa"/>
            <w:tcBorders>
              <w:top w:val="nil"/>
              <w:left w:val="nil"/>
              <w:bottom w:val="nil"/>
              <w:right w:val="nil"/>
            </w:tcBorders>
          </w:tcPr>
          <w:p w:rsidR="00E97E38" w:rsidRDefault="00E97E38">
            <w:pPr>
              <w:pStyle w:val="ConsPlusNormal"/>
            </w:pPr>
          </w:p>
        </w:tc>
        <w:tc>
          <w:tcPr>
            <w:tcW w:w="397" w:type="dxa"/>
            <w:tcBorders>
              <w:top w:val="nil"/>
              <w:left w:val="nil"/>
              <w:bottom w:val="nil"/>
            </w:tcBorders>
          </w:tcPr>
          <w:p w:rsidR="00E97E38" w:rsidRDefault="00E97E38">
            <w:pPr>
              <w:pStyle w:val="ConsPlusNormal"/>
              <w:jc w:val="both"/>
            </w:pPr>
            <w:r>
              <w:t>с</w:t>
            </w: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nil"/>
              <w:bottom w:val="nil"/>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nil"/>
              <w:bottom w:val="nil"/>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nil"/>
              <w:bottom w:val="nil"/>
            </w:tcBorders>
            <w:vAlign w:val="bottom"/>
          </w:tcPr>
          <w:p w:rsidR="00E97E38" w:rsidRDefault="00E97E38">
            <w:pPr>
              <w:pStyle w:val="ConsPlusNormal"/>
              <w:jc w:val="center"/>
            </w:pPr>
            <w:r>
              <w:t>по</w:t>
            </w: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nil"/>
              <w:bottom w:val="nil"/>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nil"/>
              <w:bottom w:val="nil"/>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397" w:type="dxa"/>
            <w:tcBorders>
              <w:top w:val="single" w:sz="4" w:space="0" w:color="auto"/>
              <w:bottom w:val="single" w:sz="4" w:space="0" w:color="auto"/>
            </w:tcBorders>
          </w:tcPr>
          <w:p w:rsidR="00E97E38" w:rsidRDefault="00E97E38">
            <w:pPr>
              <w:pStyle w:val="ConsPlusNormal"/>
            </w:pPr>
          </w:p>
        </w:tc>
        <w:tc>
          <w:tcPr>
            <w:tcW w:w="402" w:type="dxa"/>
            <w:tcBorders>
              <w:top w:val="single" w:sz="4" w:space="0" w:color="auto"/>
              <w:bottom w:val="single" w:sz="4" w:space="0" w:color="auto"/>
            </w:tcBorders>
          </w:tcPr>
          <w:p w:rsidR="00E97E38" w:rsidRDefault="00E97E38">
            <w:pPr>
              <w:pStyle w:val="ConsPlusNormal"/>
            </w:pP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outlineLvl w:val="3"/>
            </w:pPr>
            <w:r>
              <w:t>Содержание сведений об аффилированном лице до изменения:</w:t>
            </w: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2211"/>
        <w:gridCol w:w="1644"/>
        <w:gridCol w:w="1077"/>
        <w:gridCol w:w="850"/>
        <w:gridCol w:w="1191"/>
        <w:gridCol w:w="1531"/>
      </w:tblGrid>
      <w:tr w:rsidR="00E97E38">
        <w:tc>
          <w:tcPr>
            <w:tcW w:w="567" w:type="dxa"/>
          </w:tcPr>
          <w:p w:rsidR="00E97E38" w:rsidRDefault="00E97E38">
            <w:pPr>
              <w:pStyle w:val="ConsPlusNormal"/>
              <w:jc w:val="center"/>
            </w:pPr>
            <w:r>
              <w:t>N п/п</w:t>
            </w:r>
          </w:p>
        </w:tc>
        <w:tc>
          <w:tcPr>
            <w:tcW w:w="2211" w:type="dxa"/>
          </w:tcPr>
          <w:p w:rsidR="00E97E38" w:rsidRDefault="00E97E38">
            <w:pPr>
              <w:pStyle w:val="ConsPlusNormal"/>
              <w:jc w:val="center"/>
            </w:pPr>
            <w:r>
              <w:t>Полное фирменное наименование (для коммерческой организации) или наименование (для некоммерческой организации) или фамилия, имя, отчество (последнее - при наличии) аффилированного лица</w:t>
            </w:r>
          </w:p>
        </w:tc>
        <w:tc>
          <w:tcPr>
            <w:tcW w:w="1644" w:type="dxa"/>
          </w:tcPr>
          <w:p w:rsidR="00E97E38" w:rsidRDefault="00E97E38">
            <w:pPr>
              <w:pStyle w:val="ConsPlusNormal"/>
              <w:jc w:val="center"/>
            </w:pPr>
            <w:r>
              <w:t xml:space="preserve">ОГРН юридического лица (иной идентификационный номер - в отношении иностранного юридического лица) (ИНН физического лица (при наличии) </w:t>
            </w:r>
            <w:hyperlink w:anchor="P5740">
              <w:r>
                <w:rPr>
                  <w:color w:val="0000FF"/>
                </w:rPr>
                <w:t>&lt;6&gt;</w:t>
              </w:r>
            </w:hyperlink>
          </w:p>
        </w:tc>
        <w:tc>
          <w:tcPr>
            <w:tcW w:w="1077" w:type="dxa"/>
          </w:tcPr>
          <w:p w:rsidR="00E97E38" w:rsidRDefault="00E97E38">
            <w:pPr>
              <w:pStyle w:val="ConsPlusNormal"/>
              <w:jc w:val="center"/>
            </w:pPr>
            <w:r>
              <w:t>Основание, в силу которого лицо признается аффилированным</w:t>
            </w:r>
          </w:p>
        </w:tc>
        <w:tc>
          <w:tcPr>
            <w:tcW w:w="850" w:type="dxa"/>
          </w:tcPr>
          <w:p w:rsidR="00E97E38" w:rsidRDefault="00E97E38">
            <w:pPr>
              <w:pStyle w:val="ConsPlusNormal"/>
              <w:jc w:val="center"/>
            </w:pPr>
            <w:r>
              <w:t xml:space="preserve">Дата наступления основания </w:t>
            </w:r>
            <w:hyperlink w:anchor="P5741">
              <w:r>
                <w:rPr>
                  <w:color w:val="0000FF"/>
                </w:rPr>
                <w:t>&lt;7&gt;</w:t>
              </w:r>
            </w:hyperlink>
          </w:p>
        </w:tc>
        <w:tc>
          <w:tcPr>
            <w:tcW w:w="1191" w:type="dxa"/>
          </w:tcPr>
          <w:p w:rsidR="00E97E38" w:rsidRDefault="00E97E38">
            <w:pPr>
              <w:pStyle w:val="ConsPlusNormal"/>
              <w:jc w:val="center"/>
            </w:pPr>
            <w:r>
              <w:t>Доля участия аффилированного лица в уставном капитале акционерного общества, %</w:t>
            </w:r>
          </w:p>
        </w:tc>
        <w:tc>
          <w:tcPr>
            <w:tcW w:w="1531" w:type="dxa"/>
          </w:tcPr>
          <w:p w:rsidR="00E97E38" w:rsidRDefault="00E97E38">
            <w:pPr>
              <w:pStyle w:val="ConsPlusNormal"/>
              <w:jc w:val="center"/>
            </w:pPr>
            <w:r>
              <w:t>Доля находящихся в распоряжении аффилированного лица голосующих акций акционерного общества, %</w:t>
            </w:r>
          </w:p>
        </w:tc>
      </w:tr>
      <w:tr w:rsidR="00E97E38">
        <w:tc>
          <w:tcPr>
            <w:tcW w:w="567" w:type="dxa"/>
          </w:tcPr>
          <w:p w:rsidR="00E97E38" w:rsidRDefault="00E97E38">
            <w:pPr>
              <w:pStyle w:val="ConsPlusNormal"/>
              <w:jc w:val="center"/>
            </w:pPr>
            <w:r>
              <w:t>1</w:t>
            </w:r>
          </w:p>
        </w:tc>
        <w:tc>
          <w:tcPr>
            <w:tcW w:w="2211" w:type="dxa"/>
          </w:tcPr>
          <w:p w:rsidR="00E97E38" w:rsidRDefault="00E97E38">
            <w:pPr>
              <w:pStyle w:val="ConsPlusNormal"/>
              <w:jc w:val="center"/>
            </w:pPr>
            <w:r>
              <w:t>2</w:t>
            </w:r>
          </w:p>
        </w:tc>
        <w:tc>
          <w:tcPr>
            <w:tcW w:w="1644" w:type="dxa"/>
          </w:tcPr>
          <w:p w:rsidR="00E97E38" w:rsidRDefault="00E97E38">
            <w:pPr>
              <w:pStyle w:val="ConsPlusNormal"/>
              <w:jc w:val="center"/>
            </w:pPr>
            <w:r>
              <w:t>3</w:t>
            </w:r>
          </w:p>
        </w:tc>
        <w:tc>
          <w:tcPr>
            <w:tcW w:w="1077" w:type="dxa"/>
          </w:tcPr>
          <w:p w:rsidR="00E97E38" w:rsidRDefault="00E97E38">
            <w:pPr>
              <w:pStyle w:val="ConsPlusNormal"/>
              <w:jc w:val="center"/>
            </w:pPr>
            <w:r>
              <w:t>4</w:t>
            </w:r>
          </w:p>
        </w:tc>
        <w:tc>
          <w:tcPr>
            <w:tcW w:w="850" w:type="dxa"/>
          </w:tcPr>
          <w:p w:rsidR="00E97E38" w:rsidRDefault="00E97E38">
            <w:pPr>
              <w:pStyle w:val="ConsPlusNormal"/>
              <w:jc w:val="center"/>
            </w:pPr>
            <w:r>
              <w:t>5</w:t>
            </w:r>
          </w:p>
        </w:tc>
        <w:tc>
          <w:tcPr>
            <w:tcW w:w="1191" w:type="dxa"/>
          </w:tcPr>
          <w:p w:rsidR="00E97E38" w:rsidRDefault="00E97E38">
            <w:pPr>
              <w:pStyle w:val="ConsPlusNormal"/>
              <w:jc w:val="center"/>
            </w:pPr>
            <w:r>
              <w:t>6</w:t>
            </w:r>
          </w:p>
        </w:tc>
        <w:tc>
          <w:tcPr>
            <w:tcW w:w="1531" w:type="dxa"/>
          </w:tcPr>
          <w:p w:rsidR="00E97E38" w:rsidRDefault="00E97E38">
            <w:pPr>
              <w:pStyle w:val="ConsPlusNormal"/>
              <w:jc w:val="center"/>
            </w:pPr>
            <w:r>
              <w:t>7</w:t>
            </w:r>
          </w:p>
        </w:tc>
      </w:tr>
      <w:tr w:rsidR="00E97E38">
        <w:tc>
          <w:tcPr>
            <w:tcW w:w="567" w:type="dxa"/>
          </w:tcPr>
          <w:p w:rsidR="00E97E38" w:rsidRDefault="00E97E38">
            <w:pPr>
              <w:pStyle w:val="ConsPlusNormal"/>
            </w:pPr>
          </w:p>
        </w:tc>
        <w:tc>
          <w:tcPr>
            <w:tcW w:w="2211" w:type="dxa"/>
          </w:tcPr>
          <w:p w:rsidR="00E97E38" w:rsidRDefault="00E97E38">
            <w:pPr>
              <w:pStyle w:val="ConsPlusNormal"/>
            </w:pPr>
          </w:p>
        </w:tc>
        <w:tc>
          <w:tcPr>
            <w:tcW w:w="1644" w:type="dxa"/>
          </w:tcPr>
          <w:p w:rsidR="00E97E38" w:rsidRDefault="00E97E38">
            <w:pPr>
              <w:pStyle w:val="ConsPlusNormal"/>
            </w:pPr>
          </w:p>
        </w:tc>
        <w:tc>
          <w:tcPr>
            <w:tcW w:w="1077" w:type="dxa"/>
          </w:tcPr>
          <w:p w:rsidR="00E97E38" w:rsidRDefault="00E97E38">
            <w:pPr>
              <w:pStyle w:val="ConsPlusNormal"/>
            </w:pPr>
          </w:p>
        </w:tc>
        <w:tc>
          <w:tcPr>
            <w:tcW w:w="850" w:type="dxa"/>
          </w:tcPr>
          <w:p w:rsidR="00E97E38" w:rsidRDefault="00E97E38">
            <w:pPr>
              <w:pStyle w:val="ConsPlusNormal"/>
            </w:pPr>
          </w:p>
        </w:tc>
        <w:tc>
          <w:tcPr>
            <w:tcW w:w="1191" w:type="dxa"/>
          </w:tcPr>
          <w:p w:rsidR="00E97E38" w:rsidRDefault="00E97E38">
            <w:pPr>
              <w:pStyle w:val="ConsPlusNormal"/>
            </w:pPr>
          </w:p>
        </w:tc>
        <w:tc>
          <w:tcPr>
            <w:tcW w:w="1531" w:type="dxa"/>
          </w:tcPr>
          <w:p w:rsidR="00E97E38" w:rsidRDefault="00E97E38">
            <w:pPr>
              <w:pStyle w:val="ConsPlusNormal"/>
            </w:pPr>
          </w:p>
        </w:tc>
      </w:tr>
    </w:tbl>
    <w:p w:rsidR="00E97E38" w:rsidRDefault="00E97E38">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97E38">
        <w:tc>
          <w:tcPr>
            <w:tcW w:w="9071" w:type="dxa"/>
            <w:tcBorders>
              <w:top w:val="nil"/>
              <w:left w:val="nil"/>
              <w:bottom w:val="nil"/>
              <w:right w:val="nil"/>
            </w:tcBorders>
          </w:tcPr>
          <w:p w:rsidR="00E97E38" w:rsidRDefault="00E97E38">
            <w:pPr>
              <w:pStyle w:val="ConsPlusNormal"/>
              <w:jc w:val="both"/>
              <w:outlineLvl w:val="3"/>
            </w:pPr>
            <w:r>
              <w:t>Изменение сведений об аффилированном лице:</w:t>
            </w:r>
          </w:p>
        </w:tc>
      </w:tr>
    </w:tbl>
    <w:p w:rsidR="00E97E38" w:rsidRDefault="00E97E38">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969"/>
        <w:gridCol w:w="2098"/>
        <w:gridCol w:w="3005"/>
      </w:tblGrid>
      <w:tr w:rsidR="00E97E38">
        <w:tc>
          <w:tcPr>
            <w:tcW w:w="3969" w:type="dxa"/>
          </w:tcPr>
          <w:p w:rsidR="00E97E38" w:rsidRDefault="00E97E38">
            <w:pPr>
              <w:pStyle w:val="ConsPlusNormal"/>
              <w:jc w:val="center"/>
            </w:pPr>
            <w:r>
              <w:t>Содержание изменения</w:t>
            </w:r>
          </w:p>
        </w:tc>
        <w:tc>
          <w:tcPr>
            <w:tcW w:w="2098" w:type="dxa"/>
          </w:tcPr>
          <w:p w:rsidR="00E97E38" w:rsidRDefault="00E97E38">
            <w:pPr>
              <w:pStyle w:val="ConsPlusNormal"/>
              <w:jc w:val="center"/>
            </w:pPr>
            <w:r>
              <w:t>Дата наступления изменения</w:t>
            </w:r>
          </w:p>
        </w:tc>
        <w:tc>
          <w:tcPr>
            <w:tcW w:w="3005" w:type="dxa"/>
          </w:tcPr>
          <w:p w:rsidR="00E97E38" w:rsidRDefault="00E97E38">
            <w:pPr>
              <w:pStyle w:val="ConsPlusNormal"/>
              <w:jc w:val="center"/>
            </w:pPr>
            <w:r>
              <w:t>Дата внесения изменения об аффилированном лице</w:t>
            </w:r>
          </w:p>
        </w:tc>
      </w:tr>
      <w:tr w:rsidR="00E97E38">
        <w:tc>
          <w:tcPr>
            <w:tcW w:w="3969" w:type="dxa"/>
          </w:tcPr>
          <w:p w:rsidR="00E97E38" w:rsidRDefault="00E97E38">
            <w:pPr>
              <w:pStyle w:val="ConsPlusNormal"/>
              <w:jc w:val="center"/>
            </w:pPr>
            <w:r>
              <w:t>1</w:t>
            </w:r>
          </w:p>
        </w:tc>
        <w:tc>
          <w:tcPr>
            <w:tcW w:w="2098" w:type="dxa"/>
          </w:tcPr>
          <w:p w:rsidR="00E97E38" w:rsidRDefault="00E97E38">
            <w:pPr>
              <w:pStyle w:val="ConsPlusNormal"/>
              <w:jc w:val="center"/>
            </w:pPr>
            <w:r>
              <w:t>2</w:t>
            </w:r>
          </w:p>
        </w:tc>
        <w:tc>
          <w:tcPr>
            <w:tcW w:w="3005" w:type="dxa"/>
          </w:tcPr>
          <w:p w:rsidR="00E97E38" w:rsidRDefault="00E97E38">
            <w:pPr>
              <w:pStyle w:val="ConsPlusNormal"/>
              <w:jc w:val="center"/>
            </w:pPr>
            <w:r>
              <w:t>3</w:t>
            </w:r>
          </w:p>
        </w:tc>
      </w:tr>
      <w:tr w:rsidR="00E97E38">
        <w:tc>
          <w:tcPr>
            <w:tcW w:w="3969" w:type="dxa"/>
          </w:tcPr>
          <w:p w:rsidR="00E97E38" w:rsidRDefault="00E97E38">
            <w:pPr>
              <w:pStyle w:val="ConsPlusNormal"/>
            </w:pPr>
          </w:p>
        </w:tc>
        <w:tc>
          <w:tcPr>
            <w:tcW w:w="2098" w:type="dxa"/>
          </w:tcPr>
          <w:p w:rsidR="00E97E38" w:rsidRDefault="00E97E38">
            <w:pPr>
              <w:pStyle w:val="ConsPlusNormal"/>
            </w:pPr>
          </w:p>
        </w:tc>
        <w:tc>
          <w:tcPr>
            <w:tcW w:w="3005" w:type="dxa"/>
          </w:tcPr>
          <w:p w:rsidR="00E97E38" w:rsidRDefault="00E97E38">
            <w:pPr>
              <w:pStyle w:val="ConsPlusNormal"/>
            </w:pPr>
          </w:p>
        </w:tc>
      </w:tr>
    </w:tbl>
    <w:p w:rsidR="00E97E38" w:rsidRDefault="00E97E38">
      <w:pPr>
        <w:pStyle w:val="ConsPlusNormal"/>
        <w:jc w:val="both"/>
      </w:pPr>
    </w:p>
    <w:p w:rsidR="00E97E38" w:rsidRDefault="00E97E38">
      <w:pPr>
        <w:pStyle w:val="ConsPlusNormal"/>
        <w:ind w:firstLine="540"/>
        <w:jc w:val="both"/>
      </w:pPr>
      <w:r>
        <w:t>--------------------------------</w:t>
      </w:r>
    </w:p>
    <w:p w:rsidR="00E97E38" w:rsidRDefault="00E97E38">
      <w:pPr>
        <w:pStyle w:val="ConsPlusNormal"/>
        <w:spacing w:before="220"/>
        <w:ind w:firstLine="540"/>
        <w:jc w:val="both"/>
      </w:pPr>
      <w:bookmarkStart w:id="210" w:name="P5735"/>
      <w:bookmarkEnd w:id="210"/>
      <w:r>
        <w:t>&lt;1&gt; Указывается только с согласия физического лица.</w:t>
      </w:r>
    </w:p>
    <w:p w:rsidR="00E97E38" w:rsidRDefault="00E97E38">
      <w:pPr>
        <w:pStyle w:val="ConsPlusNormal"/>
        <w:spacing w:before="220"/>
        <w:ind w:firstLine="540"/>
        <w:jc w:val="both"/>
      </w:pPr>
      <w:bookmarkStart w:id="211" w:name="P5736"/>
      <w:bookmarkEnd w:id="211"/>
      <w:r>
        <w:t>&lt;2&gt; Для вновь избранного члена органа управления акционерного общества, который до момента избрания осуществлял функции члена органа управления акционерного общества, датой наступления основания, в силу которого указанное лицо признается аффилированным, является дата принятия общим собранием акционеров акционерного общества последнего решения об избрании в состав органа управления акционерного общества либо дата принятия указанного решения советом директоров (наблюдательным советом) акционерного общества, если уставом акционерного общества решение этих вопросов отнесено к компетенции совета директоров (наблюдательного совета). В случае избрания лица на должность единоличного исполнительного органа акционерного общества, которое до момента избрания осуществляло указанные функции, датой наступления основания, в силу которого указанное лицо признается аффилированным, является дата принятия общим собранием акционеров акционерного общества последнего решения об образовании единоличного исполнительного органа либо дата принятия указанного решения советом директоров (наблюдательным советом) акционерного общества, если уставом акционерного общества решение этого вопроса отнесено к компетенции совета директоров (наблюдательного совета).</w:t>
      </w:r>
    </w:p>
    <w:p w:rsidR="00E97E38" w:rsidRDefault="00E97E38">
      <w:pPr>
        <w:pStyle w:val="ConsPlusNormal"/>
        <w:spacing w:before="220"/>
        <w:ind w:firstLine="540"/>
        <w:jc w:val="both"/>
      </w:pPr>
      <w:bookmarkStart w:id="212" w:name="P5737"/>
      <w:bookmarkEnd w:id="212"/>
      <w:r>
        <w:t xml:space="preserve">&lt;3&gt; Заполняется в случае, предусмотренном </w:t>
      </w:r>
      <w:hyperlink w:anchor="P1911">
        <w:r>
          <w:rPr>
            <w:color w:val="0000FF"/>
          </w:rPr>
          <w:t>пунктом 64.7</w:t>
        </w:r>
      </w:hyperlink>
      <w:r>
        <w:t xml:space="preserve"> настоящего Положения.</w:t>
      </w:r>
    </w:p>
    <w:p w:rsidR="00E97E38" w:rsidRDefault="00E97E38">
      <w:pPr>
        <w:pStyle w:val="ConsPlusNormal"/>
        <w:spacing w:before="220"/>
        <w:ind w:firstLine="540"/>
        <w:jc w:val="both"/>
      </w:pPr>
      <w:bookmarkStart w:id="213" w:name="P5738"/>
      <w:bookmarkEnd w:id="213"/>
      <w:r>
        <w:t>&lt;4&gt; Для вновь избранного члена органа управления акционерного общества, который до момента избрания осуществлял функции члена органа управления акционерного общества, датой наступления основания, в силу которого указанное лицо признается аффилированным, является дата принятия общим собранием акционеров акционерного общества последнего решения об избрании в состав органа управления акционерного общества либо дата принятия указанного решения советом директоров (наблюдательным советом) акционерного общества, если уставом акционерного общества решение этих вопросов отнесено к компетенции совета директоров (наблюдательного совета). В случае избрания лица на должность единоличного исполнительного органа акционерного общества, которое до момента избрания осуществляло указанные функции, датой наступления основания, в силу которого указанное лицо признается аффилированным, является дата принятия общим собранием акционеров акционерного общества последнего решения об образовании единоличного исполнительного органа либо дата принятия указанного решения советом директоров (наблюдательным советом) акционерного общества, если уставом акционерного общества решение этого вопроса отнесено к компетенции совета директоров (наблюдательного совета).</w:t>
      </w:r>
    </w:p>
    <w:p w:rsidR="00E97E38" w:rsidRDefault="00E97E38">
      <w:pPr>
        <w:pStyle w:val="ConsPlusNormal"/>
        <w:spacing w:before="220"/>
        <w:ind w:firstLine="540"/>
        <w:jc w:val="both"/>
      </w:pPr>
      <w:bookmarkStart w:id="214" w:name="P5739"/>
      <w:bookmarkEnd w:id="214"/>
      <w:r>
        <w:t>&lt;5&gt; Заполняется также в случае прекращения аффилированности.</w:t>
      </w:r>
    </w:p>
    <w:p w:rsidR="00E97E38" w:rsidRDefault="00E97E38">
      <w:pPr>
        <w:pStyle w:val="ConsPlusNormal"/>
        <w:spacing w:before="220"/>
        <w:ind w:firstLine="540"/>
        <w:jc w:val="both"/>
      </w:pPr>
      <w:bookmarkStart w:id="215" w:name="P5740"/>
      <w:bookmarkEnd w:id="215"/>
      <w:r>
        <w:t>&lt;6&gt; Указывается только с согласия физического лица.</w:t>
      </w:r>
    </w:p>
    <w:p w:rsidR="00E97E38" w:rsidRDefault="00E97E38">
      <w:pPr>
        <w:pStyle w:val="ConsPlusNormal"/>
        <w:spacing w:before="220"/>
        <w:ind w:firstLine="540"/>
        <w:jc w:val="both"/>
      </w:pPr>
      <w:bookmarkStart w:id="216" w:name="P5741"/>
      <w:bookmarkEnd w:id="216"/>
      <w:r>
        <w:t xml:space="preserve">&lt;7&gt; Для вновь избранного члена органа управления акционерного общества, который до момента избрания осуществлял функции члена органа управления акционерного общества, датой наступления основания, в силу которого указанное лицо признается аффилированным, является дата принятия общим собранием акционеров акционерного общества последнего решения об избрании в состав органа управления акционерного общества либо дата принятия указанного решения советом директоров (наблюдательным советом) акционерного общества, если уставом акционерного общества решение этих вопросов отнесено к компетенции совета директоров (наблюдательного совета). В случае избрания лица на должность единоличного исполнительного органа акционерного общества, которое до момента избрания осуществляло указанные функции, датой наступления основания, в силу которого указанное лицо признается аффилированным, </w:t>
      </w:r>
      <w:r>
        <w:lastRenderedPageBreak/>
        <w:t>является дата принятия общим собранием акционеров акционерного общества последнего решения об образовании единоличного исполнительного органа либо дата принятия указанного решения советом директоров (наблюдательным советом) акционерного общества, если уставом акционерного общества решение этого вопроса отнесено к компетенции совета директоров (наблюдательного совета).</w:t>
      </w:r>
    </w:p>
    <w:p w:rsidR="00E97E38" w:rsidRDefault="00E97E38">
      <w:pPr>
        <w:pStyle w:val="ConsPlusNormal"/>
        <w:ind w:firstLine="540"/>
        <w:jc w:val="both"/>
      </w:pPr>
    </w:p>
    <w:p w:rsidR="00E97E38" w:rsidRDefault="00E97E38">
      <w:pPr>
        <w:pStyle w:val="ConsPlusNormal"/>
        <w:jc w:val="both"/>
      </w:pPr>
    </w:p>
    <w:p w:rsidR="00E97E38" w:rsidRDefault="00E97E38">
      <w:pPr>
        <w:pStyle w:val="ConsPlusNormal"/>
        <w:pBdr>
          <w:bottom w:val="single" w:sz="6" w:space="0" w:color="auto"/>
        </w:pBdr>
        <w:spacing w:before="100" w:after="100"/>
        <w:jc w:val="both"/>
        <w:rPr>
          <w:sz w:val="2"/>
          <w:szCs w:val="2"/>
        </w:rPr>
      </w:pPr>
    </w:p>
    <w:p w:rsidR="00DA6579" w:rsidRDefault="00DA6579">
      <w:bookmarkStart w:id="217" w:name="_GoBack"/>
      <w:bookmarkEnd w:id="217"/>
    </w:p>
    <w:sectPr w:rsidR="00DA6579" w:rsidSect="003522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38"/>
    <w:rsid w:val="005B12B0"/>
    <w:rsid w:val="009F1EFF"/>
    <w:rsid w:val="00AA42C0"/>
    <w:rsid w:val="00DA6579"/>
    <w:rsid w:val="00E97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CBA0E-CD84-4D0B-968F-2A65A28A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97E38"/>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E97E3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E97E38"/>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E97E3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E97E38"/>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E97E38"/>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E97E38"/>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E97E38"/>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39868&amp;dst=100179" TargetMode="External"/><Relationship Id="rId299" Type="http://schemas.openxmlformats.org/officeDocument/2006/relationships/hyperlink" Target="https://login.consultant.ru/link/?req=doc&amp;base=LAW&amp;n=471839&amp;dst=101761" TargetMode="External"/><Relationship Id="rId21" Type="http://schemas.openxmlformats.org/officeDocument/2006/relationships/hyperlink" Target="https://login.consultant.ru/link/?req=doc&amp;base=LAW&amp;n=439868&amp;dst=100016" TargetMode="External"/><Relationship Id="rId63" Type="http://schemas.openxmlformats.org/officeDocument/2006/relationships/hyperlink" Target="https://login.consultant.ru/link/?req=doc&amp;base=LAW&amp;n=471839&amp;dst=101761" TargetMode="External"/><Relationship Id="rId159" Type="http://schemas.openxmlformats.org/officeDocument/2006/relationships/hyperlink" Target="https://login.consultant.ru/link/?req=doc&amp;base=LAW&amp;n=439868&amp;dst=100264" TargetMode="External"/><Relationship Id="rId324" Type="http://schemas.openxmlformats.org/officeDocument/2006/relationships/hyperlink" Target="https://login.consultant.ru/link/?req=doc&amp;base=LAW&amp;n=471839&amp;dst=2683" TargetMode="External"/><Relationship Id="rId366" Type="http://schemas.openxmlformats.org/officeDocument/2006/relationships/hyperlink" Target="https://login.consultant.ru/link/?req=doc&amp;base=LAW&amp;n=471839&amp;dst=2427" TargetMode="External"/><Relationship Id="rId531" Type="http://schemas.openxmlformats.org/officeDocument/2006/relationships/hyperlink" Target="https://login.consultant.ru/link/?req=doc&amp;base=LAW&amp;n=439868&amp;dst=101086" TargetMode="External"/><Relationship Id="rId170" Type="http://schemas.openxmlformats.org/officeDocument/2006/relationships/hyperlink" Target="https://login.consultant.ru/link/?req=doc&amp;base=LAW&amp;n=439868&amp;dst=100285" TargetMode="External"/><Relationship Id="rId226" Type="http://schemas.openxmlformats.org/officeDocument/2006/relationships/hyperlink" Target="https://login.consultant.ru/link/?req=doc&amp;base=LAW&amp;n=465642&amp;dst=101356" TargetMode="External"/><Relationship Id="rId433" Type="http://schemas.openxmlformats.org/officeDocument/2006/relationships/hyperlink" Target="https://login.consultant.ru/link/?req=doc&amp;base=LAW&amp;n=439868&amp;dst=100741" TargetMode="External"/><Relationship Id="rId268" Type="http://schemas.openxmlformats.org/officeDocument/2006/relationships/hyperlink" Target="https://login.consultant.ru/link/?req=doc&amp;base=LAW&amp;n=439868&amp;dst=100446" TargetMode="External"/><Relationship Id="rId475" Type="http://schemas.openxmlformats.org/officeDocument/2006/relationships/hyperlink" Target="https://login.consultant.ru/link/?req=doc&amp;base=LAW&amp;n=465642&amp;dst=100861" TargetMode="External"/><Relationship Id="rId32" Type="http://schemas.openxmlformats.org/officeDocument/2006/relationships/hyperlink" Target="https://login.consultant.ru/link/?req=doc&amp;base=LAW&amp;n=471839" TargetMode="External"/><Relationship Id="rId74" Type="http://schemas.openxmlformats.org/officeDocument/2006/relationships/hyperlink" Target="https://login.consultant.ru/link/?req=doc&amp;base=LAW&amp;n=471839&amp;dst=2660" TargetMode="External"/><Relationship Id="rId128" Type="http://schemas.openxmlformats.org/officeDocument/2006/relationships/hyperlink" Target="https://login.consultant.ru/link/?req=doc&amp;base=LAW&amp;n=439868&amp;dst=100203" TargetMode="External"/><Relationship Id="rId335" Type="http://schemas.openxmlformats.org/officeDocument/2006/relationships/hyperlink" Target="https://login.consultant.ru/link/?req=doc&amp;base=LAW&amp;n=471839&amp;dst=2683" TargetMode="External"/><Relationship Id="rId377" Type="http://schemas.openxmlformats.org/officeDocument/2006/relationships/hyperlink" Target="https://login.consultant.ru/link/?req=doc&amp;base=LAW&amp;n=439868&amp;dst=100519" TargetMode="External"/><Relationship Id="rId500" Type="http://schemas.openxmlformats.org/officeDocument/2006/relationships/hyperlink" Target="https://login.consultant.ru/link/?req=doc&amp;base=LAW&amp;n=449588" TargetMode="External"/><Relationship Id="rId542" Type="http://schemas.openxmlformats.org/officeDocument/2006/relationships/hyperlink" Target="https://login.consultant.ru/link/?req=doc&amp;base=LAW&amp;n=471839&amp;dst=2175" TargetMode="External"/><Relationship Id="rId5" Type="http://schemas.openxmlformats.org/officeDocument/2006/relationships/hyperlink" Target="https://login.consultant.ru/link/?req=doc&amp;base=LAW&amp;n=439868&amp;dst=100009" TargetMode="External"/><Relationship Id="rId181" Type="http://schemas.openxmlformats.org/officeDocument/2006/relationships/hyperlink" Target="https://login.consultant.ru/link/?req=doc&amp;base=LAW&amp;n=439868&amp;dst=100299" TargetMode="External"/><Relationship Id="rId237" Type="http://schemas.openxmlformats.org/officeDocument/2006/relationships/hyperlink" Target="https://login.consultant.ru/link/?req=doc&amp;base=LAW&amp;n=439868&amp;dst=100340" TargetMode="External"/><Relationship Id="rId402" Type="http://schemas.openxmlformats.org/officeDocument/2006/relationships/hyperlink" Target="https://login.consultant.ru/link/?req=doc&amp;base=LAW&amp;n=439868&amp;dst=100707" TargetMode="External"/><Relationship Id="rId279" Type="http://schemas.openxmlformats.org/officeDocument/2006/relationships/hyperlink" Target="https://login.consultant.ru/link/?req=doc&amp;base=LAW&amp;n=221524" TargetMode="External"/><Relationship Id="rId444" Type="http://schemas.openxmlformats.org/officeDocument/2006/relationships/hyperlink" Target="https://login.consultant.ru/link/?req=doc&amp;base=LAW&amp;n=439868&amp;dst=100762" TargetMode="External"/><Relationship Id="rId486" Type="http://schemas.openxmlformats.org/officeDocument/2006/relationships/hyperlink" Target="https://login.consultant.ru/link/?req=doc&amp;base=LAW&amp;n=439868&amp;dst=100878" TargetMode="External"/><Relationship Id="rId43" Type="http://schemas.openxmlformats.org/officeDocument/2006/relationships/hyperlink" Target="https://login.consultant.ru/link/?req=doc&amp;base=LAW&amp;n=439868&amp;dst=100043" TargetMode="External"/><Relationship Id="rId139" Type="http://schemas.openxmlformats.org/officeDocument/2006/relationships/hyperlink" Target="https://login.consultant.ru/link/?req=doc&amp;base=LAW&amp;n=439868&amp;dst=100225" TargetMode="External"/><Relationship Id="rId290" Type="http://schemas.openxmlformats.org/officeDocument/2006/relationships/hyperlink" Target="https://login.consultant.ru/link/?req=doc&amp;base=LAW&amp;n=162007&amp;dst=100010" TargetMode="External"/><Relationship Id="rId304" Type="http://schemas.openxmlformats.org/officeDocument/2006/relationships/hyperlink" Target="https://login.consultant.ru/link/?req=doc&amp;base=LAW&amp;n=439868&amp;dst=100496" TargetMode="External"/><Relationship Id="rId346" Type="http://schemas.openxmlformats.org/officeDocument/2006/relationships/hyperlink" Target="https://login.consultant.ru/link/?req=doc&amp;base=LAW&amp;n=471839&amp;dst=101306" TargetMode="External"/><Relationship Id="rId388" Type="http://schemas.openxmlformats.org/officeDocument/2006/relationships/hyperlink" Target="https://login.consultant.ru/link/?req=doc&amp;base=LAW&amp;n=439868&amp;dst=100683" TargetMode="External"/><Relationship Id="rId511" Type="http://schemas.openxmlformats.org/officeDocument/2006/relationships/hyperlink" Target="https://login.consultant.ru/link/?req=doc&amp;base=LAW&amp;n=439868&amp;dst=101062" TargetMode="External"/><Relationship Id="rId553" Type="http://schemas.openxmlformats.org/officeDocument/2006/relationships/hyperlink" Target="https://login.consultant.ru/link/?req=doc&amp;base=LAW&amp;n=439868&amp;dst=101176" TargetMode="External"/><Relationship Id="rId85" Type="http://schemas.openxmlformats.org/officeDocument/2006/relationships/hyperlink" Target="https://login.consultant.ru/link/?req=doc&amp;base=LAW&amp;n=439868&amp;dst=100140" TargetMode="External"/><Relationship Id="rId150" Type="http://schemas.openxmlformats.org/officeDocument/2006/relationships/hyperlink" Target="https://login.consultant.ru/link/?req=doc&amp;base=LAW&amp;n=471839&amp;dst=2286" TargetMode="External"/><Relationship Id="rId192" Type="http://schemas.openxmlformats.org/officeDocument/2006/relationships/hyperlink" Target="https://login.consultant.ru/link/?req=doc&amp;base=LAW&amp;n=465642&amp;dst=101357" TargetMode="External"/><Relationship Id="rId206" Type="http://schemas.openxmlformats.org/officeDocument/2006/relationships/hyperlink" Target="https://login.consultant.ru/link/?req=doc&amp;base=LAW&amp;n=465642&amp;dst=101348" TargetMode="External"/><Relationship Id="rId413" Type="http://schemas.openxmlformats.org/officeDocument/2006/relationships/hyperlink" Target="https://login.consultant.ru/link/?req=doc&amp;base=LAW&amp;n=439868&amp;dst=100724" TargetMode="External"/><Relationship Id="rId248" Type="http://schemas.openxmlformats.org/officeDocument/2006/relationships/hyperlink" Target="https://login.consultant.ru/link/?req=doc&amp;base=LAW&amp;n=439868&amp;dst=100355" TargetMode="External"/><Relationship Id="rId455" Type="http://schemas.openxmlformats.org/officeDocument/2006/relationships/hyperlink" Target="https://login.consultant.ru/link/?req=doc&amp;base=LAW&amp;n=471839" TargetMode="External"/><Relationship Id="rId497" Type="http://schemas.openxmlformats.org/officeDocument/2006/relationships/hyperlink" Target="https://login.consultant.ru/link/?req=doc&amp;base=LAW&amp;n=453107" TargetMode="External"/><Relationship Id="rId12" Type="http://schemas.openxmlformats.org/officeDocument/2006/relationships/hyperlink" Target="https://login.consultant.ru/link/?req=doc&amp;base=LAW&amp;n=471839&amp;dst=2664" TargetMode="External"/><Relationship Id="rId108" Type="http://schemas.openxmlformats.org/officeDocument/2006/relationships/hyperlink" Target="https://login.consultant.ru/link/?req=doc&amp;base=LAW&amp;n=465984" TargetMode="External"/><Relationship Id="rId315" Type="http://schemas.openxmlformats.org/officeDocument/2006/relationships/hyperlink" Target="https://login.consultant.ru/link/?req=doc&amp;base=LAW&amp;n=471839&amp;dst=119" TargetMode="External"/><Relationship Id="rId357" Type="http://schemas.openxmlformats.org/officeDocument/2006/relationships/hyperlink" Target="https://login.consultant.ru/link/?req=doc&amp;base=LAW&amp;n=471839&amp;dst=101324" TargetMode="External"/><Relationship Id="rId522" Type="http://schemas.openxmlformats.org/officeDocument/2006/relationships/hyperlink" Target="https://login.consultant.ru/link/?req=doc&amp;base=LAW&amp;n=439868&amp;dst=101077" TargetMode="External"/><Relationship Id="rId54" Type="http://schemas.openxmlformats.org/officeDocument/2006/relationships/hyperlink" Target="https://login.consultant.ru/link/?req=doc&amp;base=LAW&amp;n=439868&amp;dst=100096" TargetMode="External"/><Relationship Id="rId96" Type="http://schemas.openxmlformats.org/officeDocument/2006/relationships/hyperlink" Target="https://login.consultant.ru/link/?req=doc&amp;base=LAW&amp;n=439868&amp;dst=100152" TargetMode="External"/><Relationship Id="rId161" Type="http://schemas.openxmlformats.org/officeDocument/2006/relationships/hyperlink" Target="https://login.consultant.ru/link/?req=doc&amp;base=LAW&amp;n=439868&amp;dst=100268" TargetMode="External"/><Relationship Id="rId217" Type="http://schemas.openxmlformats.org/officeDocument/2006/relationships/hyperlink" Target="https://login.consultant.ru/link/?req=doc&amp;base=LAW&amp;n=465642&amp;dst=566" TargetMode="External"/><Relationship Id="rId399" Type="http://schemas.openxmlformats.org/officeDocument/2006/relationships/hyperlink" Target="https://login.consultant.ru/link/?req=doc&amp;base=LAW&amp;n=439868&amp;dst=100703" TargetMode="External"/><Relationship Id="rId259" Type="http://schemas.openxmlformats.org/officeDocument/2006/relationships/hyperlink" Target="https://login.consultant.ru/link/?req=doc&amp;base=LAW&amp;n=439868&amp;dst=100376" TargetMode="External"/><Relationship Id="rId424" Type="http://schemas.openxmlformats.org/officeDocument/2006/relationships/hyperlink" Target="https://login.consultant.ru/link/?req=doc&amp;base=LAW&amp;n=471839&amp;dst=2496" TargetMode="External"/><Relationship Id="rId466" Type="http://schemas.openxmlformats.org/officeDocument/2006/relationships/hyperlink" Target="https://login.consultant.ru/link/?req=doc&amp;base=LAW&amp;n=439868&amp;dst=100857" TargetMode="External"/><Relationship Id="rId23" Type="http://schemas.openxmlformats.org/officeDocument/2006/relationships/hyperlink" Target="https://login.consultant.ru/link/?req=doc&amp;base=LAW&amp;n=439868&amp;dst=100020" TargetMode="External"/><Relationship Id="rId119" Type="http://schemas.openxmlformats.org/officeDocument/2006/relationships/hyperlink" Target="https://login.consultant.ru/link/?req=doc&amp;base=LAW&amp;n=439868&amp;dst=100183" TargetMode="External"/><Relationship Id="rId270" Type="http://schemas.openxmlformats.org/officeDocument/2006/relationships/hyperlink" Target="https://login.consultant.ru/link/?req=doc&amp;base=INT&amp;n=62534" TargetMode="External"/><Relationship Id="rId326" Type="http://schemas.openxmlformats.org/officeDocument/2006/relationships/hyperlink" Target="https://login.consultant.ru/link/?req=doc&amp;base=LAW&amp;n=471839&amp;dst=2683" TargetMode="External"/><Relationship Id="rId533" Type="http://schemas.openxmlformats.org/officeDocument/2006/relationships/hyperlink" Target="https://login.consultant.ru/link/?req=doc&amp;base=LAW&amp;n=465642" TargetMode="External"/><Relationship Id="rId65" Type="http://schemas.openxmlformats.org/officeDocument/2006/relationships/hyperlink" Target="https://login.consultant.ru/link/?req=doc&amp;base=LAW&amp;n=439868&amp;dst=100122" TargetMode="External"/><Relationship Id="rId130" Type="http://schemas.openxmlformats.org/officeDocument/2006/relationships/hyperlink" Target="https://login.consultant.ru/link/?req=doc&amp;base=LAW&amp;n=439868&amp;dst=100207" TargetMode="External"/><Relationship Id="rId368" Type="http://schemas.openxmlformats.org/officeDocument/2006/relationships/hyperlink" Target="https://login.consultant.ru/link/?req=doc&amp;base=LAW&amp;n=471839&amp;dst=1514" TargetMode="External"/><Relationship Id="rId172" Type="http://schemas.openxmlformats.org/officeDocument/2006/relationships/hyperlink" Target="https://login.consultant.ru/link/?req=doc&amp;base=LAW&amp;n=471839&amp;dst=101678" TargetMode="External"/><Relationship Id="rId228" Type="http://schemas.openxmlformats.org/officeDocument/2006/relationships/hyperlink" Target="https://login.consultant.ru/link/?req=doc&amp;base=LAW&amp;n=439868&amp;dst=100329" TargetMode="External"/><Relationship Id="rId435" Type="http://schemas.openxmlformats.org/officeDocument/2006/relationships/hyperlink" Target="https://login.consultant.ru/link/?req=doc&amp;base=LAW&amp;n=439868&amp;dst=100745" TargetMode="External"/><Relationship Id="rId477" Type="http://schemas.openxmlformats.org/officeDocument/2006/relationships/hyperlink" Target="https://login.consultant.ru/link/?req=doc&amp;base=LAW&amp;n=439868&amp;dst=100864" TargetMode="External"/><Relationship Id="rId281" Type="http://schemas.openxmlformats.org/officeDocument/2006/relationships/hyperlink" Target="https://login.consultant.ru/link/?req=doc&amp;base=LAW&amp;n=471839&amp;dst=2662" TargetMode="External"/><Relationship Id="rId337" Type="http://schemas.openxmlformats.org/officeDocument/2006/relationships/hyperlink" Target="https://login.consultant.ru/link/?req=doc&amp;base=LAW&amp;n=471839&amp;dst=101781" TargetMode="External"/><Relationship Id="rId502" Type="http://schemas.openxmlformats.org/officeDocument/2006/relationships/hyperlink" Target="https://login.consultant.ru/link/?req=doc&amp;base=LAW&amp;n=439868&amp;dst=101045" TargetMode="External"/><Relationship Id="rId34" Type="http://schemas.openxmlformats.org/officeDocument/2006/relationships/hyperlink" Target="https://login.consultant.ru/link/?req=doc&amp;base=LAW&amp;n=439868&amp;dst=100023" TargetMode="External"/><Relationship Id="rId76" Type="http://schemas.openxmlformats.org/officeDocument/2006/relationships/hyperlink" Target="https://login.consultant.ru/link/?req=doc&amp;base=LAW&amp;n=471839&amp;dst=2663" TargetMode="External"/><Relationship Id="rId141" Type="http://schemas.openxmlformats.org/officeDocument/2006/relationships/hyperlink" Target="https://login.consultant.ru/link/?req=doc&amp;base=LAW&amp;n=439868&amp;dst=100228" TargetMode="External"/><Relationship Id="rId379" Type="http://schemas.openxmlformats.org/officeDocument/2006/relationships/hyperlink" Target="https://login.consultant.ru/link/?req=doc&amp;base=LAW&amp;n=439868&amp;dst=100523" TargetMode="External"/><Relationship Id="rId544" Type="http://schemas.openxmlformats.org/officeDocument/2006/relationships/hyperlink" Target="https://login.consultant.ru/link/?req=doc&amp;base=LAW&amp;n=439868&amp;dst=101164" TargetMode="External"/><Relationship Id="rId7" Type="http://schemas.openxmlformats.org/officeDocument/2006/relationships/hyperlink" Target="https://login.consultant.ru/link/?req=doc&amp;base=LAW&amp;n=471839&amp;dst=101705" TargetMode="External"/><Relationship Id="rId183" Type="http://schemas.openxmlformats.org/officeDocument/2006/relationships/hyperlink" Target="https://login.consultant.ru/link/?req=doc&amp;base=LAW&amp;n=465642&amp;dst=101357" TargetMode="External"/><Relationship Id="rId239" Type="http://schemas.openxmlformats.org/officeDocument/2006/relationships/hyperlink" Target="https://login.consultant.ru/link/?req=doc&amp;base=LAW&amp;n=471839&amp;dst=101534" TargetMode="External"/><Relationship Id="rId390" Type="http://schemas.openxmlformats.org/officeDocument/2006/relationships/hyperlink" Target="https://login.consultant.ru/link/?req=doc&amp;base=LAW&amp;n=439868&amp;dst=100688" TargetMode="External"/><Relationship Id="rId404" Type="http://schemas.openxmlformats.org/officeDocument/2006/relationships/hyperlink" Target="https://login.consultant.ru/link/?req=doc&amp;base=LAW&amp;n=439868&amp;dst=100709" TargetMode="External"/><Relationship Id="rId446" Type="http://schemas.openxmlformats.org/officeDocument/2006/relationships/hyperlink" Target="https://login.consultant.ru/link/?req=doc&amp;base=LAW&amp;n=439868&amp;dst=100765" TargetMode="External"/><Relationship Id="rId250" Type="http://schemas.openxmlformats.org/officeDocument/2006/relationships/hyperlink" Target="https://login.consultant.ru/link/?req=doc&amp;base=LAW&amp;n=439868&amp;dst=100359" TargetMode="External"/><Relationship Id="rId292" Type="http://schemas.openxmlformats.org/officeDocument/2006/relationships/hyperlink" Target="https://login.consultant.ru/link/?req=doc&amp;base=LAW&amp;n=162007&amp;dst=100010" TargetMode="External"/><Relationship Id="rId306" Type="http://schemas.openxmlformats.org/officeDocument/2006/relationships/hyperlink" Target="https://login.consultant.ru/link/?req=doc&amp;base=LAW&amp;n=439868&amp;dst=100500" TargetMode="External"/><Relationship Id="rId488" Type="http://schemas.openxmlformats.org/officeDocument/2006/relationships/hyperlink" Target="https://login.consultant.ru/link/?req=doc&amp;base=LAW&amp;n=439868&amp;dst=100881" TargetMode="External"/><Relationship Id="rId45" Type="http://schemas.openxmlformats.org/officeDocument/2006/relationships/hyperlink" Target="https://login.consultant.ru/link/?req=doc&amp;base=LAW&amp;n=439868&amp;dst=100046" TargetMode="External"/><Relationship Id="rId87" Type="http://schemas.openxmlformats.org/officeDocument/2006/relationships/hyperlink" Target="https://login.consultant.ru/link/?req=doc&amp;base=LAW&amp;n=439868&amp;dst=100142" TargetMode="External"/><Relationship Id="rId110" Type="http://schemas.openxmlformats.org/officeDocument/2006/relationships/hyperlink" Target="https://login.consultant.ru/link/?req=doc&amp;base=LAW&amp;n=465984" TargetMode="External"/><Relationship Id="rId348" Type="http://schemas.openxmlformats.org/officeDocument/2006/relationships/hyperlink" Target="https://login.consultant.ru/link/?req=doc&amp;base=LAW&amp;n=471839&amp;dst=1637" TargetMode="External"/><Relationship Id="rId513" Type="http://schemas.openxmlformats.org/officeDocument/2006/relationships/hyperlink" Target="https://login.consultant.ru/link/?req=doc&amp;base=LAW&amp;n=439868&amp;dst=101065" TargetMode="External"/><Relationship Id="rId555" Type="http://schemas.openxmlformats.org/officeDocument/2006/relationships/hyperlink" Target="https://login.consultant.ru/link/?req=doc&amp;base=LAW&amp;n=439868&amp;dst=101183" TargetMode="External"/><Relationship Id="rId152" Type="http://schemas.openxmlformats.org/officeDocument/2006/relationships/hyperlink" Target="https://login.consultant.ru/link/?req=doc&amp;base=LAW&amp;n=439868&amp;dst=100250" TargetMode="External"/><Relationship Id="rId194" Type="http://schemas.openxmlformats.org/officeDocument/2006/relationships/hyperlink" Target="https://login.consultant.ru/link/?req=doc&amp;base=LAW&amp;n=465642&amp;dst=68" TargetMode="External"/><Relationship Id="rId208" Type="http://schemas.openxmlformats.org/officeDocument/2006/relationships/hyperlink" Target="https://login.consultant.ru/link/?req=doc&amp;base=LAW&amp;n=465642&amp;dst=101410" TargetMode="External"/><Relationship Id="rId415" Type="http://schemas.openxmlformats.org/officeDocument/2006/relationships/hyperlink" Target="https://login.consultant.ru/link/?req=doc&amp;base=LAW&amp;n=162007&amp;dst=100010" TargetMode="External"/><Relationship Id="rId457" Type="http://schemas.openxmlformats.org/officeDocument/2006/relationships/hyperlink" Target="https://login.consultant.ru/link/?req=doc&amp;base=LAW&amp;n=471839&amp;dst=2575" TargetMode="External"/><Relationship Id="rId261" Type="http://schemas.openxmlformats.org/officeDocument/2006/relationships/hyperlink" Target="https://login.consultant.ru/link/?req=doc&amp;base=LAW&amp;n=439868&amp;dst=100379" TargetMode="External"/><Relationship Id="rId499" Type="http://schemas.openxmlformats.org/officeDocument/2006/relationships/hyperlink" Target="https://login.consultant.ru/link/?req=doc&amp;base=LAW&amp;n=453107" TargetMode="External"/><Relationship Id="rId14" Type="http://schemas.openxmlformats.org/officeDocument/2006/relationships/hyperlink" Target="https://login.consultant.ru/link/?req=doc&amp;base=LAW&amp;n=471839&amp;dst=2678" TargetMode="External"/><Relationship Id="rId56" Type="http://schemas.openxmlformats.org/officeDocument/2006/relationships/hyperlink" Target="https://login.consultant.ru/link/?req=doc&amp;base=LAW&amp;n=439868&amp;dst=100113" TargetMode="External"/><Relationship Id="rId317" Type="http://schemas.openxmlformats.org/officeDocument/2006/relationships/hyperlink" Target="https://login.consultant.ru/link/?req=doc&amp;base=LAW&amp;n=471839&amp;dst=2575" TargetMode="External"/><Relationship Id="rId359" Type="http://schemas.openxmlformats.org/officeDocument/2006/relationships/hyperlink" Target="https://login.consultant.ru/link/?req=doc&amp;base=LAW&amp;n=194720" TargetMode="External"/><Relationship Id="rId524" Type="http://schemas.openxmlformats.org/officeDocument/2006/relationships/hyperlink" Target="https://login.consultant.ru/link/?req=doc&amp;base=LAW&amp;n=162007&amp;dst=100010" TargetMode="External"/><Relationship Id="rId98" Type="http://schemas.openxmlformats.org/officeDocument/2006/relationships/hyperlink" Target="https://login.consultant.ru/link/?req=doc&amp;base=LAW&amp;n=465642&amp;dst=100549" TargetMode="External"/><Relationship Id="rId121" Type="http://schemas.openxmlformats.org/officeDocument/2006/relationships/hyperlink" Target="https://login.consultant.ru/link/?req=doc&amp;base=LAW&amp;n=439868&amp;dst=100188" TargetMode="External"/><Relationship Id="rId163" Type="http://schemas.openxmlformats.org/officeDocument/2006/relationships/hyperlink" Target="https://login.consultant.ru/link/?req=doc&amp;base=LAW&amp;n=439868&amp;dst=100272" TargetMode="External"/><Relationship Id="rId219" Type="http://schemas.openxmlformats.org/officeDocument/2006/relationships/hyperlink" Target="https://login.consultant.ru/link/?req=doc&amp;base=LAW&amp;n=449549&amp;dst=422" TargetMode="External"/><Relationship Id="rId370" Type="http://schemas.openxmlformats.org/officeDocument/2006/relationships/hyperlink" Target="https://login.consultant.ru/link/?req=doc&amp;base=LAW&amp;n=451928&amp;dst=288" TargetMode="External"/><Relationship Id="rId426" Type="http://schemas.openxmlformats.org/officeDocument/2006/relationships/hyperlink" Target="https://login.consultant.ru/link/?req=doc&amp;base=LAW&amp;n=317257" TargetMode="External"/><Relationship Id="rId230" Type="http://schemas.openxmlformats.org/officeDocument/2006/relationships/hyperlink" Target="https://login.consultant.ru/link/?req=doc&amp;base=LAW&amp;n=465642&amp;dst=101348" TargetMode="External"/><Relationship Id="rId468" Type="http://schemas.openxmlformats.org/officeDocument/2006/relationships/hyperlink" Target="https://login.consultant.ru/link/?req=doc&amp;base=LAW&amp;n=446127" TargetMode="External"/><Relationship Id="rId25" Type="http://schemas.openxmlformats.org/officeDocument/2006/relationships/hyperlink" Target="https://login.consultant.ru/link/?req=doc&amp;base=LAW&amp;n=471839&amp;dst=2252" TargetMode="External"/><Relationship Id="rId67" Type="http://schemas.openxmlformats.org/officeDocument/2006/relationships/hyperlink" Target="https://login.consultant.ru/link/?req=doc&amp;base=LAW&amp;n=439868&amp;dst=100123" TargetMode="External"/><Relationship Id="rId272" Type="http://schemas.openxmlformats.org/officeDocument/2006/relationships/hyperlink" Target="https://login.consultant.ru/link/?req=doc&amp;base=INT&amp;n=62534" TargetMode="External"/><Relationship Id="rId328" Type="http://schemas.openxmlformats.org/officeDocument/2006/relationships/hyperlink" Target="https://login.consultant.ru/link/?req=doc&amp;base=LAW&amp;n=471839&amp;dst=2684" TargetMode="External"/><Relationship Id="rId535" Type="http://schemas.openxmlformats.org/officeDocument/2006/relationships/hyperlink" Target="https://login.consultant.ru/link/?req=doc&amp;base=LAW&amp;n=439868&amp;dst=101088" TargetMode="External"/><Relationship Id="rId132" Type="http://schemas.openxmlformats.org/officeDocument/2006/relationships/hyperlink" Target="https://login.consultant.ru/link/?req=doc&amp;base=LAW&amp;n=439868&amp;dst=100211" TargetMode="External"/><Relationship Id="rId174" Type="http://schemas.openxmlformats.org/officeDocument/2006/relationships/hyperlink" Target="https://login.consultant.ru/link/?req=doc&amp;base=LAW&amp;n=439868&amp;dst=100290" TargetMode="External"/><Relationship Id="rId381" Type="http://schemas.openxmlformats.org/officeDocument/2006/relationships/hyperlink" Target="https://login.consultant.ru/link/?req=doc&amp;base=LAW&amp;n=453107" TargetMode="External"/><Relationship Id="rId241" Type="http://schemas.openxmlformats.org/officeDocument/2006/relationships/hyperlink" Target="https://login.consultant.ru/link/?req=doc&amp;base=LAW&amp;n=471839&amp;dst=101534" TargetMode="External"/><Relationship Id="rId437" Type="http://schemas.openxmlformats.org/officeDocument/2006/relationships/hyperlink" Target="https://login.consultant.ru/link/?req=doc&amp;base=LAW&amp;n=439868&amp;dst=100748" TargetMode="External"/><Relationship Id="rId479" Type="http://schemas.openxmlformats.org/officeDocument/2006/relationships/hyperlink" Target="https://login.consultant.ru/link/?req=doc&amp;base=LAW&amp;n=439868&amp;dst=100868" TargetMode="External"/><Relationship Id="rId15" Type="http://schemas.openxmlformats.org/officeDocument/2006/relationships/hyperlink" Target="https://login.consultant.ru/link/?req=doc&amp;base=LAW&amp;n=471839&amp;dst=101773" TargetMode="External"/><Relationship Id="rId36" Type="http://schemas.openxmlformats.org/officeDocument/2006/relationships/hyperlink" Target="https://login.consultant.ru/link/?req=doc&amp;base=LAW&amp;n=439868&amp;dst=100039" TargetMode="External"/><Relationship Id="rId57" Type="http://schemas.openxmlformats.org/officeDocument/2006/relationships/hyperlink" Target="https://login.consultant.ru/link/?req=doc&amp;base=LAW&amp;n=471839&amp;dst=2437" TargetMode="External"/><Relationship Id="rId262" Type="http://schemas.openxmlformats.org/officeDocument/2006/relationships/hyperlink" Target="https://login.consultant.ru/link/?req=doc&amp;base=LAW&amp;n=439868&amp;dst=100391" TargetMode="External"/><Relationship Id="rId283" Type="http://schemas.openxmlformats.org/officeDocument/2006/relationships/hyperlink" Target="https://login.consultant.ru/link/?req=doc&amp;base=LAW&amp;n=314630&amp;dst=101015" TargetMode="External"/><Relationship Id="rId318" Type="http://schemas.openxmlformats.org/officeDocument/2006/relationships/hyperlink" Target="https://login.consultant.ru/link/?req=doc&amp;base=LAW&amp;n=471839&amp;dst=2589" TargetMode="External"/><Relationship Id="rId339" Type="http://schemas.openxmlformats.org/officeDocument/2006/relationships/hyperlink" Target="https://login.consultant.ru/link/?req=doc&amp;base=LAW&amp;n=471839&amp;dst=2683" TargetMode="External"/><Relationship Id="rId490" Type="http://schemas.openxmlformats.org/officeDocument/2006/relationships/hyperlink" Target="https://login.consultant.ru/link/?req=doc&amp;base=LAW&amp;n=471839&amp;dst=2175" TargetMode="External"/><Relationship Id="rId504" Type="http://schemas.openxmlformats.org/officeDocument/2006/relationships/hyperlink" Target="https://login.consultant.ru/link/?req=doc&amp;base=LAW&amp;n=439868&amp;dst=101048" TargetMode="External"/><Relationship Id="rId525" Type="http://schemas.openxmlformats.org/officeDocument/2006/relationships/hyperlink" Target="https://login.consultant.ru/link/?req=doc&amp;base=LAW&amp;n=465984&amp;dst=570" TargetMode="External"/><Relationship Id="rId546" Type="http://schemas.openxmlformats.org/officeDocument/2006/relationships/hyperlink" Target="https://login.consultant.ru/link/?req=doc&amp;base=LAW&amp;n=439868&amp;dst=101166" TargetMode="External"/><Relationship Id="rId78" Type="http://schemas.openxmlformats.org/officeDocument/2006/relationships/hyperlink" Target="https://login.consultant.ru/link/?req=doc&amp;base=LAW&amp;n=314630&amp;dst=101015" TargetMode="External"/><Relationship Id="rId99" Type="http://schemas.openxmlformats.org/officeDocument/2006/relationships/hyperlink" Target="https://login.consultant.ru/link/?req=doc&amp;base=LAW&amp;n=439868&amp;dst=100156" TargetMode="External"/><Relationship Id="rId101" Type="http://schemas.openxmlformats.org/officeDocument/2006/relationships/hyperlink" Target="https://login.consultant.ru/link/?req=doc&amp;base=LAW&amp;n=439868&amp;dst=100161" TargetMode="External"/><Relationship Id="rId122" Type="http://schemas.openxmlformats.org/officeDocument/2006/relationships/hyperlink" Target="https://login.consultant.ru/link/?req=doc&amp;base=LAW&amp;n=439868&amp;dst=100190" TargetMode="External"/><Relationship Id="rId143" Type="http://schemas.openxmlformats.org/officeDocument/2006/relationships/hyperlink" Target="https://login.consultant.ru/link/?req=doc&amp;base=LAW&amp;n=439868&amp;dst=100233" TargetMode="External"/><Relationship Id="rId164" Type="http://schemas.openxmlformats.org/officeDocument/2006/relationships/hyperlink" Target="https://login.consultant.ru/link/?req=doc&amp;base=LAW&amp;n=439868&amp;dst=100274" TargetMode="External"/><Relationship Id="rId185" Type="http://schemas.openxmlformats.org/officeDocument/2006/relationships/hyperlink" Target="https://login.consultant.ru/link/?req=doc&amp;base=LAW&amp;n=465642&amp;dst=68" TargetMode="External"/><Relationship Id="rId350" Type="http://schemas.openxmlformats.org/officeDocument/2006/relationships/hyperlink" Target="https://login.consultant.ru/link/?req=doc&amp;base=LAW&amp;n=471839&amp;dst=2683" TargetMode="External"/><Relationship Id="rId371" Type="http://schemas.openxmlformats.org/officeDocument/2006/relationships/hyperlink" Target="https://login.consultant.ru/link/?req=doc&amp;base=LAW&amp;n=439868&amp;dst=100509" TargetMode="External"/><Relationship Id="rId406" Type="http://schemas.openxmlformats.org/officeDocument/2006/relationships/hyperlink" Target="https://login.consultant.ru/link/?req=doc&amp;base=LAW&amp;n=439868&amp;dst=100713" TargetMode="External"/><Relationship Id="rId9" Type="http://schemas.openxmlformats.org/officeDocument/2006/relationships/hyperlink" Target="https://login.consultant.ru/link/?req=doc&amp;base=LAW&amp;n=471839&amp;dst=2589" TargetMode="External"/><Relationship Id="rId210" Type="http://schemas.openxmlformats.org/officeDocument/2006/relationships/hyperlink" Target="https://login.consultant.ru/link/?req=doc&amp;base=LAW&amp;n=439868&amp;dst=100313" TargetMode="External"/><Relationship Id="rId392" Type="http://schemas.openxmlformats.org/officeDocument/2006/relationships/hyperlink" Target="https://login.consultant.ru/link/?req=doc&amp;base=LAW&amp;n=439868&amp;dst=100690" TargetMode="External"/><Relationship Id="rId427" Type="http://schemas.openxmlformats.org/officeDocument/2006/relationships/hyperlink" Target="https://login.consultant.ru/link/?req=doc&amp;base=LAW&amp;n=463892" TargetMode="External"/><Relationship Id="rId448" Type="http://schemas.openxmlformats.org/officeDocument/2006/relationships/hyperlink" Target="https://login.consultant.ru/link/?req=doc&amp;base=LAW&amp;n=439868&amp;dst=100772" TargetMode="External"/><Relationship Id="rId469" Type="http://schemas.openxmlformats.org/officeDocument/2006/relationships/hyperlink" Target="https://login.consultant.ru/link/?req=doc&amp;base=LAW&amp;n=465642&amp;dst=702" TargetMode="External"/><Relationship Id="rId26" Type="http://schemas.openxmlformats.org/officeDocument/2006/relationships/hyperlink" Target="https://login.consultant.ru/link/?req=doc&amp;base=LAW&amp;n=471839&amp;dst=101761" TargetMode="External"/><Relationship Id="rId231" Type="http://schemas.openxmlformats.org/officeDocument/2006/relationships/hyperlink" Target="https://login.consultant.ru/link/?req=doc&amp;base=LAW&amp;n=439868&amp;dst=100333" TargetMode="External"/><Relationship Id="rId252" Type="http://schemas.openxmlformats.org/officeDocument/2006/relationships/hyperlink" Target="https://login.consultant.ru/link/?req=doc&amp;base=LAW&amp;n=439868&amp;dst=100363" TargetMode="External"/><Relationship Id="rId273" Type="http://schemas.openxmlformats.org/officeDocument/2006/relationships/hyperlink" Target="https://login.consultant.ru/link/?req=doc&amp;base=LAW&amp;n=439868&amp;dst=100481" TargetMode="External"/><Relationship Id="rId294" Type="http://schemas.openxmlformats.org/officeDocument/2006/relationships/hyperlink" Target="https://login.consultant.ru/link/?req=doc&amp;base=LAW&amp;n=439868&amp;dst=100488" TargetMode="External"/><Relationship Id="rId308" Type="http://schemas.openxmlformats.org/officeDocument/2006/relationships/hyperlink" Target="https://login.consultant.ru/link/?req=doc&amp;base=LAW&amp;n=451928&amp;dst=297" TargetMode="External"/><Relationship Id="rId329" Type="http://schemas.openxmlformats.org/officeDocument/2006/relationships/hyperlink" Target="https://login.consultant.ru/link/?req=doc&amp;base=LAW&amp;n=471839&amp;dst=101768" TargetMode="External"/><Relationship Id="rId480" Type="http://schemas.openxmlformats.org/officeDocument/2006/relationships/hyperlink" Target="https://login.consultant.ru/link/?req=doc&amp;base=LAW&amp;n=439868&amp;dst=100869" TargetMode="External"/><Relationship Id="rId515" Type="http://schemas.openxmlformats.org/officeDocument/2006/relationships/hyperlink" Target="https://login.consultant.ru/link/?req=doc&amp;base=LAW&amp;n=458502" TargetMode="External"/><Relationship Id="rId536" Type="http://schemas.openxmlformats.org/officeDocument/2006/relationships/hyperlink" Target="https://login.consultant.ru/link/?req=doc&amp;base=LAW&amp;n=439868&amp;dst=101090" TargetMode="External"/><Relationship Id="rId47" Type="http://schemas.openxmlformats.org/officeDocument/2006/relationships/hyperlink" Target="https://login.consultant.ru/link/?req=doc&amp;base=LAW&amp;n=439868&amp;dst=100048" TargetMode="External"/><Relationship Id="rId68" Type="http://schemas.openxmlformats.org/officeDocument/2006/relationships/hyperlink" Target="https://login.consultant.ru/link/?req=doc&amp;base=LAW&amp;n=471839&amp;dst=101761" TargetMode="External"/><Relationship Id="rId89" Type="http://schemas.openxmlformats.org/officeDocument/2006/relationships/hyperlink" Target="https://login.consultant.ru/link/?req=doc&amp;base=LAW&amp;n=439868&amp;dst=100145" TargetMode="External"/><Relationship Id="rId112" Type="http://schemas.openxmlformats.org/officeDocument/2006/relationships/hyperlink" Target="https://login.consultant.ru/link/?req=doc&amp;base=LAW&amp;n=465984" TargetMode="External"/><Relationship Id="rId133" Type="http://schemas.openxmlformats.org/officeDocument/2006/relationships/hyperlink" Target="https://login.consultant.ru/link/?req=doc&amp;base=LAW&amp;n=439868&amp;dst=100213" TargetMode="External"/><Relationship Id="rId154" Type="http://schemas.openxmlformats.org/officeDocument/2006/relationships/hyperlink" Target="https://login.consultant.ru/link/?req=doc&amp;base=LAW&amp;n=439868&amp;dst=100254" TargetMode="External"/><Relationship Id="rId175" Type="http://schemas.openxmlformats.org/officeDocument/2006/relationships/hyperlink" Target="https://login.consultant.ru/link/?req=doc&amp;base=LAW&amp;n=439868&amp;dst=100297" TargetMode="External"/><Relationship Id="rId340" Type="http://schemas.openxmlformats.org/officeDocument/2006/relationships/hyperlink" Target="https://login.consultant.ru/link/?req=doc&amp;base=LAW&amp;n=471839&amp;dst=101768" TargetMode="External"/><Relationship Id="rId361" Type="http://schemas.openxmlformats.org/officeDocument/2006/relationships/hyperlink" Target="https://login.consultant.ru/link/?req=doc&amp;base=LAW&amp;n=284843" TargetMode="External"/><Relationship Id="rId557" Type="http://schemas.openxmlformats.org/officeDocument/2006/relationships/theme" Target="theme/theme1.xml"/><Relationship Id="rId196" Type="http://schemas.openxmlformats.org/officeDocument/2006/relationships/hyperlink" Target="https://login.consultant.ru/link/?req=doc&amp;base=LAW&amp;n=465642&amp;dst=47" TargetMode="External"/><Relationship Id="rId200" Type="http://schemas.openxmlformats.org/officeDocument/2006/relationships/hyperlink" Target="https://login.consultant.ru/link/?req=doc&amp;base=LAW&amp;n=465642&amp;dst=101348" TargetMode="External"/><Relationship Id="rId382" Type="http://schemas.openxmlformats.org/officeDocument/2006/relationships/hyperlink" Target="https://login.consultant.ru/link/?req=doc&amp;base=LAW&amp;n=458657" TargetMode="External"/><Relationship Id="rId417" Type="http://schemas.openxmlformats.org/officeDocument/2006/relationships/hyperlink" Target="https://login.consultant.ru/link/?req=doc&amp;base=LAW&amp;n=439868&amp;dst=100729" TargetMode="External"/><Relationship Id="rId438" Type="http://schemas.openxmlformats.org/officeDocument/2006/relationships/hyperlink" Target="https://login.consultant.ru/link/?req=doc&amp;base=LAW&amp;n=439868&amp;dst=100750" TargetMode="External"/><Relationship Id="rId459" Type="http://schemas.openxmlformats.org/officeDocument/2006/relationships/hyperlink" Target="https://login.consultant.ru/link/?req=doc&amp;base=LAW&amp;n=439868&amp;dst=100845" TargetMode="External"/><Relationship Id="rId16" Type="http://schemas.openxmlformats.org/officeDocument/2006/relationships/hyperlink" Target="https://login.consultant.ru/link/?req=doc&amp;base=LAW&amp;n=471839&amp;dst=1657" TargetMode="External"/><Relationship Id="rId221" Type="http://schemas.openxmlformats.org/officeDocument/2006/relationships/hyperlink" Target="https://login.consultant.ru/link/?req=doc&amp;base=LAW&amp;n=451928&amp;dst=290" TargetMode="External"/><Relationship Id="rId242" Type="http://schemas.openxmlformats.org/officeDocument/2006/relationships/hyperlink" Target="https://login.consultant.ru/link/?req=doc&amp;base=LAW&amp;n=439868&amp;dst=100342" TargetMode="External"/><Relationship Id="rId263" Type="http://schemas.openxmlformats.org/officeDocument/2006/relationships/hyperlink" Target="https://login.consultant.ru/link/?req=doc&amp;base=LAW&amp;n=439868&amp;dst=100400" TargetMode="External"/><Relationship Id="rId284" Type="http://schemas.openxmlformats.org/officeDocument/2006/relationships/hyperlink" Target="https://login.consultant.ru/link/?req=doc&amp;base=LAW&amp;n=221524" TargetMode="External"/><Relationship Id="rId319" Type="http://schemas.openxmlformats.org/officeDocument/2006/relationships/hyperlink" Target="https://login.consultant.ru/link/?req=doc&amp;base=LAW&amp;n=471839&amp;dst=2575" TargetMode="External"/><Relationship Id="rId470" Type="http://schemas.openxmlformats.org/officeDocument/2006/relationships/hyperlink" Target="https://login.consultant.ru/link/?req=doc&amp;base=LAW&amp;n=439868&amp;dst=100859" TargetMode="External"/><Relationship Id="rId491" Type="http://schemas.openxmlformats.org/officeDocument/2006/relationships/hyperlink" Target="https://login.consultant.ru/link/?req=doc&amp;base=LAW&amp;n=471839&amp;dst=1391" TargetMode="External"/><Relationship Id="rId505" Type="http://schemas.openxmlformats.org/officeDocument/2006/relationships/hyperlink" Target="https://login.consultant.ru/link/?req=doc&amp;base=LAW&amp;n=439868&amp;dst=101051" TargetMode="External"/><Relationship Id="rId526" Type="http://schemas.openxmlformats.org/officeDocument/2006/relationships/hyperlink" Target="https://login.consultant.ru/link/?req=doc&amp;base=LAW&amp;n=439868&amp;dst=101079" TargetMode="External"/><Relationship Id="rId37" Type="http://schemas.openxmlformats.org/officeDocument/2006/relationships/hyperlink" Target="https://login.consultant.ru/link/?req=doc&amp;base=LAW&amp;n=471839&amp;dst=2425" TargetMode="External"/><Relationship Id="rId58" Type="http://schemas.openxmlformats.org/officeDocument/2006/relationships/hyperlink" Target="https://login.consultant.ru/link/?req=doc&amp;base=LAW&amp;n=439868&amp;dst=100115" TargetMode="External"/><Relationship Id="rId79" Type="http://schemas.openxmlformats.org/officeDocument/2006/relationships/hyperlink" Target="https://login.consultant.ru/link/?req=doc&amp;base=LAW&amp;n=221524" TargetMode="External"/><Relationship Id="rId102" Type="http://schemas.openxmlformats.org/officeDocument/2006/relationships/hyperlink" Target="https://login.consultant.ru/link/?req=doc&amp;base=LAW&amp;n=439868&amp;dst=100162" TargetMode="External"/><Relationship Id="rId123" Type="http://schemas.openxmlformats.org/officeDocument/2006/relationships/hyperlink" Target="https://login.consultant.ru/link/?req=doc&amp;base=LAW&amp;n=439868&amp;dst=100192" TargetMode="External"/><Relationship Id="rId144" Type="http://schemas.openxmlformats.org/officeDocument/2006/relationships/hyperlink" Target="https://login.consultant.ru/link/?req=doc&amp;base=LAW&amp;n=439868&amp;dst=100235" TargetMode="External"/><Relationship Id="rId330" Type="http://schemas.openxmlformats.org/officeDocument/2006/relationships/hyperlink" Target="https://login.consultant.ru/link/?req=doc&amp;base=LAW&amp;n=471839&amp;dst=2683" TargetMode="External"/><Relationship Id="rId547" Type="http://schemas.openxmlformats.org/officeDocument/2006/relationships/hyperlink" Target="https://login.consultant.ru/link/?req=doc&amp;base=LAW&amp;n=439868&amp;dst=101167" TargetMode="External"/><Relationship Id="rId90" Type="http://schemas.openxmlformats.org/officeDocument/2006/relationships/hyperlink" Target="https://login.consultant.ru/link/?req=doc&amp;base=LAW&amp;n=439868&amp;dst=100146" TargetMode="External"/><Relationship Id="rId165" Type="http://schemas.openxmlformats.org/officeDocument/2006/relationships/hyperlink" Target="https://login.consultant.ru/link/?req=doc&amp;base=LAW&amp;n=439868&amp;dst=100276" TargetMode="External"/><Relationship Id="rId186" Type="http://schemas.openxmlformats.org/officeDocument/2006/relationships/hyperlink" Target="https://login.consultant.ru/link/?req=doc&amp;base=LAW&amp;n=465642&amp;dst=101357" TargetMode="External"/><Relationship Id="rId351" Type="http://schemas.openxmlformats.org/officeDocument/2006/relationships/hyperlink" Target="https://login.consultant.ru/link/?req=doc&amp;base=LAW&amp;n=471839&amp;dst=2683" TargetMode="External"/><Relationship Id="rId372" Type="http://schemas.openxmlformats.org/officeDocument/2006/relationships/hyperlink" Target="https://login.consultant.ru/link/?req=doc&amp;base=LAW&amp;n=439868&amp;dst=100511" TargetMode="External"/><Relationship Id="rId393" Type="http://schemas.openxmlformats.org/officeDocument/2006/relationships/hyperlink" Target="https://login.consultant.ru/link/?req=doc&amp;base=LAW&amp;n=439868&amp;dst=100693" TargetMode="External"/><Relationship Id="rId407" Type="http://schemas.openxmlformats.org/officeDocument/2006/relationships/hyperlink" Target="https://login.consultant.ru/link/?req=doc&amp;base=LAW&amp;n=439868&amp;dst=100715" TargetMode="External"/><Relationship Id="rId428" Type="http://schemas.openxmlformats.org/officeDocument/2006/relationships/hyperlink" Target="https://login.consultant.ru/link/?req=doc&amp;base=LAW&amp;n=439868&amp;dst=100733" TargetMode="External"/><Relationship Id="rId449" Type="http://schemas.openxmlformats.org/officeDocument/2006/relationships/hyperlink" Target="https://login.consultant.ru/link/?req=doc&amp;base=LAW&amp;n=471839&amp;dst=1399" TargetMode="External"/><Relationship Id="rId211" Type="http://schemas.openxmlformats.org/officeDocument/2006/relationships/hyperlink" Target="https://login.consultant.ru/link/?req=doc&amp;base=LAW&amp;n=439868&amp;dst=100315" TargetMode="External"/><Relationship Id="rId232" Type="http://schemas.openxmlformats.org/officeDocument/2006/relationships/hyperlink" Target="https://login.consultant.ru/link/?req=doc&amp;base=LAW&amp;n=439868&amp;dst=100335" TargetMode="External"/><Relationship Id="rId253" Type="http://schemas.openxmlformats.org/officeDocument/2006/relationships/hyperlink" Target="https://login.consultant.ru/link/?req=doc&amp;base=LAW&amp;n=439868&amp;dst=100365" TargetMode="External"/><Relationship Id="rId274" Type="http://schemas.openxmlformats.org/officeDocument/2006/relationships/hyperlink" Target="https://login.consultant.ru/link/?req=doc&amp;base=LAW&amp;n=439868&amp;dst=100483" TargetMode="External"/><Relationship Id="rId295" Type="http://schemas.openxmlformats.org/officeDocument/2006/relationships/hyperlink" Target="https://login.consultant.ru/link/?req=doc&amp;base=LAW&amp;n=439868&amp;dst=100490" TargetMode="External"/><Relationship Id="rId309" Type="http://schemas.openxmlformats.org/officeDocument/2006/relationships/hyperlink" Target="https://login.consultant.ru/link/?req=doc&amp;base=LAW&amp;n=471839" TargetMode="External"/><Relationship Id="rId460" Type="http://schemas.openxmlformats.org/officeDocument/2006/relationships/hyperlink" Target="https://login.consultant.ru/link/?req=doc&amp;base=LAW&amp;n=471839&amp;dst=2977" TargetMode="External"/><Relationship Id="rId481" Type="http://schemas.openxmlformats.org/officeDocument/2006/relationships/hyperlink" Target="https://login.consultant.ru/link/?req=doc&amp;base=LAW&amp;n=439868&amp;dst=100871" TargetMode="External"/><Relationship Id="rId516" Type="http://schemas.openxmlformats.org/officeDocument/2006/relationships/hyperlink" Target="https://login.consultant.ru/link/?req=doc&amp;base=LAW&amp;n=439868&amp;dst=101069" TargetMode="External"/><Relationship Id="rId27" Type="http://schemas.openxmlformats.org/officeDocument/2006/relationships/hyperlink" Target="https://login.consultant.ru/link/?req=doc&amp;base=LAW&amp;n=465642&amp;dst=100809" TargetMode="External"/><Relationship Id="rId48" Type="http://schemas.openxmlformats.org/officeDocument/2006/relationships/hyperlink" Target="https://login.consultant.ru/link/?req=doc&amp;base=LAW&amp;n=439868&amp;dst=100049" TargetMode="External"/><Relationship Id="rId69" Type="http://schemas.openxmlformats.org/officeDocument/2006/relationships/hyperlink" Target="https://login.consultant.ru/link/?req=doc&amp;base=LAW&amp;n=314630&amp;dst=101015" TargetMode="External"/><Relationship Id="rId113" Type="http://schemas.openxmlformats.org/officeDocument/2006/relationships/hyperlink" Target="https://login.consultant.ru/link/?req=doc&amp;base=LAW&amp;n=465984" TargetMode="External"/><Relationship Id="rId134" Type="http://schemas.openxmlformats.org/officeDocument/2006/relationships/hyperlink" Target="https://login.consultant.ru/link/?req=doc&amp;base=LAW&amp;n=439868&amp;dst=100215" TargetMode="External"/><Relationship Id="rId320" Type="http://schemas.openxmlformats.org/officeDocument/2006/relationships/hyperlink" Target="https://login.consultant.ru/link/?req=doc&amp;base=LAW&amp;n=471839&amp;dst=2575" TargetMode="External"/><Relationship Id="rId537" Type="http://schemas.openxmlformats.org/officeDocument/2006/relationships/hyperlink" Target="https://login.consultant.ru/link/?req=doc&amp;base=LAW&amp;n=439868&amp;dst=101125" TargetMode="External"/><Relationship Id="rId80" Type="http://schemas.openxmlformats.org/officeDocument/2006/relationships/hyperlink" Target="https://login.consultant.ru/link/?req=doc&amp;base=LAW&amp;n=439868&amp;dst=100136" TargetMode="External"/><Relationship Id="rId155" Type="http://schemas.openxmlformats.org/officeDocument/2006/relationships/hyperlink" Target="https://login.consultant.ru/link/?req=doc&amp;base=LAW&amp;n=439868&amp;dst=100256" TargetMode="External"/><Relationship Id="rId176" Type="http://schemas.openxmlformats.org/officeDocument/2006/relationships/hyperlink" Target="https://login.consultant.ru/link/?req=doc&amp;base=LAW&amp;n=465642&amp;dst=101356" TargetMode="External"/><Relationship Id="rId197" Type="http://schemas.openxmlformats.org/officeDocument/2006/relationships/hyperlink" Target="https://login.consultant.ru/link/?req=doc&amp;base=LAW&amp;n=465642&amp;dst=68" TargetMode="External"/><Relationship Id="rId341" Type="http://schemas.openxmlformats.org/officeDocument/2006/relationships/hyperlink" Target="https://login.consultant.ru/link/?req=doc&amp;base=LAW&amp;n=471839&amp;dst=2683" TargetMode="External"/><Relationship Id="rId362" Type="http://schemas.openxmlformats.org/officeDocument/2006/relationships/hyperlink" Target="https://login.consultant.ru/link/?req=doc&amp;base=LAW&amp;n=304578" TargetMode="External"/><Relationship Id="rId383" Type="http://schemas.openxmlformats.org/officeDocument/2006/relationships/hyperlink" Target="https://login.consultant.ru/link/?req=doc&amp;base=LAW&amp;n=453107" TargetMode="External"/><Relationship Id="rId418" Type="http://schemas.openxmlformats.org/officeDocument/2006/relationships/hyperlink" Target="https://login.consultant.ru/link/?req=doc&amp;base=LAW&amp;n=465984&amp;dst=570" TargetMode="External"/><Relationship Id="rId439" Type="http://schemas.openxmlformats.org/officeDocument/2006/relationships/hyperlink" Target="https://login.consultant.ru/link/?req=doc&amp;base=LAW&amp;n=439868&amp;dst=100752" TargetMode="External"/><Relationship Id="rId201" Type="http://schemas.openxmlformats.org/officeDocument/2006/relationships/hyperlink" Target="https://login.consultant.ru/link/?req=doc&amp;base=LAW&amp;n=465642&amp;dst=101348" TargetMode="External"/><Relationship Id="rId222" Type="http://schemas.openxmlformats.org/officeDocument/2006/relationships/hyperlink" Target="https://login.consultant.ru/link/?req=doc&amp;base=LAW&amp;n=439868&amp;dst=100320" TargetMode="External"/><Relationship Id="rId243" Type="http://schemas.openxmlformats.org/officeDocument/2006/relationships/hyperlink" Target="https://login.consultant.ru/link/?req=doc&amp;base=LAW&amp;n=439868&amp;dst=100344" TargetMode="External"/><Relationship Id="rId264" Type="http://schemas.openxmlformats.org/officeDocument/2006/relationships/hyperlink" Target="https://login.consultant.ru/link/?req=doc&amp;base=LAW&amp;n=439868&amp;dst=100409" TargetMode="External"/><Relationship Id="rId285" Type="http://schemas.openxmlformats.org/officeDocument/2006/relationships/hyperlink" Target="https://login.consultant.ru/link/?req=doc&amp;base=LAW&amp;n=439868&amp;dst=100485" TargetMode="External"/><Relationship Id="rId450" Type="http://schemas.openxmlformats.org/officeDocument/2006/relationships/hyperlink" Target="https://login.consultant.ru/link/?req=doc&amp;base=LAW&amp;n=439868&amp;dst=100773" TargetMode="External"/><Relationship Id="rId471" Type="http://schemas.openxmlformats.org/officeDocument/2006/relationships/hyperlink" Target="https://login.consultant.ru/link/?req=doc&amp;base=LAW&amp;n=410578&amp;dst=100011" TargetMode="External"/><Relationship Id="rId506" Type="http://schemas.openxmlformats.org/officeDocument/2006/relationships/hyperlink" Target="https://login.consultant.ru/link/?req=doc&amp;base=LAW&amp;n=439868&amp;dst=101053" TargetMode="External"/><Relationship Id="rId17" Type="http://schemas.openxmlformats.org/officeDocument/2006/relationships/hyperlink" Target="https://login.consultant.ru/link/?req=doc&amp;base=LAW&amp;n=471839&amp;dst=1148" TargetMode="External"/><Relationship Id="rId38" Type="http://schemas.openxmlformats.org/officeDocument/2006/relationships/hyperlink" Target="https://login.consultant.ru/link/?req=doc&amp;base=LAW&amp;n=471839&amp;dst=101393" TargetMode="External"/><Relationship Id="rId59" Type="http://schemas.openxmlformats.org/officeDocument/2006/relationships/hyperlink" Target="https://login.consultant.ru/link/?req=doc&amp;base=LAW&amp;n=330071&amp;dst=100051" TargetMode="External"/><Relationship Id="rId103" Type="http://schemas.openxmlformats.org/officeDocument/2006/relationships/hyperlink" Target="https://login.consultant.ru/link/?req=doc&amp;base=LAW&amp;n=439868&amp;dst=100164" TargetMode="External"/><Relationship Id="rId124" Type="http://schemas.openxmlformats.org/officeDocument/2006/relationships/hyperlink" Target="https://login.consultant.ru/link/?req=doc&amp;base=LAW&amp;n=439868&amp;dst=100195" TargetMode="External"/><Relationship Id="rId310" Type="http://schemas.openxmlformats.org/officeDocument/2006/relationships/hyperlink" Target="https://login.consultant.ru/link/?req=doc&amp;base=LAW&amp;n=439868&amp;dst=100501" TargetMode="External"/><Relationship Id="rId492" Type="http://schemas.openxmlformats.org/officeDocument/2006/relationships/hyperlink" Target="https://login.consultant.ru/link/?req=doc&amp;base=LAW&amp;n=439868&amp;dst=100886" TargetMode="External"/><Relationship Id="rId527" Type="http://schemas.openxmlformats.org/officeDocument/2006/relationships/hyperlink" Target="https://login.consultant.ru/link/?req=doc&amp;base=LAW&amp;n=439868&amp;dst=101081" TargetMode="External"/><Relationship Id="rId548" Type="http://schemas.openxmlformats.org/officeDocument/2006/relationships/hyperlink" Target="https://login.consultant.ru/link/?req=doc&amp;base=LAW&amp;n=439868&amp;dst=101168" TargetMode="External"/><Relationship Id="rId70" Type="http://schemas.openxmlformats.org/officeDocument/2006/relationships/hyperlink" Target="https://login.consultant.ru/link/?req=doc&amp;base=LAW&amp;n=221524" TargetMode="External"/><Relationship Id="rId91" Type="http://schemas.openxmlformats.org/officeDocument/2006/relationships/hyperlink" Target="https://login.consultant.ru/link/?req=doc&amp;base=LAW&amp;n=439868&amp;dst=100147" TargetMode="External"/><Relationship Id="rId145" Type="http://schemas.openxmlformats.org/officeDocument/2006/relationships/hyperlink" Target="https://login.consultant.ru/link/?req=doc&amp;base=LAW&amp;n=439868&amp;dst=100238" TargetMode="External"/><Relationship Id="rId166" Type="http://schemas.openxmlformats.org/officeDocument/2006/relationships/hyperlink" Target="https://login.consultant.ru/link/?req=doc&amp;base=LAW&amp;n=439868&amp;dst=100278" TargetMode="External"/><Relationship Id="rId187" Type="http://schemas.openxmlformats.org/officeDocument/2006/relationships/hyperlink" Target="https://login.consultant.ru/link/?req=doc&amp;base=LAW&amp;n=465642&amp;dst=47" TargetMode="External"/><Relationship Id="rId331" Type="http://schemas.openxmlformats.org/officeDocument/2006/relationships/hyperlink" Target="https://login.consultant.ru/link/?req=doc&amp;base=LAW&amp;n=471839&amp;dst=2683" TargetMode="External"/><Relationship Id="rId352" Type="http://schemas.openxmlformats.org/officeDocument/2006/relationships/hyperlink" Target="https://login.consultant.ru/link/?req=doc&amp;base=LAW&amp;n=471839&amp;dst=1637" TargetMode="External"/><Relationship Id="rId373" Type="http://schemas.openxmlformats.org/officeDocument/2006/relationships/hyperlink" Target="https://login.consultant.ru/link/?req=doc&amp;base=LAW&amp;n=439868&amp;dst=100512" TargetMode="External"/><Relationship Id="rId394" Type="http://schemas.openxmlformats.org/officeDocument/2006/relationships/hyperlink" Target="https://login.consultant.ru/link/?req=doc&amp;base=LAW&amp;n=439868&amp;dst=100695" TargetMode="External"/><Relationship Id="rId408" Type="http://schemas.openxmlformats.org/officeDocument/2006/relationships/hyperlink" Target="https://login.consultant.ru/link/?req=doc&amp;base=LAW&amp;n=439868&amp;dst=100716" TargetMode="External"/><Relationship Id="rId429" Type="http://schemas.openxmlformats.org/officeDocument/2006/relationships/hyperlink" Target="https://login.consultant.ru/link/?req=doc&amp;base=LAW&amp;n=439868&amp;dst=100735" TargetMode="External"/><Relationship Id="rId1" Type="http://schemas.openxmlformats.org/officeDocument/2006/relationships/styles" Target="styles.xml"/><Relationship Id="rId212" Type="http://schemas.openxmlformats.org/officeDocument/2006/relationships/hyperlink" Target="https://login.consultant.ru/link/?req=doc&amp;base=LAW&amp;n=439868&amp;dst=100315" TargetMode="External"/><Relationship Id="rId233" Type="http://schemas.openxmlformats.org/officeDocument/2006/relationships/hyperlink" Target="https://login.consultant.ru/link/?req=doc&amp;base=LAW&amp;n=471839&amp;dst=101682" TargetMode="External"/><Relationship Id="rId254" Type="http://schemas.openxmlformats.org/officeDocument/2006/relationships/hyperlink" Target="https://login.consultant.ru/link/?req=doc&amp;base=LAW&amp;n=439868&amp;dst=100366" TargetMode="External"/><Relationship Id="rId440" Type="http://schemas.openxmlformats.org/officeDocument/2006/relationships/hyperlink" Target="https://login.consultant.ru/link/?req=doc&amp;base=LAW&amp;n=465642" TargetMode="External"/><Relationship Id="rId28" Type="http://schemas.openxmlformats.org/officeDocument/2006/relationships/hyperlink" Target="https://login.consultant.ru/link/?req=doc&amp;base=LAW&amp;n=471839&amp;dst=101761" TargetMode="External"/><Relationship Id="rId49" Type="http://schemas.openxmlformats.org/officeDocument/2006/relationships/hyperlink" Target="https://login.consultant.ru/link/?req=doc&amp;base=LAW&amp;n=439868&amp;dst=100055" TargetMode="External"/><Relationship Id="rId114" Type="http://schemas.openxmlformats.org/officeDocument/2006/relationships/hyperlink" Target="https://login.consultant.ru/link/?req=doc&amp;base=LAW&amp;n=465984" TargetMode="External"/><Relationship Id="rId275" Type="http://schemas.openxmlformats.org/officeDocument/2006/relationships/hyperlink" Target="https://login.consultant.ru/link/?req=doc&amp;base=LAW&amp;n=471839&amp;dst=101534" TargetMode="External"/><Relationship Id="rId296" Type="http://schemas.openxmlformats.org/officeDocument/2006/relationships/hyperlink" Target="https://login.consultant.ru/link/?req=doc&amp;base=LAW&amp;n=439868&amp;dst=100491" TargetMode="External"/><Relationship Id="rId300" Type="http://schemas.openxmlformats.org/officeDocument/2006/relationships/hyperlink" Target="https://login.consultant.ru/link/?req=doc&amp;base=LAW&amp;n=439868&amp;dst=100494" TargetMode="External"/><Relationship Id="rId461" Type="http://schemas.openxmlformats.org/officeDocument/2006/relationships/hyperlink" Target="https://login.consultant.ru/link/?req=doc&amp;base=LAW&amp;n=439868&amp;dst=100846" TargetMode="External"/><Relationship Id="rId482" Type="http://schemas.openxmlformats.org/officeDocument/2006/relationships/hyperlink" Target="https://login.consultant.ru/link/?req=doc&amp;base=LAW&amp;n=471839" TargetMode="External"/><Relationship Id="rId517" Type="http://schemas.openxmlformats.org/officeDocument/2006/relationships/hyperlink" Target="https://login.consultant.ru/link/?req=doc&amp;base=LAW&amp;n=439868&amp;dst=101071" TargetMode="External"/><Relationship Id="rId538" Type="http://schemas.openxmlformats.org/officeDocument/2006/relationships/hyperlink" Target="https://login.consultant.ru/link/?req=doc&amp;base=LAW&amp;n=439868&amp;dst=101142" TargetMode="External"/><Relationship Id="rId60" Type="http://schemas.openxmlformats.org/officeDocument/2006/relationships/hyperlink" Target="https://login.consultant.ru/link/?req=doc&amp;base=LAW&amp;n=419997" TargetMode="External"/><Relationship Id="rId81" Type="http://schemas.openxmlformats.org/officeDocument/2006/relationships/hyperlink" Target="https://login.consultant.ru/link/?req=doc&amp;base=LAW&amp;n=465984" TargetMode="External"/><Relationship Id="rId135" Type="http://schemas.openxmlformats.org/officeDocument/2006/relationships/hyperlink" Target="https://login.consultant.ru/link/?req=doc&amp;base=LAW&amp;n=439868&amp;dst=100217" TargetMode="External"/><Relationship Id="rId156" Type="http://schemas.openxmlformats.org/officeDocument/2006/relationships/hyperlink" Target="https://login.consultant.ru/link/?req=doc&amp;base=LAW&amp;n=439868&amp;dst=100257" TargetMode="External"/><Relationship Id="rId177" Type="http://schemas.openxmlformats.org/officeDocument/2006/relationships/hyperlink" Target="https://login.consultant.ru/link/?req=doc&amp;base=LAW&amp;n=465642&amp;dst=101356" TargetMode="External"/><Relationship Id="rId198" Type="http://schemas.openxmlformats.org/officeDocument/2006/relationships/hyperlink" Target="https://login.consultant.ru/link/?req=doc&amp;base=LAW&amp;n=439868&amp;dst=100303" TargetMode="External"/><Relationship Id="rId321" Type="http://schemas.openxmlformats.org/officeDocument/2006/relationships/hyperlink" Target="https://login.consultant.ru/link/?req=doc&amp;base=LAW&amp;n=471839&amp;dst=2575" TargetMode="External"/><Relationship Id="rId342" Type="http://schemas.openxmlformats.org/officeDocument/2006/relationships/hyperlink" Target="https://login.consultant.ru/link/?req=doc&amp;base=LAW&amp;n=471839&amp;dst=2683" TargetMode="External"/><Relationship Id="rId363" Type="http://schemas.openxmlformats.org/officeDocument/2006/relationships/hyperlink" Target="https://login.consultant.ru/link/?req=doc&amp;base=LAW&amp;n=439868&amp;dst=100502" TargetMode="External"/><Relationship Id="rId384" Type="http://schemas.openxmlformats.org/officeDocument/2006/relationships/hyperlink" Target="https://login.consultant.ru/link/?req=doc&amp;base=LAW&amp;n=449588" TargetMode="External"/><Relationship Id="rId419" Type="http://schemas.openxmlformats.org/officeDocument/2006/relationships/hyperlink" Target="https://login.consultant.ru/link/?req=doc&amp;base=LAW&amp;n=439868&amp;dst=100731" TargetMode="External"/><Relationship Id="rId202" Type="http://schemas.openxmlformats.org/officeDocument/2006/relationships/hyperlink" Target="https://login.consultant.ru/link/?req=doc&amp;base=LAW&amp;n=465642&amp;dst=101348" TargetMode="External"/><Relationship Id="rId223" Type="http://schemas.openxmlformats.org/officeDocument/2006/relationships/hyperlink" Target="https://login.consultant.ru/link/?req=doc&amp;base=LAW&amp;n=471839&amp;dst=101761" TargetMode="External"/><Relationship Id="rId244" Type="http://schemas.openxmlformats.org/officeDocument/2006/relationships/hyperlink" Target="https://login.consultant.ru/link/?req=doc&amp;base=LAW&amp;n=439868&amp;dst=100347" TargetMode="External"/><Relationship Id="rId430" Type="http://schemas.openxmlformats.org/officeDocument/2006/relationships/hyperlink" Target="https://login.consultant.ru/link/?req=doc&amp;base=LAW&amp;n=471839&amp;dst=101761" TargetMode="External"/><Relationship Id="rId18" Type="http://schemas.openxmlformats.org/officeDocument/2006/relationships/hyperlink" Target="https://login.consultant.ru/link/?req=doc&amp;base=LAW&amp;n=465642&amp;dst=101438" TargetMode="External"/><Relationship Id="rId39" Type="http://schemas.openxmlformats.org/officeDocument/2006/relationships/hyperlink" Target="https://login.consultant.ru/link/?req=doc&amp;base=LAW&amp;n=465642&amp;dst=100862" TargetMode="External"/><Relationship Id="rId265" Type="http://schemas.openxmlformats.org/officeDocument/2006/relationships/hyperlink" Target="https://login.consultant.ru/link/?req=doc&amp;base=LAW&amp;n=439868&amp;dst=100418" TargetMode="External"/><Relationship Id="rId286" Type="http://schemas.openxmlformats.org/officeDocument/2006/relationships/hyperlink" Target="https://login.consultant.ru/link/?req=doc&amp;base=LAW&amp;n=439868&amp;dst=100487" TargetMode="External"/><Relationship Id="rId451" Type="http://schemas.openxmlformats.org/officeDocument/2006/relationships/hyperlink" Target="https://login.consultant.ru/link/?req=doc&amp;base=LAW&amp;n=439868&amp;dst=100775" TargetMode="External"/><Relationship Id="rId472" Type="http://schemas.openxmlformats.org/officeDocument/2006/relationships/hyperlink" Target="https://login.consultant.ru/link/?req=doc&amp;base=LAW&amp;n=410578&amp;dst=100013" TargetMode="External"/><Relationship Id="rId493" Type="http://schemas.openxmlformats.org/officeDocument/2006/relationships/hyperlink" Target="https://login.consultant.ru/link/?req=doc&amp;base=LAW&amp;n=439868&amp;dst=100887" TargetMode="External"/><Relationship Id="rId507" Type="http://schemas.openxmlformats.org/officeDocument/2006/relationships/hyperlink" Target="https://login.consultant.ru/link/?req=doc&amp;base=LAW&amp;n=439868&amp;dst=101054" TargetMode="External"/><Relationship Id="rId528" Type="http://schemas.openxmlformats.org/officeDocument/2006/relationships/hyperlink" Target="https://login.consultant.ru/link/?req=doc&amp;base=LAW&amp;n=439868&amp;dst=101082" TargetMode="External"/><Relationship Id="rId549" Type="http://schemas.openxmlformats.org/officeDocument/2006/relationships/hyperlink" Target="https://login.consultant.ru/link/?req=doc&amp;base=LAW&amp;n=439868&amp;dst=101171" TargetMode="External"/><Relationship Id="rId50" Type="http://schemas.openxmlformats.org/officeDocument/2006/relationships/hyperlink" Target="https://login.consultant.ru/link/?req=doc&amp;base=LAW&amp;n=471839&amp;dst=101761" TargetMode="External"/><Relationship Id="rId104" Type="http://schemas.openxmlformats.org/officeDocument/2006/relationships/hyperlink" Target="https://login.consultant.ru/link/?req=doc&amp;base=LAW&amp;n=439868&amp;dst=100166" TargetMode="External"/><Relationship Id="rId125" Type="http://schemas.openxmlformats.org/officeDocument/2006/relationships/hyperlink" Target="https://login.consultant.ru/link/?req=doc&amp;base=LAW&amp;n=439868&amp;dst=100197" TargetMode="External"/><Relationship Id="rId146" Type="http://schemas.openxmlformats.org/officeDocument/2006/relationships/hyperlink" Target="https://login.consultant.ru/link/?req=doc&amp;base=LAW&amp;n=439868&amp;dst=100240" TargetMode="External"/><Relationship Id="rId167" Type="http://schemas.openxmlformats.org/officeDocument/2006/relationships/hyperlink" Target="https://login.consultant.ru/link/?req=doc&amp;base=LAW&amp;n=439868&amp;dst=100280" TargetMode="External"/><Relationship Id="rId188" Type="http://schemas.openxmlformats.org/officeDocument/2006/relationships/hyperlink" Target="https://login.consultant.ru/link/?req=doc&amp;base=LAW&amp;n=465642&amp;dst=68" TargetMode="External"/><Relationship Id="rId311" Type="http://schemas.openxmlformats.org/officeDocument/2006/relationships/hyperlink" Target="https://login.consultant.ru/link/?req=doc&amp;base=LAW&amp;n=465642&amp;dst=100549" TargetMode="External"/><Relationship Id="rId332" Type="http://schemas.openxmlformats.org/officeDocument/2006/relationships/hyperlink" Target="https://login.consultant.ru/link/?req=doc&amp;base=LAW&amp;n=471839&amp;dst=101761" TargetMode="External"/><Relationship Id="rId353" Type="http://schemas.openxmlformats.org/officeDocument/2006/relationships/hyperlink" Target="https://login.consultant.ru/link/?req=doc&amp;base=LAW&amp;n=471839&amp;dst=1642" TargetMode="External"/><Relationship Id="rId374" Type="http://schemas.openxmlformats.org/officeDocument/2006/relationships/hyperlink" Target="https://login.consultant.ru/link/?req=doc&amp;base=LAW&amp;n=439868&amp;dst=100515" TargetMode="External"/><Relationship Id="rId395" Type="http://schemas.openxmlformats.org/officeDocument/2006/relationships/hyperlink" Target="https://login.consultant.ru/link/?req=doc&amp;base=LAW&amp;n=439868&amp;dst=100696" TargetMode="External"/><Relationship Id="rId409" Type="http://schemas.openxmlformats.org/officeDocument/2006/relationships/hyperlink" Target="https://login.consultant.ru/link/?req=doc&amp;base=LAW&amp;n=439868&amp;dst=100717" TargetMode="External"/><Relationship Id="rId71" Type="http://schemas.openxmlformats.org/officeDocument/2006/relationships/hyperlink" Target="https://login.consultant.ru/link/?req=doc&amp;base=LAW&amp;n=330071&amp;dst=100075" TargetMode="External"/><Relationship Id="rId92" Type="http://schemas.openxmlformats.org/officeDocument/2006/relationships/hyperlink" Target="https://login.consultant.ru/link/?req=doc&amp;base=LAW&amp;n=439868&amp;dst=100148" TargetMode="External"/><Relationship Id="rId213" Type="http://schemas.openxmlformats.org/officeDocument/2006/relationships/hyperlink" Target="https://login.consultant.ru/link/?req=doc&amp;base=LAW&amp;n=439868&amp;dst=100316" TargetMode="External"/><Relationship Id="rId234" Type="http://schemas.openxmlformats.org/officeDocument/2006/relationships/hyperlink" Target="https://login.consultant.ru/link/?req=doc&amp;base=LAW&amp;n=471839" TargetMode="External"/><Relationship Id="rId420" Type="http://schemas.openxmlformats.org/officeDocument/2006/relationships/hyperlink" Target="https://login.consultant.ru/link/?req=doc&amp;base=LAW&amp;n=465642&amp;dst=100689" TargetMode="External"/><Relationship Id="rId2" Type="http://schemas.openxmlformats.org/officeDocument/2006/relationships/settings" Target="settings.xml"/><Relationship Id="rId29" Type="http://schemas.openxmlformats.org/officeDocument/2006/relationships/hyperlink" Target="https://login.consultant.ru/link/?req=doc&amp;base=LAW&amp;n=465642&amp;dst=101574" TargetMode="External"/><Relationship Id="rId255" Type="http://schemas.openxmlformats.org/officeDocument/2006/relationships/hyperlink" Target="https://login.consultant.ru/link/?req=doc&amp;base=LAW&amp;n=439868&amp;dst=100369" TargetMode="External"/><Relationship Id="rId276" Type="http://schemas.openxmlformats.org/officeDocument/2006/relationships/hyperlink" Target="https://login.consultant.ru/link/?req=doc&amp;base=LAW&amp;n=471839&amp;dst=101761" TargetMode="External"/><Relationship Id="rId297" Type="http://schemas.openxmlformats.org/officeDocument/2006/relationships/hyperlink" Target="https://login.consultant.ru/link/?req=doc&amp;base=LAW&amp;n=471839&amp;dst=101761" TargetMode="External"/><Relationship Id="rId441" Type="http://schemas.openxmlformats.org/officeDocument/2006/relationships/hyperlink" Target="https://login.consultant.ru/link/?req=doc&amp;base=LAW&amp;n=465642&amp;dst=100238" TargetMode="External"/><Relationship Id="rId462" Type="http://schemas.openxmlformats.org/officeDocument/2006/relationships/hyperlink" Target="https://login.consultant.ru/link/?req=doc&amp;base=LAW&amp;n=465642&amp;dst=100318" TargetMode="External"/><Relationship Id="rId483" Type="http://schemas.openxmlformats.org/officeDocument/2006/relationships/hyperlink" Target="https://login.consultant.ru/link/?req=doc&amp;base=LAW&amp;n=439868&amp;dst=100874" TargetMode="External"/><Relationship Id="rId518" Type="http://schemas.openxmlformats.org/officeDocument/2006/relationships/hyperlink" Target="https://login.consultant.ru/link/?req=doc&amp;base=LAW&amp;n=439868&amp;dst=101072" TargetMode="External"/><Relationship Id="rId539" Type="http://schemas.openxmlformats.org/officeDocument/2006/relationships/hyperlink" Target="https://login.consultant.ru/link/?req=doc&amp;base=LAW&amp;n=439868&amp;dst=101154" TargetMode="External"/><Relationship Id="rId40" Type="http://schemas.openxmlformats.org/officeDocument/2006/relationships/hyperlink" Target="https://login.consultant.ru/link/?req=doc&amp;base=LAW&amp;n=471839&amp;dst=2448" TargetMode="External"/><Relationship Id="rId115" Type="http://schemas.openxmlformats.org/officeDocument/2006/relationships/hyperlink" Target="https://login.consultant.ru/link/?req=doc&amp;base=LAW&amp;n=439868&amp;dst=100175" TargetMode="External"/><Relationship Id="rId136" Type="http://schemas.openxmlformats.org/officeDocument/2006/relationships/hyperlink" Target="https://login.consultant.ru/link/?req=doc&amp;base=LAW&amp;n=439868&amp;dst=100219" TargetMode="External"/><Relationship Id="rId157" Type="http://schemas.openxmlformats.org/officeDocument/2006/relationships/hyperlink" Target="https://login.consultant.ru/link/?req=doc&amp;base=LAW&amp;n=439868&amp;dst=100259" TargetMode="External"/><Relationship Id="rId178" Type="http://schemas.openxmlformats.org/officeDocument/2006/relationships/hyperlink" Target="https://login.consultant.ru/link/?req=doc&amp;base=LAW&amp;n=465642&amp;dst=101348" TargetMode="External"/><Relationship Id="rId301" Type="http://schemas.openxmlformats.org/officeDocument/2006/relationships/hyperlink" Target="https://login.consultant.ru/link/?req=doc&amp;base=LAW&amp;n=471839&amp;dst=101761" TargetMode="External"/><Relationship Id="rId322" Type="http://schemas.openxmlformats.org/officeDocument/2006/relationships/hyperlink" Target="https://login.consultant.ru/link/?req=doc&amp;base=LAW&amp;n=471839&amp;dst=2575" TargetMode="External"/><Relationship Id="rId343" Type="http://schemas.openxmlformats.org/officeDocument/2006/relationships/hyperlink" Target="https://login.consultant.ru/link/?req=doc&amp;base=LAW&amp;n=471839&amp;dst=101295" TargetMode="External"/><Relationship Id="rId364" Type="http://schemas.openxmlformats.org/officeDocument/2006/relationships/hyperlink" Target="https://login.consultant.ru/link/?req=doc&amp;base=LAW&amp;n=439868&amp;dst=100503" TargetMode="External"/><Relationship Id="rId550" Type="http://schemas.openxmlformats.org/officeDocument/2006/relationships/hyperlink" Target="https://login.consultant.ru/link/?req=doc&amp;base=LAW&amp;n=439868&amp;dst=101171" TargetMode="External"/><Relationship Id="rId61" Type="http://schemas.openxmlformats.org/officeDocument/2006/relationships/hyperlink" Target="https://login.consultant.ru/link/?req=doc&amp;base=LAW&amp;n=471839&amp;dst=2253" TargetMode="External"/><Relationship Id="rId82" Type="http://schemas.openxmlformats.org/officeDocument/2006/relationships/hyperlink" Target="https://login.consultant.ru/link/?req=doc&amp;base=LAW&amp;n=439868&amp;dst=100138" TargetMode="External"/><Relationship Id="rId199" Type="http://schemas.openxmlformats.org/officeDocument/2006/relationships/hyperlink" Target="https://login.consultant.ru/link/?req=doc&amp;base=LAW&amp;n=439868&amp;dst=100305" TargetMode="External"/><Relationship Id="rId203" Type="http://schemas.openxmlformats.org/officeDocument/2006/relationships/hyperlink" Target="https://login.consultant.ru/link/?req=doc&amp;base=LAW&amp;n=465642&amp;dst=101350" TargetMode="External"/><Relationship Id="rId385" Type="http://schemas.openxmlformats.org/officeDocument/2006/relationships/hyperlink" Target="https://login.consultant.ru/link/?req=doc&amp;base=LAW&amp;n=439868&amp;dst=100528" TargetMode="External"/><Relationship Id="rId19" Type="http://schemas.openxmlformats.org/officeDocument/2006/relationships/hyperlink" Target="https://login.consultant.ru/link/?req=doc&amp;base=LAW&amp;n=439868&amp;dst=100012" TargetMode="External"/><Relationship Id="rId224" Type="http://schemas.openxmlformats.org/officeDocument/2006/relationships/hyperlink" Target="https://login.consultant.ru/link/?req=doc&amp;base=LAW&amp;n=439868&amp;dst=100325" TargetMode="External"/><Relationship Id="rId245" Type="http://schemas.openxmlformats.org/officeDocument/2006/relationships/hyperlink" Target="https://login.consultant.ru/link/?req=doc&amp;base=LAW&amp;n=439868&amp;dst=100349" TargetMode="External"/><Relationship Id="rId266" Type="http://schemas.openxmlformats.org/officeDocument/2006/relationships/hyperlink" Target="https://login.consultant.ru/link/?req=doc&amp;base=LAW&amp;n=439868&amp;dst=100425" TargetMode="External"/><Relationship Id="rId287" Type="http://schemas.openxmlformats.org/officeDocument/2006/relationships/hyperlink" Target="https://login.consultant.ru/link/?req=doc&amp;base=LAW&amp;n=465642&amp;dst=100809" TargetMode="External"/><Relationship Id="rId410" Type="http://schemas.openxmlformats.org/officeDocument/2006/relationships/hyperlink" Target="https://login.consultant.ru/link/?req=doc&amp;base=LAW&amp;n=439868&amp;dst=100721" TargetMode="External"/><Relationship Id="rId431" Type="http://schemas.openxmlformats.org/officeDocument/2006/relationships/hyperlink" Target="https://login.consultant.ru/link/?req=doc&amp;base=LAW&amp;n=439868&amp;dst=100737" TargetMode="External"/><Relationship Id="rId452" Type="http://schemas.openxmlformats.org/officeDocument/2006/relationships/hyperlink" Target="https://login.consultant.ru/link/?req=doc&amp;base=LAW&amp;n=439868&amp;dst=100776" TargetMode="External"/><Relationship Id="rId473" Type="http://schemas.openxmlformats.org/officeDocument/2006/relationships/hyperlink" Target="https://login.consultant.ru/link/?req=doc&amp;base=LAW&amp;n=439868&amp;dst=100861" TargetMode="External"/><Relationship Id="rId494" Type="http://schemas.openxmlformats.org/officeDocument/2006/relationships/hyperlink" Target="https://login.consultant.ru/link/?req=doc&amp;base=LAW&amp;n=439868&amp;dst=100889" TargetMode="External"/><Relationship Id="rId508" Type="http://schemas.openxmlformats.org/officeDocument/2006/relationships/hyperlink" Target="https://login.consultant.ru/link/?req=doc&amp;base=LAW&amp;n=439868&amp;dst=101055" TargetMode="External"/><Relationship Id="rId529" Type="http://schemas.openxmlformats.org/officeDocument/2006/relationships/hyperlink" Target="https://login.consultant.ru/link/?req=doc&amp;base=LAW&amp;n=439868&amp;dst=101083" TargetMode="External"/><Relationship Id="rId30" Type="http://schemas.openxmlformats.org/officeDocument/2006/relationships/hyperlink" Target="https://login.consultant.ru/link/?req=doc&amp;base=LAW&amp;n=471839&amp;dst=101766" TargetMode="External"/><Relationship Id="rId105" Type="http://schemas.openxmlformats.org/officeDocument/2006/relationships/hyperlink" Target="https://login.consultant.ru/link/?req=doc&amp;base=LAW&amp;n=439868&amp;dst=100168" TargetMode="External"/><Relationship Id="rId126" Type="http://schemas.openxmlformats.org/officeDocument/2006/relationships/hyperlink" Target="https://login.consultant.ru/link/?req=doc&amp;base=LAW&amp;n=439868&amp;dst=100199" TargetMode="External"/><Relationship Id="rId147" Type="http://schemas.openxmlformats.org/officeDocument/2006/relationships/hyperlink" Target="https://login.consultant.ru/link/?req=doc&amp;base=LAW&amp;n=439868&amp;dst=100241" TargetMode="External"/><Relationship Id="rId168" Type="http://schemas.openxmlformats.org/officeDocument/2006/relationships/hyperlink" Target="https://login.consultant.ru/link/?req=doc&amp;base=LAW&amp;n=439868&amp;dst=100281" TargetMode="External"/><Relationship Id="rId312" Type="http://schemas.openxmlformats.org/officeDocument/2006/relationships/hyperlink" Target="https://login.consultant.ru/link/?req=doc&amp;base=LAW&amp;n=429534&amp;dst=100425" TargetMode="External"/><Relationship Id="rId333" Type="http://schemas.openxmlformats.org/officeDocument/2006/relationships/hyperlink" Target="https://login.consultant.ru/link/?req=doc&amp;base=LAW&amp;n=471839&amp;dst=2683" TargetMode="External"/><Relationship Id="rId354" Type="http://schemas.openxmlformats.org/officeDocument/2006/relationships/hyperlink" Target="https://login.consultant.ru/link/?req=doc&amp;base=LAW&amp;n=471839&amp;dst=2683" TargetMode="External"/><Relationship Id="rId540" Type="http://schemas.openxmlformats.org/officeDocument/2006/relationships/hyperlink" Target="https://login.consultant.ru/link/?req=doc&amp;base=LAW&amp;n=439868&amp;dst=101160" TargetMode="External"/><Relationship Id="rId51" Type="http://schemas.openxmlformats.org/officeDocument/2006/relationships/hyperlink" Target="https://login.consultant.ru/link/?req=doc&amp;base=LAW&amp;n=439868&amp;dst=100065" TargetMode="External"/><Relationship Id="rId72" Type="http://schemas.openxmlformats.org/officeDocument/2006/relationships/hyperlink" Target="https://login.consultant.ru/link/?req=doc&amp;base=LAW&amp;n=471839&amp;dst=101534" TargetMode="External"/><Relationship Id="rId93" Type="http://schemas.openxmlformats.org/officeDocument/2006/relationships/hyperlink" Target="https://login.consultant.ru/link/?req=doc&amp;base=LAW&amp;n=439868&amp;dst=100149" TargetMode="External"/><Relationship Id="rId189" Type="http://schemas.openxmlformats.org/officeDocument/2006/relationships/hyperlink" Target="https://login.consultant.ru/link/?req=doc&amp;base=LAW&amp;n=465642&amp;dst=101348" TargetMode="External"/><Relationship Id="rId375" Type="http://schemas.openxmlformats.org/officeDocument/2006/relationships/hyperlink" Target="https://login.consultant.ru/link/?req=doc&amp;base=LAW&amp;n=471839&amp;dst=2448" TargetMode="External"/><Relationship Id="rId396" Type="http://schemas.openxmlformats.org/officeDocument/2006/relationships/hyperlink" Target="https://login.consultant.ru/link/?req=doc&amp;base=LAW&amp;n=439868&amp;dst=100697"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471839&amp;dst=101761" TargetMode="External"/><Relationship Id="rId235" Type="http://schemas.openxmlformats.org/officeDocument/2006/relationships/hyperlink" Target="https://login.consultant.ru/link/?req=doc&amp;base=LAW&amp;n=439868&amp;dst=100337" TargetMode="External"/><Relationship Id="rId256" Type="http://schemas.openxmlformats.org/officeDocument/2006/relationships/hyperlink" Target="https://login.consultant.ru/link/?req=doc&amp;base=LAW&amp;n=439868&amp;dst=100371" TargetMode="External"/><Relationship Id="rId277" Type="http://schemas.openxmlformats.org/officeDocument/2006/relationships/hyperlink" Target="https://login.consultant.ru/link/?req=doc&amp;base=LAW&amp;n=471839&amp;dst=2652" TargetMode="External"/><Relationship Id="rId298" Type="http://schemas.openxmlformats.org/officeDocument/2006/relationships/hyperlink" Target="https://login.consultant.ru/link/?req=doc&amp;base=LAW&amp;n=465642" TargetMode="External"/><Relationship Id="rId400" Type="http://schemas.openxmlformats.org/officeDocument/2006/relationships/hyperlink" Target="https://login.consultant.ru/link/?req=doc&amp;base=LAW&amp;n=439868&amp;dst=100704" TargetMode="External"/><Relationship Id="rId421" Type="http://schemas.openxmlformats.org/officeDocument/2006/relationships/hyperlink" Target="https://login.consultant.ru/link/?req=doc&amp;base=LAW&amp;n=465642&amp;dst=100716" TargetMode="External"/><Relationship Id="rId442" Type="http://schemas.openxmlformats.org/officeDocument/2006/relationships/hyperlink" Target="https://login.consultant.ru/link/?req=doc&amp;base=LAW&amp;n=439868&amp;dst=100758" TargetMode="External"/><Relationship Id="rId463" Type="http://schemas.openxmlformats.org/officeDocument/2006/relationships/hyperlink" Target="https://login.consultant.ru/link/?req=doc&amp;base=LAW&amp;n=465642&amp;dst=100861" TargetMode="External"/><Relationship Id="rId484" Type="http://schemas.openxmlformats.org/officeDocument/2006/relationships/hyperlink" Target="https://login.consultant.ru/link/?req=doc&amp;base=LAW&amp;n=471839&amp;dst=364" TargetMode="External"/><Relationship Id="rId519" Type="http://schemas.openxmlformats.org/officeDocument/2006/relationships/hyperlink" Target="https://login.consultant.ru/link/?req=doc&amp;base=LAW&amp;n=439868&amp;dst=101073" TargetMode="External"/><Relationship Id="rId116" Type="http://schemas.openxmlformats.org/officeDocument/2006/relationships/hyperlink" Target="https://login.consultant.ru/link/?req=doc&amp;base=LAW&amp;n=439868&amp;dst=100177" TargetMode="External"/><Relationship Id="rId137" Type="http://schemas.openxmlformats.org/officeDocument/2006/relationships/hyperlink" Target="https://login.consultant.ru/link/?req=doc&amp;base=LAW&amp;n=439868&amp;dst=100221" TargetMode="External"/><Relationship Id="rId158" Type="http://schemas.openxmlformats.org/officeDocument/2006/relationships/hyperlink" Target="https://login.consultant.ru/link/?req=doc&amp;base=LAW&amp;n=439868&amp;dst=100262" TargetMode="External"/><Relationship Id="rId302" Type="http://schemas.openxmlformats.org/officeDocument/2006/relationships/hyperlink" Target="https://login.consultant.ru/link/?req=doc&amp;base=LAW&amp;n=471839&amp;dst=101761" TargetMode="External"/><Relationship Id="rId323" Type="http://schemas.openxmlformats.org/officeDocument/2006/relationships/hyperlink" Target="https://login.consultant.ru/link/?req=doc&amp;base=LAW&amp;n=471839&amp;dst=2683" TargetMode="External"/><Relationship Id="rId344" Type="http://schemas.openxmlformats.org/officeDocument/2006/relationships/hyperlink" Target="https://login.consultant.ru/link/?req=doc&amp;base=LAW&amp;n=471839&amp;dst=101298" TargetMode="External"/><Relationship Id="rId530" Type="http://schemas.openxmlformats.org/officeDocument/2006/relationships/hyperlink" Target="https://login.consultant.ru/link/?req=doc&amp;base=LAW&amp;n=439868&amp;dst=101085" TargetMode="External"/><Relationship Id="rId20" Type="http://schemas.openxmlformats.org/officeDocument/2006/relationships/hyperlink" Target="https://login.consultant.ru/link/?req=doc&amp;base=LAW&amp;n=439868&amp;dst=100014" TargetMode="External"/><Relationship Id="rId41" Type="http://schemas.openxmlformats.org/officeDocument/2006/relationships/hyperlink" Target="https://login.consultant.ru/link/?req=doc&amp;base=LAW&amp;n=439868&amp;dst=100040" TargetMode="External"/><Relationship Id="rId62" Type="http://schemas.openxmlformats.org/officeDocument/2006/relationships/hyperlink" Target="https://login.consultant.ru/link/?req=doc&amp;base=LAW&amp;n=439868&amp;dst=100116" TargetMode="External"/><Relationship Id="rId83" Type="http://schemas.openxmlformats.org/officeDocument/2006/relationships/hyperlink" Target="https://login.consultant.ru/link/?req=doc&amp;base=LAW&amp;n=465642&amp;dst=101348" TargetMode="External"/><Relationship Id="rId179" Type="http://schemas.openxmlformats.org/officeDocument/2006/relationships/hyperlink" Target="https://login.consultant.ru/link/?req=doc&amp;base=LAW&amp;n=465642&amp;dst=101348" TargetMode="External"/><Relationship Id="rId365" Type="http://schemas.openxmlformats.org/officeDocument/2006/relationships/hyperlink" Target="https://login.consultant.ru/link/?req=doc&amp;base=LAW&amp;n=471839&amp;dst=2441" TargetMode="External"/><Relationship Id="rId386" Type="http://schemas.openxmlformats.org/officeDocument/2006/relationships/hyperlink" Target="https://login.consultant.ru/link/?req=doc&amp;base=LAW&amp;n=439868&amp;dst=100680" TargetMode="External"/><Relationship Id="rId551" Type="http://schemas.openxmlformats.org/officeDocument/2006/relationships/hyperlink" Target="https://login.consultant.ru/link/?req=doc&amp;base=LAW&amp;n=439868&amp;dst=101172" TargetMode="External"/><Relationship Id="rId190" Type="http://schemas.openxmlformats.org/officeDocument/2006/relationships/hyperlink" Target="https://login.consultant.ru/link/?req=doc&amp;base=LAW&amp;n=465642&amp;dst=101348" TargetMode="External"/><Relationship Id="rId204" Type="http://schemas.openxmlformats.org/officeDocument/2006/relationships/hyperlink" Target="https://login.consultant.ru/link/?req=doc&amp;base=LAW&amp;n=439868&amp;dst=100307" TargetMode="External"/><Relationship Id="rId225" Type="http://schemas.openxmlformats.org/officeDocument/2006/relationships/hyperlink" Target="https://login.consultant.ru/link/?req=doc&amp;base=LAW&amp;n=439868&amp;dst=100327" TargetMode="External"/><Relationship Id="rId246" Type="http://schemas.openxmlformats.org/officeDocument/2006/relationships/hyperlink" Target="https://login.consultant.ru/link/?req=doc&amp;base=LAW&amp;n=439868&amp;dst=100351" TargetMode="External"/><Relationship Id="rId267" Type="http://schemas.openxmlformats.org/officeDocument/2006/relationships/hyperlink" Target="https://login.consultant.ru/link/?req=doc&amp;base=LAW&amp;n=439868&amp;dst=100432" TargetMode="External"/><Relationship Id="rId288" Type="http://schemas.openxmlformats.org/officeDocument/2006/relationships/hyperlink" Target="https://login.consultant.ru/link/?req=doc&amp;base=LAW&amp;n=162007&amp;dst=100010" TargetMode="External"/><Relationship Id="rId411" Type="http://schemas.openxmlformats.org/officeDocument/2006/relationships/hyperlink" Target="https://login.consultant.ru/link/?req=doc&amp;base=LAW&amp;n=439868&amp;dst=100723" TargetMode="External"/><Relationship Id="rId432" Type="http://schemas.openxmlformats.org/officeDocument/2006/relationships/hyperlink" Target="https://login.consultant.ru/link/?req=doc&amp;base=LAW&amp;n=439868&amp;dst=100740" TargetMode="External"/><Relationship Id="rId453" Type="http://schemas.openxmlformats.org/officeDocument/2006/relationships/hyperlink" Target="https://login.consultant.ru/link/?req=doc&amp;base=LAW&amp;n=471839&amp;dst=1525" TargetMode="External"/><Relationship Id="rId474" Type="http://schemas.openxmlformats.org/officeDocument/2006/relationships/hyperlink" Target="https://login.consultant.ru/link/?req=doc&amp;base=LAW&amp;n=465642&amp;dst=100318" TargetMode="External"/><Relationship Id="rId509" Type="http://schemas.openxmlformats.org/officeDocument/2006/relationships/hyperlink" Target="https://login.consultant.ru/link/?req=doc&amp;base=LAW&amp;n=439868&amp;dst=101059" TargetMode="External"/><Relationship Id="rId106" Type="http://schemas.openxmlformats.org/officeDocument/2006/relationships/hyperlink" Target="https://login.consultant.ru/link/?req=doc&amp;base=LAW&amp;n=439868&amp;dst=100169" TargetMode="External"/><Relationship Id="rId127" Type="http://schemas.openxmlformats.org/officeDocument/2006/relationships/hyperlink" Target="https://login.consultant.ru/link/?req=doc&amp;base=LAW&amp;n=439868&amp;dst=100201" TargetMode="External"/><Relationship Id="rId313" Type="http://schemas.openxmlformats.org/officeDocument/2006/relationships/hyperlink" Target="https://login.consultant.ru/link/?req=doc&amp;base=LAW&amp;n=471839&amp;dst=101761" TargetMode="External"/><Relationship Id="rId495" Type="http://schemas.openxmlformats.org/officeDocument/2006/relationships/hyperlink" Target="https://login.consultant.ru/link/?req=doc&amp;base=LAW&amp;n=451928&amp;dst=288" TargetMode="External"/><Relationship Id="rId10" Type="http://schemas.openxmlformats.org/officeDocument/2006/relationships/hyperlink" Target="https://login.consultant.ru/link/?req=doc&amp;base=LAW&amp;n=471839&amp;dst=2656" TargetMode="External"/><Relationship Id="rId31" Type="http://schemas.openxmlformats.org/officeDocument/2006/relationships/hyperlink" Target="https://login.consultant.ru/link/?req=doc&amp;base=LAW&amp;n=325398" TargetMode="External"/><Relationship Id="rId52" Type="http://schemas.openxmlformats.org/officeDocument/2006/relationships/hyperlink" Target="https://login.consultant.ru/link/?req=doc&amp;base=LAW&amp;n=439868&amp;dst=100072" TargetMode="External"/><Relationship Id="rId73" Type="http://schemas.openxmlformats.org/officeDocument/2006/relationships/hyperlink" Target="https://login.consultant.ru/link/?req=doc&amp;base=LAW&amp;n=471839&amp;dst=2660" TargetMode="External"/><Relationship Id="rId94" Type="http://schemas.openxmlformats.org/officeDocument/2006/relationships/hyperlink" Target="https://login.consultant.ru/link/?req=doc&amp;base=LAW&amp;n=439868&amp;dst=100150" TargetMode="External"/><Relationship Id="rId148" Type="http://schemas.openxmlformats.org/officeDocument/2006/relationships/hyperlink" Target="https://login.consultant.ru/link/?req=doc&amp;base=LAW&amp;n=439868&amp;dst=100244" TargetMode="External"/><Relationship Id="rId169" Type="http://schemas.openxmlformats.org/officeDocument/2006/relationships/hyperlink" Target="https://login.consultant.ru/link/?req=doc&amp;base=LAW&amp;n=439868&amp;dst=100282" TargetMode="External"/><Relationship Id="rId334" Type="http://schemas.openxmlformats.org/officeDocument/2006/relationships/hyperlink" Target="https://login.consultant.ru/link/?req=doc&amp;base=LAW&amp;n=471839&amp;dst=1637" TargetMode="External"/><Relationship Id="rId355" Type="http://schemas.openxmlformats.org/officeDocument/2006/relationships/hyperlink" Target="https://login.consultant.ru/link/?req=doc&amp;base=LAW&amp;n=471839&amp;dst=2683" TargetMode="External"/><Relationship Id="rId376" Type="http://schemas.openxmlformats.org/officeDocument/2006/relationships/hyperlink" Target="https://login.consultant.ru/link/?req=doc&amp;base=LAW&amp;n=439868&amp;dst=100517" TargetMode="External"/><Relationship Id="rId397" Type="http://schemas.openxmlformats.org/officeDocument/2006/relationships/hyperlink" Target="https://login.consultant.ru/link/?req=doc&amp;base=LAW&amp;n=439868&amp;dst=100699" TargetMode="External"/><Relationship Id="rId520" Type="http://schemas.openxmlformats.org/officeDocument/2006/relationships/hyperlink" Target="https://login.consultant.ru/link/?req=doc&amp;base=LAW&amp;n=439868&amp;dst=101074" TargetMode="External"/><Relationship Id="rId541" Type="http://schemas.openxmlformats.org/officeDocument/2006/relationships/hyperlink" Target="https://login.consultant.ru/link/?req=doc&amp;base=LAW&amp;n=439868&amp;dst=101161" TargetMode="External"/><Relationship Id="rId4" Type="http://schemas.openxmlformats.org/officeDocument/2006/relationships/hyperlink" Target="https://www.consultant.ru" TargetMode="External"/><Relationship Id="rId180" Type="http://schemas.openxmlformats.org/officeDocument/2006/relationships/hyperlink" Target="https://login.consultant.ru/link/?req=doc&amp;base=LAW&amp;n=465642&amp;dst=101350" TargetMode="External"/><Relationship Id="rId215" Type="http://schemas.openxmlformats.org/officeDocument/2006/relationships/hyperlink" Target="https://login.consultant.ru/link/?req=doc&amp;base=LAW&amp;n=471839&amp;dst=101761" TargetMode="External"/><Relationship Id="rId236" Type="http://schemas.openxmlformats.org/officeDocument/2006/relationships/hyperlink" Target="https://login.consultant.ru/link/?req=doc&amp;base=LAW&amp;n=439868&amp;dst=100339" TargetMode="External"/><Relationship Id="rId257" Type="http://schemas.openxmlformats.org/officeDocument/2006/relationships/hyperlink" Target="https://login.consultant.ru/link/?req=doc&amp;base=LAW&amp;n=439868&amp;dst=100373" TargetMode="External"/><Relationship Id="rId278" Type="http://schemas.openxmlformats.org/officeDocument/2006/relationships/hyperlink" Target="https://login.consultant.ru/link/?req=doc&amp;base=LAW&amp;n=314630&amp;dst=101015" TargetMode="External"/><Relationship Id="rId401" Type="http://schemas.openxmlformats.org/officeDocument/2006/relationships/hyperlink" Target="https://login.consultant.ru/link/?req=doc&amp;base=LAW&amp;n=439868&amp;dst=100706" TargetMode="External"/><Relationship Id="rId422" Type="http://schemas.openxmlformats.org/officeDocument/2006/relationships/hyperlink" Target="https://login.consultant.ru/link/?req=doc&amp;base=LAW&amp;n=449549&amp;dst=389" TargetMode="External"/><Relationship Id="rId443" Type="http://schemas.openxmlformats.org/officeDocument/2006/relationships/hyperlink" Target="https://login.consultant.ru/link/?req=doc&amp;base=LAW&amp;n=439868&amp;dst=100760" TargetMode="External"/><Relationship Id="rId464" Type="http://schemas.openxmlformats.org/officeDocument/2006/relationships/hyperlink" Target="https://login.consultant.ru/link/?req=doc&amp;base=LAW&amp;n=439868&amp;dst=100848" TargetMode="External"/><Relationship Id="rId303" Type="http://schemas.openxmlformats.org/officeDocument/2006/relationships/hyperlink" Target="https://login.consultant.ru/link/?req=doc&amp;base=LAW&amp;n=439868&amp;dst=100495" TargetMode="External"/><Relationship Id="rId485" Type="http://schemas.openxmlformats.org/officeDocument/2006/relationships/hyperlink" Target="https://login.consultant.ru/link/?req=doc&amp;base=LAW&amp;n=429534" TargetMode="External"/><Relationship Id="rId42" Type="http://schemas.openxmlformats.org/officeDocument/2006/relationships/hyperlink" Target="https://login.consultant.ru/link/?req=doc&amp;base=LAW&amp;n=439868&amp;dst=100042" TargetMode="External"/><Relationship Id="rId84" Type="http://schemas.openxmlformats.org/officeDocument/2006/relationships/hyperlink" Target="https://login.consultant.ru/link/?req=doc&amp;base=LAW&amp;n=465642&amp;dst=101348" TargetMode="External"/><Relationship Id="rId138" Type="http://schemas.openxmlformats.org/officeDocument/2006/relationships/hyperlink" Target="https://login.consultant.ru/link/?req=doc&amp;base=LAW&amp;n=439868&amp;dst=100223" TargetMode="External"/><Relationship Id="rId345" Type="http://schemas.openxmlformats.org/officeDocument/2006/relationships/hyperlink" Target="https://login.consultant.ru/link/?req=doc&amp;base=LAW&amp;n=471839&amp;dst=2683" TargetMode="External"/><Relationship Id="rId387" Type="http://schemas.openxmlformats.org/officeDocument/2006/relationships/hyperlink" Target="https://login.consultant.ru/link/?req=doc&amp;base=LAW&amp;n=439868&amp;dst=100682" TargetMode="External"/><Relationship Id="rId510" Type="http://schemas.openxmlformats.org/officeDocument/2006/relationships/hyperlink" Target="https://login.consultant.ru/link/?req=doc&amp;base=LAW&amp;n=439868&amp;dst=101061" TargetMode="External"/><Relationship Id="rId552" Type="http://schemas.openxmlformats.org/officeDocument/2006/relationships/hyperlink" Target="https://login.consultant.ru/link/?req=doc&amp;base=LAW&amp;n=439868&amp;dst=101175" TargetMode="External"/><Relationship Id="rId191" Type="http://schemas.openxmlformats.org/officeDocument/2006/relationships/hyperlink" Target="https://login.consultant.ru/link/?req=doc&amp;base=LAW&amp;n=465642&amp;dst=101350" TargetMode="External"/><Relationship Id="rId205" Type="http://schemas.openxmlformats.org/officeDocument/2006/relationships/hyperlink" Target="https://login.consultant.ru/link/?req=doc&amp;base=LAW&amp;n=439868&amp;dst=100309" TargetMode="External"/><Relationship Id="rId247" Type="http://schemas.openxmlformats.org/officeDocument/2006/relationships/hyperlink" Target="https://login.consultant.ru/link/?req=doc&amp;base=LAW&amp;n=439868&amp;dst=100353" TargetMode="External"/><Relationship Id="rId412" Type="http://schemas.openxmlformats.org/officeDocument/2006/relationships/hyperlink" Target="https://login.consultant.ru/link/?req=doc&amp;base=LAW&amp;n=465984&amp;dst=570" TargetMode="External"/><Relationship Id="rId107" Type="http://schemas.openxmlformats.org/officeDocument/2006/relationships/hyperlink" Target="https://login.consultant.ru/link/?req=doc&amp;base=LAW&amp;n=439868&amp;dst=100173" TargetMode="External"/><Relationship Id="rId289" Type="http://schemas.openxmlformats.org/officeDocument/2006/relationships/hyperlink" Target="https://login.consultant.ru/link/?req=doc&amp;base=LAW&amp;n=162007&amp;dst=100010" TargetMode="External"/><Relationship Id="rId454" Type="http://schemas.openxmlformats.org/officeDocument/2006/relationships/hyperlink" Target="https://login.consultant.ru/link/?req=doc&amp;base=LAW&amp;n=439868&amp;dst=100838" TargetMode="External"/><Relationship Id="rId496" Type="http://schemas.openxmlformats.org/officeDocument/2006/relationships/hyperlink" Target="https://login.consultant.ru/link/?req=doc&amp;base=LAW&amp;n=439868&amp;dst=100892" TargetMode="External"/><Relationship Id="rId11" Type="http://schemas.openxmlformats.org/officeDocument/2006/relationships/hyperlink" Target="https://login.consultant.ru/link/?req=doc&amp;base=LAW&amp;n=471839&amp;dst=2657" TargetMode="External"/><Relationship Id="rId53" Type="http://schemas.openxmlformats.org/officeDocument/2006/relationships/hyperlink" Target="https://login.consultant.ru/link/?req=doc&amp;base=LAW&amp;n=439868&amp;dst=100089" TargetMode="External"/><Relationship Id="rId149" Type="http://schemas.openxmlformats.org/officeDocument/2006/relationships/hyperlink" Target="https://login.consultant.ru/link/?req=doc&amp;base=LAW&amp;n=439868&amp;dst=100246" TargetMode="External"/><Relationship Id="rId314" Type="http://schemas.openxmlformats.org/officeDocument/2006/relationships/hyperlink" Target="https://login.consultant.ru/link/?req=doc&amp;base=LAW&amp;n=471839&amp;dst=2589" TargetMode="External"/><Relationship Id="rId356" Type="http://schemas.openxmlformats.org/officeDocument/2006/relationships/hyperlink" Target="https://login.consultant.ru/link/?req=doc&amp;base=LAW&amp;n=471839&amp;dst=1649" TargetMode="External"/><Relationship Id="rId398" Type="http://schemas.openxmlformats.org/officeDocument/2006/relationships/hyperlink" Target="https://login.consultant.ru/link/?req=doc&amp;base=LAW&amp;n=439868&amp;dst=100701" TargetMode="External"/><Relationship Id="rId521" Type="http://schemas.openxmlformats.org/officeDocument/2006/relationships/hyperlink" Target="https://login.consultant.ru/link/?req=doc&amp;base=LAW&amp;n=439868&amp;dst=101075" TargetMode="External"/><Relationship Id="rId95" Type="http://schemas.openxmlformats.org/officeDocument/2006/relationships/hyperlink" Target="https://login.consultant.ru/link/?req=doc&amp;base=LAW&amp;n=439868&amp;dst=100151" TargetMode="External"/><Relationship Id="rId160" Type="http://schemas.openxmlformats.org/officeDocument/2006/relationships/hyperlink" Target="https://login.consultant.ru/link/?req=doc&amp;base=LAW&amp;n=439868&amp;dst=100266" TargetMode="External"/><Relationship Id="rId216" Type="http://schemas.openxmlformats.org/officeDocument/2006/relationships/hyperlink" Target="https://login.consultant.ru/link/?req=doc&amp;base=LAW&amp;n=439868&amp;dst=100318" TargetMode="External"/><Relationship Id="rId423" Type="http://schemas.openxmlformats.org/officeDocument/2006/relationships/hyperlink" Target="https://login.consultant.ru/link/?req=doc&amp;base=LAW&amp;n=449549&amp;dst=428" TargetMode="External"/><Relationship Id="rId258" Type="http://schemas.openxmlformats.org/officeDocument/2006/relationships/hyperlink" Target="https://login.consultant.ru/link/?req=doc&amp;base=LAW&amp;n=439868&amp;dst=100375" TargetMode="External"/><Relationship Id="rId465" Type="http://schemas.openxmlformats.org/officeDocument/2006/relationships/hyperlink" Target="https://login.consultant.ru/link/?req=doc&amp;base=LAW&amp;n=439868&amp;dst=100850" TargetMode="External"/><Relationship Id="rId22" Type="http://schemas.openxmlformats.org/officeDocument/2006/relationships/hyperlink" Target="https://login.consultant.ru/link/?req=doc&amp;base=LAW&amp;n=439868&amp;dst=100018" TargetMode="External"/><Relationship Id="rId64" Type="http://schemas.openxmlformats.org/officeDocument/2006/relationships/hyperlink" Target="https://login.consultant.ru/link/?req=doc&amp;base=LAW&amp;n=439868&amp;dst=100118" TargetMode="External"/><Relationship Id="rId118" Type="http://schemas.openxmlformats.org/officeDocument/2006/relationships/hyperlink" Target="https://login.consultant.ru/link/?req=doc&amp;base=LAW&amp;n=439868&amp;dst=100181" TargetMode="External"/><Relationship Id="rId325" Type="http://schemas.openxmlformats.org/officeDocument/2006/relationships/hyperlink" Target="https://login.consultant.ru/link/?req=doc&amp;base=LAW&amp;n=471839&amp;dst=1637" TargetMode="External"/><Relationship Id="rId367" Type="http://schemas.openxmlformats.org/officeDocument/2006/relationships/hyperlink" Target="https://login.consultant.ru/link/?req=doc&amp;base=LAW&amp;n=471839&amp;dst=2429" TargetMode="External"/><Relationship Id="rId532" Type="http://schemas.openxmlformats.org/officeDocument/2006/relationships/hyperlink" Target="https://login.consultant.ru/link/?req=doc&amp;base=LAW&amp;n=439868&amp;dst=101087" TargetMode="External"/><Relationship Id="rId171" Type="http://schemas.openxmlformats.org/officeDocument/2006/relationships/hyperlink" Target="https://login.consultant.ru/link/?req=doc&amp;base=LAW&amp;n=439868&amp;dst=100287" TargetMode="External"/><Relationship Id="rId227" Type="http://schemas.openxmlformats.org/officeDocument/2006/relationships/hyperlink" Target="https://login.consultant.ru/link/?req=doc&amp;base=LAW&amp;n=465642&amp;dst=101356" TargetMode="External"/><Relationship Id="rId269" Type="http://schemas.openxmlformats.org/officeDocument/2006/relationships/hyperlink" Target="https://login.consultant.ru/link/?req=doc&amp;base=LAW&amp;n=439868&amp;dst=100464" TargetMode="External"/><Relationship Id="rId434" Type="http://schemas.openxmlformats.org/officeDocument/2006/relationships/hyperlink" Target="https://login.consultant.ru/link/?req=doc&amp;base=LAW&amp;n=439868&amp;dst=100744" TargetMode="External"/><Relationship Id="rId476" Type="http://schemas.openxmlformats.org/officeDocument/2006/relationships/hyperlink" Target="https://login.consultant.ru/link/?req=doc&amp;base=LAW&amp;n=439868&amp;dst=100862" TargetMode="External"/><Relationship Id="rId33" Type="http://schemas.openxmlformats.org/officeDocument/2006/relationships/hyperlink" Target="https://login.consultant.ru/link/?req=doc&amp;base=LAW&amp;n=439868&amp;dst=100021" TargetMode="External"/><Relationship Id="rId129" Type="http://schemas.openxmlformats.org/officeDocument/2006/relationships/hyperlink" Target="https://login.consultant.ru/link/?req=doc&amp;base=LAW&amp;n=439868&amp;dst=100205" TargetMode="External"/><Relationship Id="rId280" Type="http://schemas.openxmlformats.org/officeDocument/2006/relationships/hyperlink" Target="https://login.consultant.ru/link/?req=doc&amp;base=LAW&amp;n=471839&amp;dst=2662" TargetMode="External"/><Relationship Id="rId336" Type="http://schemas.openxmlformats.org/officeDocument/2006/relationships/hyperlink" Target="https://login.consultant.ru/link/?req=doc&amp;base=LAW&amp;n=471839&amp;dst=1660" TargetMode="External"/><Relationship Id="rId501" Type="http://schemas.openxmlformats.org/officeDocument/2006/relationships/hyperlink" Target="https://login.consultant.ru/link/?req=doc&amp;base=LAW&amp;n=439868&amp;dst=100901" TargetMode="External"/><Relationship Id="rId543" Type="http://schemas.openxmlformats.org/officeDocument/2006/relationships/hyperlink" Target="https://login.consultant.ru/link/?req=doc&amp;base=LAW&amp;n=471839&amp;dst=1391" TargetMode="External"/><Relationship Id="rId75" Type="http://schemas.openxmlformats.org/officeDocument/2006/relationships/hyperlink" Target="https://login.consultant.ru/link/?req=doc&amp;base=LAW&amp;n=471839&amp;dst=101761" TargetMode="External"/><Relationship Id="rId140" Type="http://schemas.openxmlformats.org/officeDocument/2006/relationships/hyperlink" Target="https://login.consultant.ru/link/?req=doc&amp;base=LAW&amp;n=439868&amp;dst=100226" TargetMode="External"/><Relationship Id="rId182" Type="http://schemas.openxmlformats.org/officeDocument/2006/relationships/hyperlink" Target="https://login.consultant.ru/link/?req=doc&amp;base=LAW&amp;n=439868&amp;dst=100301" TargetMode="External"/><Relationship Id="rId378" Type="http://schemas.openxmlformats.org/officeDocument/2006/relationships/hyperlink" Target="https://login.consultant.ru/link/?req=doc&amp;base=LAW&amp;n=439868&amp;dst=100521" TargetMode="External"/><Relationship Id="rId403" Type="http://schemas.openxmlformats.org/officeDocument/2006/relationships/hyperlink" Target="https://login.consultant.ru/link/?req=doc&amp;base=LAW&amp;n=458502" TargetMode="External"/><Relationship Id="rId6" Type="http://schemas.openxmlformats.org/officeDocument/2006/relationships/hyperlink" Target="https://login.consultant.ru/link/?req=doc&amp;base=LAW&amp;n=471839&amp;dst=2439" TargetMode="External"/><Relationship Id="rId238" Type="http://schemas.openxmlformats.org/officeDocument/2006/relationships/hyperlink" Target="https://login.consultant.ru/link/?req=doc&amp;base=LAW&amp;n=471839&amp;dst=101534" TargetMode="External"/><Relationship Id="rId445" Type="http://schemas.openxmlformats.org/officeDocument/2006/relationships/hyperlink" Target="https://login.consultant.ru/link/?req=doc&amp;base=LAW&amp;n=471839&amp;dst=2286" TargetMode="External"/><Relationship Id="rId487" Type="http://schemas.openxmlformats.org/officeDocument/2006/relationships/hyperlink" Target="https://login.consultant.ru/link/?req=doc&amp;base=LAW&amp;n=439868&amp;dst=100879" TargetMode="External"/><Relationship Id="rId291" Type="http://schemas.openxmlformats.org/officeDocument/2006/relationships/hyperlink" Target="https://login.consultant.ru/link/?req=doc&amp;base=LAW&amp;n=162007&amp;dst=100010" TargetMode="External"/><Relationship Id="rId305" Type="http://schemas.openxmlformats.org/officeDocument/2006/relationships/hyperlink" Target="https://login.consultant.ru/link/?req=doc&amp;base=LAW&amp;n=439868&amp;dst=100498" TargetMode="External"/><Relationship Id="rId347" Type="http://schemas.openxmlformats.org/officeDocument/2006/relationships/hyperlink" Target="https://login.consultant.ru/link/?req=doc&amp;base=LAW&amp;n=471839&amp;dst=1649" TargetMode="External"/><Relationship Id="rId512" Type="http://schemas.openxmlformats.org/officeDocument/2006/relationships/hyperlink" Target="https://login.consultant.ru/link/?req=doc&amp;base=LAW&amp;n=439868&amp;dst=101063" TargetMode="External"/><Relationship Id="rId44" Type="http://schemas.openxmlformats.org/officeDocument/2006/relationships/hyperlink" Target="https://login.consultant.ru/link/?req=doc&amp;base=LAW&amp;n=439868&amp;dst=100044" TargetMode="External"/><Relationship Id="rId86" Type="http://schemas.openxmlformats.org/officeDocument/2006/relationships/hyperlink" Target="https://login.consultant.ru/link/?req=doc&amp;base=LAW&amp;n=471839&amp;dst=101534" TargetMode="External"/><Relationship Id="rId151" Type="http://schemas.openxmlformats.org/officeDocument/2006/relationships/hyperlink" Target="https://login.consultant.ru/link/?req=doc&amp;base=LAW&amp;n=439868&amp;dst=100248" TargetMode="External"/><Relationship Id="rId389" Type="http://schemas.openxmlformats.org/officeDocument/2006/relationships/hyperlink" Target="https://login.consultant.ru/link/?req=doc&amp;base=LAW&amp;n=439868&amp;dst=100686" TargetMode="External"/><Relationship Id="rId554" Type="http://schemas.openxmlformats.org/officeDocument/2006/relationships/hyperlink" Target="https://login.consultant.ru/link/?req=doc&amp;base=LAW&amp;n=439868&amp;dst=101180" TargetMode="External"/><Relationship Id="rId193" Type="http://schemas.openxmlformats.org/officeDocument/2006/relationships/hyperlink" Target="https://login.consultant.ru/link/?req=doc&amp;base=LAW&amp;n=465642&amp;dst=47" TargetMode="External"/><Relationship Id="rId207" Type="http://schemas.openxmlformats.org/officeDocument/2006/relationships/hyperlink" Target="https://login.consultant.ru/link/?req=doc&amp;base=LAW&amp;n=465642&amp;dst=101400" TargetMode="External"/><Relationship Id="rId249" Type="http://schemas.openxmlformats.org/officeDocument/2006/relationships/hyperlink" Target="https://login.consultant.ru/link/?req=doc&amp;base=LAW&amp;n=439868&amp;dst=100357" TargetMode="External"/><Relationship Id="rId414" Type="http://schemas.openxmlformats.org/officeDocument/2006/relationships/hyperlink" Target="https://login.consultant.ru/link/?req=doc&amp;base=LAW&amp;n=439868&amp;dst=100726" TargetMode="External"/><Relationship Id="rId456" Type="http://schemas.openxmlformats.org/officeDocument/2006/relationships/hyperlink" Target="https://login.consultant.ru/link/?req=doc&amp;base=LAW&amp;n=471839&amp;dst=2575" TargetMode="External"/><Relationship Id="rId498" Type="http://schemas.openxmlformats.org/officeDocument/2006/relationships/hyperlink" Target="https://login.consultant.ru/link/?req=doc&amp;base=LAW&amp;n=458657" TargetMode="External"/><Relationship Id="rId13" Type="http://schemas.openxmlformats.org/officeDocument/2006/relationships/hyperlink" Target="https://login.consultant.ru/link/?req=doc&amp;base=LAW&amp;n=471839&amp;dst=1077" TargetMode="External"/><Relationship Id="rId109" Type="http://schemas.openxmlformats.org/officeDocument/2006/relationships/hyperlink" Target="https://login.consultant.ru/link/?req=doc&amp;base=LAW&amp;n=465984" TargetMode="External"/><Relationship Id="rId260" Type="http://schemas.openxmlformats.org/officeDocument/2006/relationships/hyperlink" Target="https://login.consultant.ru/link/?req=doc&amp;base=LAW&amp;n=439868&amp;dst=100378" TargetMode="External"/><Relationship Id="rId316" Type="http://schemas.openxmlformats.org/officeDocument/2006/relationships/hyperlink" Target="https://login.consultant.ru/link/?req=doc&amp;base=LAW&amp;n=471839&amp;dst=2575" TargetMode="External"/><Relationship Id="rId523" Type="http://schemas.openxmlformats.org/officeDocument/2006/relationships/hyperlink" Target="https://login.consultant.ru/link/?req=doc&amp;base=LAW&amp;n=465984&amp;dst=570" TargetMode="External"/><Relationship Id="rId55" Type="http://schemas.openxmlformats.org/officeDocument/2006/relationships/hyperlink" Target="https://login.consultant.ru/link/?req=doc&amp;base=LAW&amp;n=471839&amp;dst=2448" TargetMode="External"/><Relationship Id="rId97" Type="http://schemas.openxmlformats.org/officeDocument/2006/relationships/hyperlink" Target="https://login.consultant.ru/link/?req=doc&amp;base=LAW&amp;n=439868&amp;dst=100154" TargetMode="External"/><Relationship Id="rId120" Type="http://schemas.openxmlformats.org/officeDocument/2006/relationships/hyperlink" Target="https://login.consultant.ru/link/?req=doc&amp;base=LAW&amp;n=439868&amp;dst=100186" TargetMode="External"/><Relationship Id="rId358" Type="http://schemas.openxmlformats.org/officeDocument/2006/relationships/hyperlink" Target="https://login.consultant.ru/link/?req=doc&amp;base=LAW&amp;n=304661" TargetMode="External"/><Relationship Id="rId162" Type="http://schemas.openxmlformats.org/officeDocument/2006/relationships/hyperlink" Target="https://login.consultant.ru/link/?req=doc&amp;base=LAW&amp;n=439868&amp;dst=100270" TargetMode="External"/><Relationship Id="rId218" Type="http://schemas.openxmlformats.org/officeDocument/2006/relationships/hyperlink" Target="https://login.consultant.ru/link/?req=doc&amp;base=LAW&amp;n=465642&amp;dst=607" TargetMode="External"/><Relationship Id="rId425" Type="http://schemas.openxmlformats.org/officeDocument/2006/relationships/hyperlink" Target="https://login.consultant.ru/link/?req=doc&amp;base=LAW&amp;n=465642" TargetMode="External"/><Relationship Id="rId467" Type="http://schemas.openxmlformats.org/officeDocument/2006/relationships/hyperlink" Target="https://login.consultant.ru/link/?req=doc&amp;base=LAW&amp;n=446127" TargetMode="External"/><Relationship Id="rId271" Type="http://schemas.openxmlformats.org/officeDocument/2006/relationships/hyperlink" Target="https://login.consultant.ru/link/?req=doc&amp;base=LAW&amp;n=470479" TargetMode="External"/><Relationship Id="rId24" Type="http://schemas.openxmlformats.org/officeDocument/2006/relationships/hyperlink" Target="https://login.consultant.ru/link/?req=doc&amp;base=LAW&amp;n=471839&amp;dst=2251" TargetMode="External"/><Relationship Id="rId66" Type="http://schemas.openxmlformats.org/officeDocument/2006/relationships/hyperlink" Target="https://login.consultant.ru/link/?req=doc&amp;base=LAW&amp;n=471839&amp;dst=2448" TargetMode="External"/><Relationship Id="rId131" Type="http://schemas.openxmlformats.org/officeDocument/2006/relationships/hyperlink" Target="https://login.consultant.ru/link/?req=doc&amp;base=LAW&amp;n=439868&amp;dst=100209" TargetMode="External"/><Relationship Id="rId327" Type="http://schemas.openxmlformats.org/officeDocument/2006/relationships/hyperlink" Target="https://login.consultant.ru/link/?req=doc&amp;base=LAW&amp;n=471839&amp;dst=1642" TargetMode="External"/><Relationship Id="rId369" Type="http://schemas.openxmlformats.org/officeDocument/2006/relationships/hyperlink" Target="https://login.consultant.ru/link/?req=doc&amp;base=LAW&amp;n=439868&amp;dst=100506" TargetMode="External"/><Relationship Id="rId534" Type="http://schemas.openxmlformats.org/officeDocument/2006/relationships/hyperlink" Target="https://login.consultant.ru/link/?req=doc&amp;base=LAW&amp;n=465642" TargetMode="External"/><Relationship Id="rId173" Type="http://schemas.openxmlformats.org/officeDocument/2006/relationships/hyperlink" Target="https://login.consultant.ru/link/?req=doc&amp;base=LAW&amp;n=439868&amp;dst=100288" TargetMode="External"/><Relationship Id="rId229" Type="http://schemas.openxmlformats.org/officeDocument/2006/relationships/hyperlink" Target="https://login.consultant.ru/link/?req=doc&amp;base=LAW&amp;n=439868&amp;dst=100331" TargetMode="External"/><Relationship Id="rId380" Type="http://schemas.openxmlformats.org/officeDocument/2006/relationships/hyperlink" Target="https://login.consultant.ru/link/?req=doc&amp;base=LAW&amp;n=439868&amp;dst=100526" TargetMode="External"/><Relationship Id="rId436" Type="http://schemas.openxmlformats.org/officeDocument/2006/relationships/hyperlink" Target="https://login.consultant.ru/link/?req=doc&amp;base=LAW&amp;n=439868&amp;dst=100746" TargetMode="External"/><Relationship Id="rId240" Type="http://schemas.openxmlformats.org/officeDocument/2006/relationships/hyperlink" Target="https://login.consultant.ru/link/?req=doc&amp;base=LAW&amp;n=471839&amp;dst=101534" TargetMode="External"/><Relationship Id="rId478" Type="http://schemas.openxmlformats.org/officeDocument/2006/relationships/hyperlink" Target="https://login.consultant.ru/link/?req=doc&amp;base=LAW&amp;n=439868&amp;dst=100866" TargetMode="External"/><Relationship Id="rId35" Type="http://schemas.openxmlformats.org/officeDocument/2006/relationships/hyperlink" Target="https://login.consultant.ru/link/?req=doc&amp;base=LAW&amp;n=439868&amp;dst=100032" TargetMode="External"/><Relationship Id="rId77" Type="http://schemas.openxmlformats.org/officeDocument/2006/relationships/hyperlink" Target="https://login.consultant.ru/link/?req=doc&amp;base=LAW&amp;n=471839&amp;dst=101761" TargetMode="External"/><Relationship Id="rId100" Type="http://schemas.openxmlformats.org/officeDocument/2006/relationships/hyperlink" Target="https://login.consultant.ru/link/?req=doc&amp;base=LAW&amp;n=439868&amp;dst=100158" TargetMode="External"/><Relationship Id="rId282" Type="http://schemas.openxmlformats.org/officeDocument/2006/relationships/hyperlink" Target="https://login.consultant.ru/link/?req=doc&amp;base=LAW&amp;n=471839&amp;dst=101761" TargetMode="External"/><Relationship Id="rId338" Type="http://schemas.openxmlformats.org/officeDocument/2006/relationships/hyperlink" Target="https://login.consultant.ru/link/?req=doc&amp;base=LAW&amp;n=471839&amp;dst=2683" TargetMode="External"/><Relationship Id="rId503" Type="http://schemas.openxmlformats.org/officeDocument/2006/relationships/hyperlink" Target="https://login.consultant.ru/link/?req=doc&amp;base=LAW&amp;n=439868&amp;dst=101047" TargetMode="External"/><Relationship Id="rId545" Type="http://schemas.openxmlformats.org/officeDocument/2006/relationships/hyperlink" Target="https://login.consultant.ru/link/?req=doc&amp;base=LAW&amp;n=439868&amp;dst=101165" TargetMode="External"/><Relationship Id="rId8" Type="http://schemas.openxmlformats.org/officeDocument/2006/relationships/hyperlink" Target="https://login.consultant.ru/link/?req=doc&amp;base=LAW&amp;n=471839&amp;dst=1050" TargetMode="External"/><Relationship Id="rId142" Type="http://schemas.openxmlformats.org/officeDocument/2006/relationships/hyperlink" Target="https://login.consultant.ru/link/?req=doc&amp;base=LAW&amp;n=439868&amp;dst=100230" TargetMode="External"/><Relationship Id="rId184" Type="http://schemas.openxmlformats.org/officeDocument/2006/relationships/hyperlink" Target="https://login.consultant.ru/link/?req=doc&amp;base=LAW&amp;n=465642&amp;dst=47" TargetMode="External"/><Relationship Id="rId391" Type="http://schemas.openxmlformats.org/officeDocument/2006/relationships/hyperlink" Target="https://login.consultant.ru/link/?req=doc&amp;base=LAW&amp;n=439868&amp;dst=100689" TargetMode="External"/><Relationship Id="rId405" Type="http://schemas.openxmlformats.org/officeDocument/2006/relationships/hyperlink" Target="https://login.consultant.ru/link/?req=doc&amp;base=LAW&amp;n=439868&amp;dst=100711" TargetMode="External"/><Relationship Id="rId447" Type="http://schemas.openxmlformats.org/officeDocument/2006/relationships/hyperlink" Target="https://login.consultant.ru/link/?req=doc&amp;base=LAW&amp;n=471839&amp;dst=2286" TargetMode="External"/><Relationship Id="rId251" Type="http://schemas.openxmlformats.org/officeDocument/2006/relationships/hyperlink" Target="https://login.consultant.ru/link/?req=doc&amp;base=LAW&amp;n=439868&amp;dst=100361" TargetMode="External"/><Relationship Id="rId489" Type="http://schemas.openxmlformats.org/officeDocument/2006/relationships/hyperlink" Target="https://login.consultant.ru/link/?req=doc&amp;base=LAW&amp;n=439868&amp;dst=100885" TargetMode="External"/><Relationship Id="rId46" Type="http://schemas.openxmlformats.org/officeDocument/2006/relationships/hyperlink" Target="https://login.consultant.ru/link/?req=doc&amp;base=LAW&amp;n=439868&amp;dst=100047" TargetMode="External"/><Relationship Id="rId293" Type="http://schemas.openxmlformats.org/officeDocument/2006/relationships/hyperlink" Target="https://login.consultant.ru/link/?req=doc&amp;base=LAW&amp;n=465642&amp;dst=100809" TargetMode="External"/><Relationship Id="rId307" Type="http://schemas.openxmlformats.org/officeDocument/2006/relationships/hyperlink" Target="https://login.consultant.ru/link/?req=doc&amp;base=LAW&amp;n=451928&amp;dst=289" TargetMode="External"/><Relationship Id="rId349" Type="http://schemas.openxmlformats.org/officeDocument/2006/relationships/hyperlink" Target="https://login.consultant.ru/link/?req=doc&amp;base=LAW&amp;n=471839&amp;dst=1642" TargetMode="External"/><Relationship Id="rId514" Type="http://schemas.openxmlformats.org/officeDocument/2006/relationships/hyperlink" Target="https://login.consultant.ru/link/?req=doc&amp;base=LAW&amp;n=439868&amp;dst=101067" TargetMode="External"/><Relationship Id="rId556" Type="http://schemas.openxmlformats.org/officeDocument/2006/relationships/fontTable" Target="fontTable.xml"/><Relationship Id="rId88" Type="http://schemas.openxmlformats.org/officeDocument/2006/relationships/hyperlink" Target="https://login.consultant.ru/link/?req=doc&amp;base=LAW&amp;n=439868&amp;dst=100144" TargetMode="External"/><Relationship Id="rId111" Type="http://schemas.openxmlformats.org/officeDocument/2006/relationships/hyperlink" Target="https://login.consultant.ru/link/?req=doc&amp;base=LAW&amp;n=465984" TargetMode="External"/><Relationship Id="rId153" Type="http://schemas.openxmlformats.org/officeDocument/2006/relationships/hyperlink" Target="https://login.consultant.ru/link/?req=doc&amp;base=LAW&amp;n=439868&amp;dst=100251" TargetMode="External"/><Relationship Id="rId195" Type="http://schemas.openxmlformats.org/officeDocument/2006/relationships/hyperlink" Target="https://login.consultant.ru/link/?req=doc&amp;base=LAW&amp;n=465642&amp;dst=101357" TargetMode="External"/><Relationship Id="rId209" Type="http://schemas.openxmlformats.org/officeDocument/2006/relationships/hyperlink" Target="https://login.consultant.ru/link/?req=doc&amp;base=LAW&amp;n=439868&amp;dst=100311" TargetMode="External"/><Relationship Id="rId360" Type="http://schemas.openxmlformats.org/officeDocument/2006/relationships/hyperlink" Target="https://login.consultant.ru/link/?req=doc&amp;base=LAW&amp;n=199415" TargetMode="External"/><Relationship Id="rId416" Type="http://schemas.openxmlformats.org/officeDocument/2006/relationships/hyperlink" Target="https://login.consultant.ru/link/?req=doc&amp;base=LAW&amp;n=439868&amp;dst=100727" TargetMode="External"/><Relationship Id="rId220" Type="http://schemas.openxmlformats.org/officeDocument/2006/relationships/hyperlink" Target="https://login.consultant.ru/link/?req=doc&amp;base=LAW&amp;n=449549&amp;dst=456" TargetMode="External"/><Relationship Id="rId458" Type="http://schemas.openxmlformats.org/officeDocument/2006/relationships/hyperlink" Target="https://login.consultant.ru/link/?req=doc&amp;base=LAW&amp;n=471839&amp;dst=25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310</Pages>
  <Words>151800</Words>
  <Characters>865262</Characters>
  <Application>Microsoft Office Word</Application>
  <DocSecurity>0</DocSecurity>
  <Lines>7210</Lines>
  <Paragraphs>2030</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1015032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2024-04-19T08:52:00Z</dcterms:created>
  <dcterms:modified xsi:type="dcterms:W3CDTF">2024-04-19T08:53:00Z</dcterms:modified>
</cp:coreProperties>
</file>