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0936" w14:textId="77777777" w:rsidR="00E62F7A" w:rsidRDefault="00E62F7A">
      <w:r w:rsidRPr="00E62F7A">
        <w:t>http://ckzwaw.pl/</w:t>
      </w:r>
      <w:r>
        <w:br/>
      </w:r>
    </w:p>
    <w:p w14:paraId="6DA30C55" w14:textId="5F270E49" w:rsidR="006E4EAB" w:rsidRDefault="00E62F7A" w:rsidP="00E62F7A">
      <w:pPr>
        <w:pStyle w:val="Akapitzlist"/>
        <w:numPr>
          <w:ilvl w:val="0"/>
          <w:numId w:val="1"/>
        </w:numPr>
      </w:pPr>
      <w:r>
        <w:rPr>
          <w:b/>
          <w:bCs/>
        </w:rPr>
        <w:t>Identyfikacja problemów</w:t>
      </w:r>
      <w:r>
        <w:br/>
        <w:t>a. Braki tekstu alternatywnego na zdjęciach</w:t>
      </w:r>
    </w:p>
    <w:p w14:paraId="51FA0FB0" w14:textId="176667B7" w:rsidR="00E62F7A" w:rsidRDefault="00227C61">
      <w:r w:rsidRPr="00227C61">
        <w:drawing>
          <wp:inline distT="0" distB="0" distL="0" distR="0" wp14:anchorId="4EA58CCB" wp14:editId="1B0B2535">
            <wp:extent cx="5760720" cy="5473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98BC" w14:textId="159F1522" w:rsidR="00E62F7A" w:rsidRDefault="00E62F7A">
      <w:r>
        <w:t xml:space="preserve"> </w:t>
      </w:r>
      <w:r>
        <w:tab/>
        <w:t>b. Niski kontrast dawnej nazwy szkoły</w:t>
      </w:r>
    </w:p>
    <w:p w14:paraId="45383ECD" w14:textId="04B563C0" w:rsidR="00E62F7A" w:rsidRDefault="00227C61">
      <w:r w:rsidRPr="00227C61">
        <w:drawing>
          <wp:inline distT="0" distB="0" distL="0" distR="0" wp14:anchorId="287770F6" wp14:editId="70A76AD2">
            <wp:extent cx="5760720" cy="6775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6B4" w14:textId="6A6A32C3" w:rsidR="00E62F7A" w:rsidRDefault="00227C61" w:rsidP="00227C6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Opis problemów</w:t>
      </w:r>
    </w:p>
    <w:p w14:paraId="072A4899" w14:textId="01073AE6" w:rsidR="00227C61" w:rsidRDefault="00227C61" w:rsidP="00227C61">
      <w:pPr>
        <w:pStyle w:val="Akapitzlist"/>
        <w:numPr>
          <w:ilvl w:val="0"/>
          <w:numId w:val="4"/>
        </w:numPr>
      </w:pPr>
      <w:r>
        <w:t>Braki tekstu alternatywnego – w wypadku błędów ładowania zdjęć lub niskiej jakości łącza użytkownik strony nie będzie w stanie powiedzieć co te zdjęcia miały powiedzieć</w:t>
      </w:r>
    </w:p>
    <w:p w14:paraId="0D6B3CA9" w14:textId="6005B859" w:rsidR="00227C61" w:rsidRDefault="00227C61" w:rsidP="00227C61">
      <w:pPr>
        <w:pStyle w:val="Akapitzlist"/>
        <w:numPr>
          <w:ilvl w:val="0"/>
          <w:numId w:val="4"/>
        </w:numPr>
      </w:pPr>
      <w:r>
        <w:t>Niski kontrast – jeśli użytkownik strony jest niedowidzący mały kontrast może spowodować że nie będzie on w stanie przeczytać pełnej zawartości strony</w:t>
      </w:r>
    </w:p>
    <w:p w14:paraId="567E2731" w14:textId="64F78C88" w:rsidR="00227C61" w:rsidRDefault="00227C61" w:rsidP="00227C6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Wizualizacja problemów</w:t>
      </w:r>
    </w:p>
    <w:p w14:paraId="07D71B38" w14:textId="462B0FF2" w:rsidR="00227C61" w:rsidRDefault="00466E0F" w:rsidP="00466E0F">
      <w:pPr>
        <w:pStyle w:val="Akapitzlist"/>
        <w:numPr>
          <w:ilvl w:val="0"/>
          <w:numId w:val="8"/>
        </w:numPr>
      </w:pPr>
      <w:r w:rsidRPr="00466E0F">
        <w:drawing>
          <wp:anchor distT="0" distB="0" distL="114300" distR="114300" simplePos="0" relativeHeight="251658240" behindDoc="1" locked="0" layoutInCell="1" allowOverlap="1" wp14:anchorId="72E2987A" wp14:editId="051D6AE0">
            <wp:simplePos x="0" y="0"/>
            <wp:positionH relativeFrom="column">
              <wp:posOffset>681355</wp:posOffset>
            </wp:positionH>
            <wp:positionV relativeFrom="paragraph">
              <wp:posOffset>-1270</wp:posOffset>
            </wp:positionV>
            <wp:extent cx="5760720" cy="2786380"/>
            <wp:effectExtent l="0" t="0" r="0" b="0"/>
            <wp:wrapTight wrapText="bothSides">
              <wp:wrapPolygon edited="1">
                <wp:start x="3643" y="886"/>
                <wp:lineTo x="0" y="74"/>
                <wp:lineTo x="21178" y="22077"/>
                <wp:lineTo x="21500" y="0"/>
                <wp:lineTo x="3643" y="886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915F3" w14:textId="5499BF95" w:rsidR="00466E0F" w:rsidRDefault="00466E0F" w:rsidP="00466E0F">
      <w:pPr>
        <w:pStyle w:val="Akapitzlist"/>
        <w:ind w:left="1080"/>
      </w:pPr>
    </w:p>
    <w:p w14:paraId="2957976A" w14:textId="205880A5" w:rsidR="00466E0F" w:rsidRDefault="00466E0F" w:rsidP="00466E0F">
      <w:pPr>
        <w:pStyle w:val="Akapitzlist"/>
        <w:ind w:left="1080"/>
      </w:pPr>
    </w:p>
    <w:p w14:paraId="7E4C0A30" w14:textId="462FC1E2" w:rsidR="00466E0F" w:rsidRDefault="00466E0F" w:rsidP="00466E0F">
      <w:pPr>
        <w:pStyle w:val="Akapitzlist"/>
        <w:ind w:left="1080"/>
      </w:pPr>
    </w:p>
    <w:p w14:paraId="312DCB0D" w14:textId="44D3844B" w:rsidR="00466E0F" w:rsidRDefault="00466E0F" w:rsidP="00466E0F">
      <w:pPr>
        <w:pStyle w:val="Akapitzlist"/>
        <w:ind w:left="1080"/>
      </w:pPr>
    </w:p>
    <w:p w14:paraId="01871188" w14:textId="35B8518B" w:rsidR="00466E0F" w:rsidRDefault="00466E0F" w:rsidP="00466E0F">
      <w:pPr>
        <w:pStyle w:val="Akapitzlist"/>
        <w:ind w:left="1080"/>
      </w:pPr>
    </w:p>
    <w:p w14:paraId="7B1D11BE" w14:textId="253E9FEF" w:rsidR="00466E0F" w:rsidRDefault="00466E0F" w:rsidP="00466E0F">
      <w:pPr>
        <w:pStyle w:val="Akapitzlist"/>
        <w:ind w:left="1080"/>
      </w:pPr>
    </w:p>
    <w:p w14:paraId="6E8A5BAE" w14:textId="4CEC0378" w:rsidR="00466E0F" w:rsidRDefault="00466E0F" w:rsidP="00466E0F">
      <w:pPr>
        <w:pStyle w:val="Akapitzlist"/>
        <w:ind w:left="1080"/>
      </w:pPr>
    </w:p>
    <w:p w14:paraId="154DE3BE" w14:textId="6826BEFF" w:rsidR="00466E0F" w:rsidRDefault="00466E0F" w:rsidP="00466E0F">
      <w:pPr>
        <w:pStyle w:val="Akapitzlist"/>
        <w:ind w:left="1080"/>
      </w:pPr>
    </w:p>
    <w:p w14:paraId="317A27B6" w14:textId="36523A40" w:rsidR="00466E0F" w:rsidRDefault="00466E0F" w:rsidP="00466E0F">
      <w:pPr>
        <w:pStyle w:val="Akapitzlist"/>
        <w:ind w:left="1080"/>
      </w:pPr>
    </w:p>
    <w:p w14:paraId="0B916785" w14:textId="643D0A9E" w:rsidR="00466E0F" w:rsidRDefault="00466E0F" w:rsidP="00466E0F">
      <w:pPr>
        <w:pStyle w:val="Akapitzlist"/>
        <w:ind w:left="1080"/>
      </w:pPr>
    </w:p>
    <w:p w14:paraId="14CD3D2C" w14:textId="20B0786F" w:rsidR="00466E0F" w:rsidRDefault="00466E0F" w:rsidP="00466E0F">
      <w:pPr>
        <w:pStyle w:val="Akapitzlist"/>
        <w:ind w:left="1080"/>
      </w:pPr>
    </w:p>
    <w:p w14:paraId="2D08FDB0" w14:textId="4CF907BA" w:rsidR="00466E0F" w:rsidRDefault="00466E0F" w:rsidP="00466E0F">
      <w:pPr>
        <w:pStyle w:val="Akapitzlist"/>
        <w:ind w:left="1080"/>
      </w:pPr>
    </w:p>
    <w:p w14:paraId="08AA4CA8" w14:textId="084B7398" w:rsidR="00466E0F" w:rsidRDefault="00466E0F" w:rsidP="00466E0F">
      <w:pPr>
        <w:pStyle w:val="Akapitzlist"/>
        <w:ind w:left="1080"/>
      </w:pPr>
    </w:p>
    <w:p w14:paraId="519E484A" w14:textId="40480FF5" w:rsidR="00466E0F" w:rsidRDefault="00466E0F" w:rsidP="00466E0F">
      <w:pPr>
        <w:pStyle w:val="Akapitzlist"/>
        <w:ind w:left="1080"/>
      </w:pPr>
    </w:p>
    <w:p w14:paraId="2798F203" w14:textId="318925EC" w:rsidR="00466E0F" w:rsidRDefault="00466E0F" w:rsidP="00466E0F">
      <w:pPr>
        <w:pStyle w:val="Akapitzlist"/>
        <w:ind w:left="1080"/>
      </w:pPr>
    </w:p>
    <w:p w14:paraId="7580977D" w14:textId="353E660D" w:rsidR="00466E0F" w:rsidRDefault="00466E0F" w:rsidP="00466E0F">
      <w:pPr>
        <w:pStyle w:val="Akapitzlist"/>
        <w:numPr>
          <w:ilvl w:val="0"/>
          <w:numId w:val="8"/>
        </w:numPr>
      </w:pPr>
      <w:r w:rsidRPr="00466E0F">
        <w:drawing>
          <wp:anchor distT="0" distB="0" distL="114300" distR="114300" simplePos="0" relativeHeight="251659264" behindDoc="1" locked="0" layoutInCell="1" allowOverlap="1" wp14:anchorId="3358E2D5" wp14:editId="0C5B5B40">
            <wp:simplePos x="0" y="0"/>
            <wp:positionH relativeFrom="column">
              <wp:posOffset>681355</wp:posOffset>
            </wp:positionH>
            <wp:positionV relativeFrom="paragraph">
              <wp:posOffset>-1905</wp:posOffset>
            </wp:positionV>
            <wp:extent cx="5760720" cy="1732280"/>
            <wp:effectExtent l="0" t="0" r="0" b="127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E59E5" w14:textId="56C56A2F" w:rsidR="00466E0F" w:rsidRDefault="00466E0F" w:rsidP="00466E0F"/>
    <w:p w14:paraId="6E87760C" w14:textId="5DC8968E" w:rsidR="00466E0F" w:rsidRDefault="00466E0F" w:rsidP="00466E0F"/>
    <w:p w14:paraId="7344AA83" w14:textId="2C4E5721" w:rsidR="00466E0F" w:rsidRDefault="00466E0F" w:rsidP="00466E0F"/>
    <w:p w14:paraId="54716A6C" w14:textId="1E0C9E7B" w:rsidR="00466E0F" w:rsidRDefault="00466E0F" w:rsidP="00466E0F"/>
    <w:p w14:paraId="6528A814" w14:textId="63C4E779" w:rsidR="00466E0F" w:rsidRDefault="00466E0F" w:rsidP="00466E0F"/>
    <w:p w14:paraId="17426416" w14:textId="69066B38" w:rsidR="00466E0F" w:rsidRDefault="00466E0F" w:rsidP="00466E0F"/>
    <w:p w14:paraId="364C2B45" w14:textId="499694BF" w:rsidR="00466E0F" w:rsidRDefault="00466E0F" w:rsidP="00466E0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Rekomendacje</w:t>
      </w:r>
    </w:p>
    <w:p w14:paraId="30D5313D" w14:textId="336D78CB" w:rsidR="00466E0F" w:rsidRDefault="00466E0F" w:rsidP="00466E0F">
      <w:pPr>
        <w:pStyle w:val="Akapitzlist"/>
        <w:numPr>
          <w:ilvl w:val="0"/>
          <w:numId w:val="9"/>
        </w:numPr>
      </w:pPr>
      <w:r>
        <w:t xml:space="preserve">Zaleca się użycie </w:t>
      </w:r>
      <w:r w:rsidR="0077274F">
        <w:t>wartości alt=”</w:t>
      </w:r>
      <w:r w:rsidR="0077274F">
        <w:rPr>
          <w:i/>
          <w:iCs/>
        </w:rPr>
        <w:t>przykładowy tekst</w:t>
      </w:r>
      <w:r w:rsidR="0077274F">
        <w:t>” aby dodać tekst alternatywny do obrazka</w:t>
      </w:r>
    </w:p>
    <w:p w14:paraId="09BFDFFD" w14:textId="6CF260E4" w:rsidR="0077274F" w:rsidRPr="00466E0F" w:rsidRDefault="0077274F" w:rsidP="00466E0F">
      <w:pPr>
        <w:pStyle w:val="Akapitzlist"/>
        <w:numPr>
          <w:ilvl w:val="0"/>
          <w:numId w:val="9"/>
        </w:numPr>
      </w:pPr>
      <w:r>
        <w:t xml:space="preserve">Zwiększenie kontrastu może zostać osiągnięte przez zmianę koloru tekstu bądź/lub </w:t>
      </w:r>
      <w:r w:rsidR="007752AC">
        <w:t>tła</w:t>
      </w:r>
    </w:p>
    <w:sectPr w:rsidR="0077274F" w:rsidRPr="0046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A4F"/>
    <w:multiLevelType w:val="hybridMultilevel"/>
    <w:tmpl w:val="16AAFC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A05"/>
    <w:multiLevelType w:val="hybridMultilevel"/>
    <w:tmpl w:val="5A96C354"/>
    <w:lvl w:ilvl="0" w:tplc="053893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5390"/>
    <w:multiLevelType w:val="hybridMultilevel"/>
    <w:tmpl w:val="2550B5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3E21"/>
    <w:multiLevelType w:val="hybridMultilevel"/>
    <w:tmpl w:val="B4CECCA8"/>
    <w:lvl w:ilvl="0" w:tplc="D896B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152523"/>
    <w:multiLevelType w:val="hybridMultilevel"/>
    <w:tmpl w:val="F56CE414"/>
    <w:lvl w:ilvl="0" w:tplc="1D42B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02714"/>
    <w:multiLevelType w:val="hybridMultilevel"/>
    <w:tmpl w:val="73D2A66E"/>
    <w:lvl w:ilvl="0" w:tplc="64987D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4D3122"/>
    <w:multiLevelType w:val="hybridMultilevel"/>
    <w:tmpl w:val="68A858C0"/>
    <w:lvl w:ilvl="0" w:tplc="C8B4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B75BD"/>
    <w:multiLevelType w:val="hybridMultilevel"/>
    <w:tmpl w:val="4FA0FBEE"/>
    <w:lvl w:ilvl="0" w:tplc="34D64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C743D"/>
    <w:multiLevelType w:val="hybridMultilevel"/>
    <w:tmpl w:val="E744BC8E"/>
    <w:lvl w:ilvl="0" w:tplc="F85C974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7A"/>
    <w:rsid w:val="00227C61"/>
    <w:rsid w:val="00466E0F"/>
    <w:rsid w:val="006E4EAB"/>
    <w:rsid w:val="0077274F"/>
    <w:rsid w:val="007752AC"/>
    <w:rsid w:val="00E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992"/>
  <w15:chartTrackingRefBased/>
  <w15:docId w15:val="{3F35179E-E042-4706-93F3-37A37377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araczynski@dom.sci.edu.pl</dc:creator>
  <cp:keywords/>
  <dc:description/>
  <cp:lastModifiedBy>araczynski@dom.sci.edu.pl</cp:lastModifiedBy>
  <cp:revision>2</cp:revision>
  <dcterms:created xsi:type="dcterms:W3CDTF">2025-01-08T13:02:00Z</dcterms:created>
  <dcterms:modified xsi:type="dcterms:W3CDTF">2025-01-08T13:42:00Z</dcterms:modified>
</cp:coreProperties>
</file>