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88" w:rsidRPr="00CC2EA0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Показатели оценки</w:t>
      </w:r>
    </w:p>
    <w:p w:rsidR="003E6988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профессиональной деятельности работника</w:t>
      </w:r>
    </w:p>
    <w:p w:rsidR="00C06852" w:rsidRPr="00C06852" w:rsidRDefault="00C06852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852">
        <w:rPr>
          <w:rFonts w:ascii="Times New Roman" w:hAnsi="Times New Roman" w:cs="Times New Roman"/>
          <w:b/>
          <w:sz w:val="28"/>
          <w:szCs w:val="28"/>
        </w:rPr>
        <w:t>тренера Авдонина Дмитрия Александровича</w:t>
      </w:r>
    </w:p>
    <w:p w:rsidR="003E6988" w:rsidRPr="00CC2EA0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(прилагается к представлению)</w:t>
      </w:r>
    </w:p>
    <w:p w:rsidR="003E6988" w:rsidRPr="00CC2EA0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27"/>
        <w:gridCol w:w="10713"/>
        <w:gridCol w:w="2552"/>
      </w:tblGrid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Рекомендуемые показатели оценки профессиональных, деловых качеств аттестуемого, результаты его профессиональной деятельности в </w:t>
            </w:r>
            <w:proofErr w:type="spell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межаттестационный</w:t>
            </w:r>
            <w:proofErr w:type="spell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период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Оценка деятельности (от 0 до 3 баллов) </w:t>
            </w:r>
            <w:r w:rsidRPr="00CC2EA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&lt;*&gt;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Знание приоритетных направлений развития системы образования и физической культуры и спорта Российской Федерации, нормативных документов по вопросам деятельности организации по профилю работы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в реализации программы развития организации (по направлению деятельности аттестуемого)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Знание возрастных и индивидуальных особенностей занимающихся и умение использовать при составлении учебных планов, программ (курсов, дисциплин, модулей программ)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аттестуемого в мероприятиях, повышающих имидж организац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ии и ее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информационную открытость (семинар, научно-практическая конференция, круглый стол, сетевые сообщества, форум, мастер-класс, открытый урок и другие формы)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аттестуемого в конкурсах профессионального мастерства (проводимых организацией, органами местного самоуправления, органами субъектов Российской Федерации, федеральными органами исполнительной власти и другими организациями)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Наличие разработанной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аттестуемым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рабочей программы (методических и дидактических материалов) по предмету (курсу, дисциплине, модулю) и анализ результатов ее выполнения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Владение современными технологиями, формами, приемами, методами и средствами реализации программ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Компетентность в учебном предмете (курсе, дисциплине, модуле) или профессиональной сфере деятельности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Ведение электронных форм документации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самостоятельной деятельности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занимающихся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Умение принимать решения в различных ситуациях, возникающих в процессе профессиональной деятельности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Компетентность в субъективных условиях деятельности, знание психологических особенностей занимающихся и коллег, работающих в организации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положительной оценки деятельности аттестуемого по итогам внутреннего и внешнего контроля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Соблюдение прав и свобод занимающихся, умение поддержать дисциплину, уважение человеческого достоинства, чести и репутации занимающихся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Умение создавать условия обеспечения позитивной мотивации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занимающихся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системы взаимодействия с законными представителями несовершеннолетних занимающихся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обобщения опыта работы аттестуемого на уровне организации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Личностные и деловые качества (общая культура, в том числе коммуникативная)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Обеспечение охраны жизни и здоровья занимающихся при проведении мероприятий реализации программы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Выполнение правил по охране труда и пожарной безопасности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3E6988" w:rsidRDefault="003E6988" w:rsidP="003E69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988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3E6988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988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</w:tbl>
    <w:p w:rsidR="003E6988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 xml:space="preserve">&lt;*&gt; Критерии </w:t>
      </w:r>
      <w:proofErr w:type="gramStart"/>
      <w:r w:rsidRPr="00ED7FBB">
        <w:rPr>
          <w:rFonts w:ascii="Times New Roman" w:hAnsi="Times New Roman" w:cs="Times New Roman"/>
          <w:sz w:val="28"/>
          <w:szCs w:val="28"/>
        </w:rPr>
        <w:t>оценивания показателей оценки профессиональной деятельности работника</w:t>
      </w:r>
      <w:proofErr w:type="gramEnd"/>
      <w:r w:rsidRPr="00ED7FBB">
        <w:rPr>
          <w:rFonts w:ascii="Times New Roman" w:hAnsi="Times New Roman" w:cs="Times New Roman"/>
          <w:sz w:val="28"/>
          <w:szCs w:val="28"/>
        </w:rPr>
        <w:t>:</w:t>
      </w:r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0 баллов - оцениваемый показатель отсутствует;</w:t>
      </w:r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1 балл - показатель представлен в минимальном объеме;</w:t>
      </w:r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2 балла - нормативно достаточный уровень показателя;</w:t>
      </w:r>
    </w:p>
    <w:p w:rsidR="003E6988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3 балла - высокий уровень оцениваемого показателя.</w:t>
      </w:r>
    </w:p>
    <w:p w:rsidR="005365B3" w:rsidRDefault="003E6988" w:rsidP="00C0685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Для соответствия занимаемой должности необходимо набрать не менее 15 баллов.</w:t>
      </w:r>
      <w:bookmarkStart w:id="0" w:name="_GoBack"/>
      <w:bookmarkEnd w:id="0"/>
    </w:p>
    <w:sectPr w:rsidR="005365B3" w:rsidSect="009E08E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88"/>
    <w:rsid w:val="002E6873"/>
    <w:rsid w:val="003E6988"/>
    <w:rsid w:val="005365B3"/>
    <w:rsid w:val="00C0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79830-A220-4CFF-B42A-0E5098B5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2</cp:revision>
  <cp:lastPrinted>2016-06-20T09:18:00Z</cp:lastPrinted>
  <dcterms:created xsi:type="dcterms:W3CDTF">2016-06-20T08:59:00Z</dcterms:created>
  <dcterms:modified xsi:type="dcterms:W3CDTF">2016-06-20T09:20:00Z</dcterms:modified>
</cp:coreProperties>
</file>