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51" w:rsidRPr="006E0151" w:rsidRDefault="006E0151" w:rsidP="006E0151">
      <w:pPr>
        <w:spacing w:before="300" w:after="75" w:line="300" w:lineRule="atLeast"/>
        <w:ind w:left="375"/>
        <w:jc w:val="center"/>
        <w:outlineLvl w:val="1"/>
        <w:rPr>
          <w:rFonts w:ascii="Tahoma" w:eastAsia="Times New Roman" w:hAnsi="Tahoma" w:cs="Tahoma"/>
          <w:color w:val="990000"/>
          <w:sz w:val="18"/>
          <w:szCs w:val="18"/>
          <w:lang w:eastAsia="ru-RU"/>
        </w:rPr>
      </w:pPr>
      <w:r w:rsidRPr="006E0151">
        <w:rPr>
          <w:rFonts w:ascii="Tahoma" w:eastAsia="Times New Roman" w:hAnsi="Tahoma" w:cs="Tahoma"/>
          <w:color w:val="990000"/>
          <w:sz w:val="18"/>
          <w:szCs w:val="18"/>
          <w:lang w:eastAsia="ru-RU"/>
        </w:rPr>
        <w:t>Пример протокола заседания аттестационной комиссии</w:t>
      </w:r>
    </w:p>
    <w:p w:rsidR="006E0151" w:rsidRPr="006E0151" w:rsidRDefault="006E0151" w:rsidP="006E0151">
      <w:pPr>
        <w:spacing w:after="0" w:line="240" w:lineRule="auto"/>
        <w:jc w:val="center"/>
        <w:rPr>
          <w:rFonts w:ascii="Trebuchet MS" w:eastAsia="Times New Roman" w:hAnsi="Trebuchet MS" w:cs="Times New Roman"/>
          <w:color w:val="6F6F6F"/>
          <w:sz w:val="20"/>
          <w:szCs w:val="20"/>
          <w:lang w:eastAsia="ru-RU"/>
        </w:rPr>
      </w:pPr>
      <w:r w:rsidRPr="006E0151">
        <w:rPr>
          <w:rFonts w:ascii="Trebuchet MS" w:eastAsia="Times New Roman" w:hAnsi="Trebuchet MS" w:cs="Times New Roman"/>
          <w:noProof/>
          <w:color w:val="6F6F6F"/>
          <w:sz w:val="20"/>
          <w:szCs w:val="20"/>
          <w:lang w:eastAsia="ru-RU"/>
        </w:rPr>
        <w:lastRenderedPageBreak/>
        <w:drawing>
          <wp:inline distT="0" distB="0" distL="0" distR="0" wp14:anchorId="7B1C6A96" wp14:editId="0C31FD39">
            <wp:extent cx="4286885" cy="6424295"/>
            <wp:effectExtent l="0" t="0" r="0" b="0"/>
            <wp:docPr id="1" name="Рисунок 1" descr="Пример протокола заседания аттестационной коми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протокола заседания аттестационной комисс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64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51">
        <w:rPr>
          <w:rFonts w:ascii="Trebuchet MS" w:eastAsia="Times New Roman" w:hAnsi="Trebuchet MS" w:cs="Times New Roman"/>
          <w:color w:val="6F6F6F"/>
          <w:sz w:val="20"/>
          <w:szCs w:val="20"/>
          <w:lang w:eastAsia="ru-RU"/>
        </w:rPr>
        <w:t> </w:t>
      </w:r>
      <w:r w:rsidRPr="006E0151">
        <w:rPr>
          <w:rFonts w:ascii="Trebuchet MS" w:eastAsia="Times New Roman" w:hAnsi="Trebuchet MS" w:cs="Times New Roman"/>
          <w:color w:val="6F6F6F"/>
          <w:sz w:val="20"/>
          <w:szCs w:val="20"/>
          <w:lang w:eastAsia="ru-RU"/>
        </w:rPr>
        <w:br/>
      </w:r>
      <w:r w:rsidRPr="006E0151">
        <w:rPr>
          <w:rFonts w:ascii="Trebuchet MS" w:eastAsia="Times New Roman" w:hAnsi="Trebuchet MS" w:cs="Times New Roman"/>
          <w:noProof/>
          <w:color w:val="6F6F6F"/>
          <w:sz w:val="20"/>
          <w:szCs w:val="20"/>
          <w:lang w:eastAsia="ru-RU"/>
        </w:rPr>
        <w:lastRenderedPageBreak/>
        <w:drawing>
          <wp:inline distT="0" distB="0" distL="0" distR="0" wp14:anchorId="74CC296D" wp14:editId="575E43DD">
            <wp:extent cx="4286885" cy="6471920"/>
            <wp:effectExtent l="0" t="0" r="0" b="5080"/>
            <wp:docPr id="2" name="Рисунок 2" descr="Пример протокола заседания аттестационной коми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 протокола заседания аттестационной комисс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47" w:rsidRDefault="00320647">
      <w:bookmarkStart w:id="0" w:name="_GoBack"/>
      <w:bookmarkEnd w:id="0"/>
    </w:p>
    <w:sectPr w:rsidR="0032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51"/>
    <w:rsid w:val="00320647"/>
    <w:rsid w:val="006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2E04A-2A28-49E0-A7E5-806A40C43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2016-06-01T10:41:00Z</cp:lastPrinted>
  <dcterms:created xsi:type="dcterms:W3CDTF">2016-06-01T10:40:00Z</dcterms:created>
  <dcterms:modified xsi:type="dcterms:W3CDTF">2016-06-01T10:43:00Z</dcterms:modified>
</cp:coreProperties>
</file>