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E8D" w:rsidRDefault="004F4E8D" w:rsidP="004F4E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Министерство образования Республики Беларусь</w:t>
      </w:r>
    </w:p>
    <w:p w:rsidR="004F4E8D" w:rsidRDefault="004F4E8D" w:rsidP="004F4E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Учреждение образования</w:t>
      </w:r>
    </w:p>
    <w:p w:rsidR="004F4E8D" w:rsidRDefault="004F4E8D" w:rsidP="004F4E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БЕЛОРУССКИЙ ГОСУДАРСТВЕННЫЙ УНИВЕРСИТЕТ</w:t>
      </w:r>
    </w:p>
    <w:p w:rsidR="004F4E8D" w:rsidRDefault="004F4E8D" w:rsidP="004F4E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ИНФОРМАТИКИ И РАДИОЭЛЕКТРОНИКИ</w:t>
      </w:r>
    </w:p>
    <w:p w:rsidR="004F4E8D" w:rsidRDefault="004F4E8D" w:rsidP="004F4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4E8D" w:rsidRDefault="004F4E8D" w:rsidP="004F4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4F4E8D" w:rsidRDefault="004F4E8D" w:rsidP="004F4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:rsidR="004F4E8D" w:rsidRDefault="004F4E8D" w:rsidP="004F4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Операционные среды и системное программирование </w:t>
      </w:r>
    </w:p>
    <w:p w:rsidR="004F4E8D" w:rsidRDefault="004F4E8D" w:rsidP="004F4E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4E8D" w:rsidRDefault="004F4E8D" w:rsidP="004F4E8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ОТЧЁТ</w:t>
      </w:r>
    </w:p>
    <w:p w:rsidR="004F4E8D" w:rsidRDefault="004F4E8D" w:rsidP="004F4E8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лабораторной работе</w:t>
      </w:r>
    </w:p>
    <w:p w:rsidR="004F4E8D" w:rsidRDefault="004F4E8D" w:rsidP="004F4E8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4F4E8D" w:rsidRDefault="004F4E8D" w:rsidP="004F4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4E8D" w:rsidRDefault="004F4E8D" w:rsidP="004F4E8D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 процессов (потоков): взаимное исключение и синхронизация</w:t>
      </w:r>
    </w:p>
    <w:p w:rsidR="004F4E8D" w:rsidRDefault="004F4E8D" w:rsidP="004F4E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F4E8D" w:rsidRDefault="004F4E8D" w:rsidP="004F4E8D">
      <w:pPr>
        <w:spacing w:after="60" w:line="240" w:lineRule="auto"/>
        <w:ind w:firstLine="368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Выполнил: студент группы 153505 </w:t>
      </w:r>
    </w:p>
    <w:p w:rsidR="004F4E8D" w:rsidRDefault="004F4E8D" w:rsidP="004F4E8D">
      <w:pPr>
        <w:spacing w:after="60" w:line="240" w:lineRule="auto"/>
        <w:ind w:firstLine="368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Кудласевич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Артур Иванович</w:t>
      </w:r>
    </w:p>
    <w:p w:rsidR="004F4E8D" w:rsidRDefault="004F4E8D" w:rsidP="004F4E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4E8D" w:rsidRDefault="004F4E8D" w:rsidP="004F4E8D">
      <w:pPr>
        <w:spacing w:after="60" w:line="240" w:lineRule="auto"/>
        <w:ind w:firstLine="368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Проверил: Сиротко Сергей Иванович                           </w:t>
      </w:r>
    </w:p>
    <w:p w:rsidR="004F4E8D" w:rsidRDefault="004F4E8D" w:rsidP="004F4E8D">
      <w:pPr>
        <w:spacing w:after="60" w:line="240" w:lineRule="auto"/>
        <w:ind w:firstLine="368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 </w:t>
      </w:r>
    </w:p>
    <w:p w:rsidR="004F4E8D" w:rsidRDefault="004F4E8D" w:rsidP="004F4E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F4E8D" w:rsidRDefault="004F4E8D" w:rsidP="004F4E8D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4E8D" w:rsidRDefault="004F4E8D" w:rsidP="004F4E8D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4E8D" w:rsidRDefault="004F4E8D" w:rsidP="004F4E8D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4E8D" w:rsidRDefault="004F4E8D" w:rsidP="004F4E8D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4E8D" w:rsidRDefault="004F4E8D" w:rsidP="004F4E8D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4E8D" w:rsidRDefault="004F4E8D" w:rsidP="004F4E8D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4E8D" w:rsidRDefault="004F4E8D" w:rsidP="004F4E8D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4B7E" w:rsidRDefault="004F4E8D" w:rsidP="004F4E8D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A694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Content>
        <w:p w:rsidR="004F4E8D" w:rsidRPr="00BE1596" w:rsidRDefault="004F4E8D" w:rsidP="004F4E8D">
          <w:pPr>
            <w:pStyle w:val="a4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41A1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:rsidR="004F4E8D" w:rsidRPr="00C47054" w:rsidRDefault="004F4E8D" w:rsidP="004F4E8D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4F4E8D" w:rsidRPr="00041A15" w:rsidRDefault="004F4E8D" w:rsidP="004F4E8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41A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41A1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41A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041A1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4E8D" w:rsidRPr="00041A15" w:rsidRDefault="004F4E8D" w:rsidP="004F4E8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Pr="00041A1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4E8D" w:rsidRPr="00041A15" w:rsidRDefault="004F4E8D" w:rsidP="004F4E8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Pr="00041A1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4E8D" w:rsidRPr="00041A15" w:rsidRDefault="004F4E8D" w:rsidP="004F4E8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Pr="00041A1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4E8D" w:rsidRDefault="004F4E8D" w:rsidP="004F4E8D">
          <w:pPr>
            <w:pStyle w:val="21"/>
          </w:pPr>
          <w:hyperlink w:anchor="_Toc146631503" w:history="1">
            <w:r w:rsidRPr="00041A1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Pr="00041A1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jc w:val="center"/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A6946">
        <w:rPr>
          <w:rFonts w:ascii="Times New Roman" w:hAnsi="Times New Roman" w:cs="Times New Roman"/>
          <w:b/>
          <w:sz w:val="32"/>
          <w:szCs w:val="32"/>
        </w:rPr>
        <w:lastRenderedPageBreak/>
        <w:t>1 ПОСТАНОВКА ЗАДАЧИ</w:t>
      </w: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лабораторной работы является изучение подходов, системных объектов и функций,</w:t>
      </w:r>
      <w:r w:rsidRPr="004F4E8D">
        <w:rPr>
          <w:rFonts w:ascii="Times New Roman" w:hAnsi="Times New Roman" w:cs="Times New Roman"/>
          <w:sz w:val="28"/>
          <w:szCs w:val="28"/>
        </w:rPr>
        <w:t xml:space="preserve"> для обеспечения синхронизации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E8D">
        <w:rPr>
          <w:rFonts w:ascii="Times New Roman" w:hAnsi="Times New Roman" w:cs="Times New Roman"/>
          <w:sz w:val="28"/>
          <w:szCs w:val="28"/>
        </w:rPr>
        <w:t>и передачи управления между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взаимодействующими процессами. А также изучение типичных проблем, возникающих</w:t>
      </w:r>
      <w:r w:rsidRPr="004F4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организации взаимодействия, моделей для их описания, путей</w:t>
      </w:r>
      <w:r w:rsidRPr="004F4E8D">
        <w:rPr>
          <w:rFonts w:ascii="Times New Roman" w:hAnsi="Times New Roman" w:cs="Times New Roman"/>
          <w:sz w:val="28"/>
          <w:szCs w:val="28"/>
        </w:rPr>
        <w:t xml:space="preserve"> их решения.</w:t>
      </w: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8D" w:rsidRDefault="004F4E8D" w:rsidP="004F4E8D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Toc146631499"/>
      <w:r w:rsidRPr="00D16E0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 </w:t>
      </w:r>
      <w:bookmarkEnd w:id="0"/>
      <w:r w:rsidRPr="00D16E00">
        <w:rPr>
          <w:rFonts w:ascii="Times New Roman" w:hAnsi="Times New Roman" w:cs="Times New Roman"/>
          <w:b/>
          <w:sz w:val="32"/>
          <w:szCs w:val="32"/>
        </w:rPr>
        <w:t>КРАТКИЕ ТЕОРЕТИЧЕСКИЕ СВЕДЕНИЯ</w:t>
      </w:r>
    </w:p>
    <w:p w:rsidR="004F4E8D" w:rsidRP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color w:val="393B3B"/>
          <w:sz w:val="28"/>
          <w:szCs w:val="28"/>
        </w:rPr>
      </w:pPr>
      <w:r w:rsidRPr="004F4E8D">
        <w:rPr>
          <w:color w:val="393B3B"/>
          <w:sz w:val="28"/>
          <w:szCs w:val="28"/>
        </w:rPr>
        <w:t>Предположим, что в ВС более двух процессов, выполняющих некоторую последовательность программных инструкций в бесконечном цикле. Выполняемые инструкции разделяются на четыре непрерывных блока кода: код, не требующий синхронизации, КС, вход в КС, выход из КС. Каждый процесс начинает свое выполнение с блока кода, не требующего синхронизации. В некоторый момент времени процессу может потребоваться выполнить инструкции из блока критической секции. Перед этим ему необходимо войти в КС, выполнив инструкции блока входа в КС, тем самым обеспечив себе эксклюзивное право выполнения инструкций КС. По завершении КС процесс выполняет инструкции выхода из нее, тем самым оповещая другие процессы о возможности получения доступа к КС. После выхода из КС процесс продолжает выполнять код, не требующий синхронизации.</w:t>
      </w:r>
    </w:p>
    <w:p w:rsidR="004F4E8D" w:rsidRP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color w:val="393B3B"/>
          <w:sz w:val="28"/>
          <w:szCs w:val="28"/>
        </w:rPr>
      </w:pPr>
      <w:r w:rsidRPr="004F4E8D">
        <w:rPr>
          <w:color w:val="393B3B"/>
          <w:sz w:val="28"/>
          <w:szCs w:val="28"/>
        </w:rPr>
        <w:t>Задача взаимного исключения состоит в разработке кода для блоков входа в КС и выхода из КС таким образом, чтобы были удовлетворены два основных требования:</w:t>
      </w:r>
    </w:p>
    <w:p w:rsid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color w:val="393B3B"/>
          <w:sz w:val="28"/>
          <w:szCs w:val="28"/>
        </w:rPr>
      </w:pPr>
      <w:r w:rsidRPr="004F4E8D">
        <w:rPr>
          <w:i/>
          <w:iCs/>
          <w:color w:val="393B3B"/>
          <w:sz w:val="28"/>
          <w:szCs w:val="28"/>
        </w:rPr>
        <w:t>1. взаимное исключение</w:t>
      </w:r>
      <w:r w:rsidRPr="004F4E8D">
        <w:rPr>
          <w:color w:val="393B3B"/>
          <w:sz w:val="28"/>
          <w:szCs w:val="28"/>
        </w:rPr>
        <w:t xml:space="preserve"> (англ. </w:t>
      </w:r>
      <w:proofErr w:type="spellStart"/>
      <w:r w:rsidRPr="004F4E8D">
        <w:rPr>
          <w:color w:val="393B3B"/>
          <w:sz w:val="28"/>
          <w:szCs w:val="28"/>
        </w:rPr>
        <w:t>mutual</w:t>
      </w:r>
      <w:proofErr w:type="spellEnd"/>
      <w:r w:rsidRPr="004F4E8D">
        <w:rPr>
          <w:color w:val="393B3B"/>
          <w:sz w:val="28"/>
          <w:szCs w:val="28"/>
        </w:rPr>
        <w:t xml:space="preserve"> </w:t>
      </w:r>
      <w:proofErr w:type="spellStart"/>
      <w:r w:rsidRPr="004F4E8D">
        <w:rPr>
          <w:color w:val="393B3B"/>
          <w:sz w:val="28"/>
          <w:szCs w:val="28"/>
        </w:rPr>
        <w:t>exclusion</w:t>
      </w:r>
      <w:proofErr w:type="spellEnd"/>
      <w:r w:rsidRPr="004F4E8D">
        <w:rPr>
          <w:color w:val="393B3B"/>
          <w:sz w:val="28"/>
          <w:szCs w:val="28"/>
        </w:rPr>
        <w:t>) — свойство безопасности, которое гарантирует, что никакие два процесса не могут одновременно находиться внутри КС;</w:t>
      </w:r>
    </w:p>
    <w:p w:rsidR="004F4E8D" w:rsidRP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color w:val="393B3B"/>
          <w:sz w:val="28"/>
          <w:szCs w:val="28"/>
        </w:rPr>
      </w:pPr>
      <w:r w:rsidRPr="004F4E8D">
        <w:rPr>
          <w:color w:val="393B3B"/>
          <w:sz w:val="28"/>
          <w:szCs w:val="28"/>
        </w:rPr>
        <w:t>2. </w:t>
      </w:r>
      <w:r w:rsidRPr="004F4E8D">
        <w:rPr>
          <w:i/>
          <w:iCs/>
          <w:color w:val="393B3B"/>
          <w:sz w:val="28"/>
          <w:szCs w:val="28"/>
        </w:rPr>
        <w:t>отсутствие мертвой блокировки</w:t>
      </w:r>
      <w:r w:rsidRPr="004F4E8D">
        <w:rPr>
          <w:color w:val="393B3B"/>
          <w:sz w:val="28"/>
          <w:szCs w:val="28"/>
        </w:rPr>
        <w:t> или </w:t>
      </w:r>
      <w:r w:rsidRPr="004F4E8D">
        <w:rPr>
          <w:i/>
          <w:iCs/>
          <w:color w:val="393B3B"/>
          <w:sz w:val="28"/>
          <w:szCs w:val="28"/>
        </w:rPr>
        <w:t>свобода от взаимоблокировок</w:t>
      </w:r>
      <w:r w:rsidRPr="004F4E8D">
        <w:rPr>
          <w:color w:val="393B3B"/>
          <w:sz w:val="28"/>
          <w:szCs w:val="28"/>
        </w:rPr>
        <w:t xml:space="preserve"> (англ. </w:t>
      </w:r>
      <w:proofErr w:type="spellStart"/>
      <w:r w:rsidRPr="004F4E8D">
        <w:rPr>
          <w:color w:val="393B3B"/>
          <w:sz w:val="28"/>
          <w:szCs w:val="28"/>
        </w:rPr>
        <w:t>deadlock</w:t>
      </w:r>
      <w:proofErr w:type="spellEnd"/>
      <w:r w:rsidRPr="004F4E8D">
        <w:rPr>
          <w:color w:val="393B3B"/>
          <w:sz w:val="28"/>
          <w:szCs w:val="28"/>
        </w:rPr>
        <w:t xml:space="preserve"> </w:t>
      </w:r>
      <w:proofErr w:type="spellStart"/>
      <w:r w:rsidRPr="004F4E8D">
        <w:rPr>
          <w:color w:val="393B3B"/>
          <w:sz w:val="28"/>
          <w:szCs w:val="28"/>
        </w:rPr>
        <w:t>freedom</w:t>
      </w:r>
      <w:proofErr w:type="spellEnd"/>
      <w:r w:rsidRPr="004F4E8D">
        <w:rPr>
          <w:color w:val="393B3B"/>
          <w:sz w:val="28"/>
          <w:szCs w:val="28"/>
        </w:rPr>
        <w:t>) — свойство живости, подразумевающее, что если один процесс пытается войти в КС, то некоторый процесс, не обязательно тот же самый, рано или поздно войдет в свою КС.</w:t>
      </w:r>
    </w:p>
    <w:p w:rsidR="004F4E8D" w:rsidRP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color w:val="393B3B"/>
          <w:sz w:val="28"/>
          <w:szCs w:val="28"/>
        </w:rPr>
      </w:pPr>
      <w:r w:rsidRPr="004F4E8D">
        <w:rPr>
          <w:color w:val="393B3B"/>
          <w:sz w:val="28"/>
          <w:szCs w:val="28"/>
        </w:rPr>
        <w:t>Условие отсутствия мертвой блокировки предоставляет </w:t>
      </w:r>
      <w:r w:rsidRPr="004F4E8D">
        <w:rPr>
          <w:i/>
          <w:iCs/>
          <w:color w:val="393B3B"/>
          <w:sz w:val="28"/>
          <w:szCs w:val="28"/>
        </w:rPr>
        <w:t>гарантию прогресса</w:t>
      </w:r>
      <w:r w:rsidRPr="004F4E8D">
        <w:rPr>
          <w:color w:val="393B3B"/>
          <w:sz w:val="28"/>
          <w:szCs w:val="28"/>
        </w:rPr>
        <w:t xml:space="preserve"> (живость) всей системы в целом, однако оно допускает ситуацию “голодания” отдельных процессов, которые периодически и безуспешно пытаются войти в КС. Более строгое условие гарантии прогресса — условие отсутствия “голодания” процессов (англ. </w:t>
      </w:r>
      <w:proofErr w:type="spellStart"/>
      <w:r w:rsidRPr="004F4E8D">
        <w:rPr>
          <w:color w:val="393B3B"/>
          <w:sz w:val="28"/>
          <w:szCs w:val="28"/>
        </w:rPr>
        <w:t>starvation</w:t>
      </w:r>
      <w:proofErr w:type="spellEnd"/>
      <w:r w:rsidRPr="004F4E8D">
        <w:rPr>
          <w:color w:val="393B3B"/>
          <w:sz w:val="28"/>
          <w:szCs w:val="28"/>
        </w:rPr>
        <w:t xml:space="preserve"> </w:t>
      </w:r>
      <w:proofErr w:type="spellStart"/>
      <w:r w:rsidRPr="004F4E8D">
        <w:rPr>
          <w:color w:val="393B3B"/>
          <w:sz w:val="28"/>
          <w:szCs w:val="28"/>
        </w:rPr>
        <w:t>freedom</w:t>
      </w:r>
      <w:proofErr w:type="spellEnd"/>
      <w:r w:rsidRPr="004F4E8D">
        <w:rPr>
          <w:color w:val="393B3B"/>
          <w:sz w:val="28"/>
          <w:szCs w:val="28"/>
        </w:rPr>
        <w:t>) — если один процесс пытается войти в КС, то этот процесс рано или поздно обязательно войдет в свою КС. Для перечисленных условий решение задачи взаимного исключения может гарантировать определенную справедливость порядка выполнения КС процессами. Примером справедливого условия может служить условие “первый зашел-первым обслужен” или FIFO-</w:t>
      </w:r>
      <w:r w:rsidRPr="004F4E8D">
        <w:rPr>
          <w:color w:val="393B3B"/>
          <w:sz w:val="28"/>
          <w:szCs w:val="28"/>
        </w:rPr>
        <w:lastRenderedPageBreak/>
        <w:t xml:space="preserve">справедливость (англ. </w:t>
      </w:r>
      <w:proofErr w:type="spellStart"/>
      <w:r w:rsidRPr="004F4E8D">
        <w:rPr>
          <w:color w:val="393B3B"/>
          <w:sz w:val="28"/>
          <w:szCs w:val="28"/>
        </w:rPr>
        <w:t>first-in-first-out</w:t>
      </w:r>
      <w:proofErr w:type="spellEnd"/>
      <w:r w:rsidRPr="004F4E8D">
        <w:rPr>
          <w:color w:val="393B3B"/>
          <w:sz w:val="28"/>
          <w:szCs w:val="28"/>
        </w:rPr>
        <w:t>) — ни один процесс не может войти в КС до процесса, уже ожидающего своей очереди на вход в КС.</w:t>
      </w:r>
    </w:p>
    <w:p w:rsidR="004F4E8D" w:rsidRP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color w:val="393B3B"/>
          <w:sz w:val="28"/>
          <w:szCs w:val="28"/>
        </w:rPr>
      </w:pPr>
      <w:r w:rsidRPr="004F4E8D">
        <w:rPr>
          <w:color w:val="393B3B"/>
          <w:sz w:val="28"/>
          <w:szCs w:val="28"/>
        </w:rPr>
        <w:t>Изначально проблема взаимного исключения ставилась для систем с общей памятью, в которых есть возможность применения атомарных на аппаратном уровне операций чтения/записи. В настоящее время существует большое количество методов и средств решения данной задачи как для мультипроцессорных, так и для мультикомпьютерных систем.</w:t>
      </w:r>
    </w:p>
    <w:p w:rsidR="004F4E8D" w:rsidRP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color w:val="393B3B"/>
          <w:sz w:val="28"/>
          <w:szCs w:val="28"/>
        </w:rPr>
      </w:pPr>
      <w:r w:rsidRPr="004F4E8D">
        <w:rPr>
          <w:color w:val="393B3B"/>
          <w:sz w:val="28"/>
          <w:szCs w:val="28"/>
        </w:rPr>
        <w:t>Методы бесконфликтного доступа к памяти, которые решают задачу взаимного исключения, основаны на понятии блокировки или исключающего права. Попытка захвата блокировки осуществляется при входе в КС, а освобождение — при выходе из КС. При безуспешной попытке захвата процесс останавливается и помещается операционной системой в очередь ожидания блокировки.</w:t>
      </w:r>
    </w:p>
    <w:p w:rsid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color w:val="393B3B"/>
          <w:sz w:val="28"/>
          <w:szCs w:val="28"/>
        </w:rPr>
      </w:pPr>
      <w:r w:rsidRPr="004F4E8D">
        <w:rPr>
          <w:color w:val="393B3B"/>
          <w:sz w:val="28"/>
          <w:szCs w:val="28"/>
        </w:rPr>
        <w:t>Обладание таким исключающим правом означает для процесса возможность исполнения КС. Популярность данного подхода обосновывается относительной простотой использования средств синхронизации на основе блокировок при программировании и наличием достаточно эффективных реализаций блокировок.</w:t>
      </w:r>
    </w:p>
    <w:p w:rsid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rFonts w:ascii="Arial" w:hAnsi="Arial" w:cs="Arial"/>
          <w:color w:val="393B3B"/>
          <w:sz w:val="27"/>
          <w:szCs w:val="27"/>
        </w:rPr>
      </w:pPr>
    </w:p>
    <w:p w:rsid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rFonts w:ascii="Arial" w:hAnsi="Arial" w:cs="Arial"/>
          <w:color w:val="393B3B"/>
          <w:sz w:val="27"/>
          <w:szCs w:val="27"/>
        </w:rPr>
      </w:pPr>
    </w:p>
    <w:p w:rsid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rFonts w:ascii="Arial" w:hAnsi="Arial" w:cs="Arial"/>
          <w:color w:val="393B3B"/>
          <w:sz w:val="27"/>
          <w:szCs w:val="27"/>
        </w:rPr>
      </w:pPr>
    </w:p>
    <w:p w:rsid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rFonts w:ascii="Arial" w:hAnsi="Arial" w:cs="Arial"/>
          <w:color w:val="393B3B"/>
          <w:sz w:val="27"/>
          <w:szCs w:val="27"/>
        </w:rPr>
      </w:pPr>
    </w:p>
    <w:p w:rsid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rFonts w:ascii="Arial" w:hAnsi="Arial" w:cs="Arial"/>
          <w:color w:val="393B3B"/>
          <w:sz w:val="27"/>
          <w:szCs w:val="27"/>
        </w:rPr>
      </w:pPr>
    </w:p>
    <w:p w:rsid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rFonts w:ascii="Arial" w:hAnsi="Arial" w:cs="Arial"/>
          <w:color w:val="393B3B"/>
          <w:sz w:val="27"/>
          <w:szCs w:val="27"/>
        </w:rPr>
      </w:pPr>
    </w:p>
    <w:p w:rsid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rFonts w:ascii="Arial" w:hAnsi="Arial" w:cs="Arial"/>
          <w:color w:val="393B3B"/>
          <w:sz w:val="27"/>
          <w:szCs w:val="27"/>
        </w:rPr>
      </w:pPr>
    </w:p>
    <w:p w:rsid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rFonts w:ascii="Arial" w:hAnsi="Arial" w:cs="Arial"/>
          <w:color w:val="393B3B"/>
          <w:sz w:val="27"/>
          <w:szCs w:val="27"/>
        </w:rPr>
      </w:pPr>
    </w:p>
    <w:p w:rsid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rFonts w:ascii="Arial" w:hAnsi="Arial" w:cs="Arial"/>
          <w:color w:val="393B3B"/>
          <w:sz w:val="27"/>
          <w:szCs w:val="27"/>
        </w:rPr>
      </w:pPr>
    </w:p>
    <w:p w:rsid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rFonts w:ascii="Arial" w:hAnsi="Arial" w:cs="Arial"/>
          <w:color w:val="393B3B"/>
          <w:sz w:val="27"/>
          <w:szCs w:val="27"/>
        </w:rPr>
      </w:pPr>
    </w:p>
    <w:p w:rsid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rFonts w:ascii="Arial" w:hAnsi="Arial" w:cs="Arial"/>
          <w:color w:val="393B3B"/>
          <w:sz w:val="27"/>
          <w:szCs w:val="27"/>
        </w:rPr>
      </w:pPr>
    </w:p>
    <w:p w:rsid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rFonts w:ascii="Arial" w:hAnsi="Arial" w:cs="Arial"/>
          <w:color w:val="393B3B"/>
          <w:sz w:val="27"/>
          <w:szCs w:val="27"/>
        </w:rPr>
      </w:pPr>
    </w:p>
    <w:p w:rsid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rFonts w:ascii="Arial" w:hAnsi="Arial" w:cs="Arial"/>
          <w:color w:val="393B3B"/>
          <w:sz w:val="27"/>
          <w:szCs w:val="27"/>
        </w:rPr>
      </w:pPr>
    </w:p>
    <w:p w:rsid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b/>
          <w:sz w:val="32"/>
          <w:szCs w:val="32"/>
        </w:rPr>
      </w:pPr>
      <w:bookmarkStart w:id="1" w:name="_Toc146631500"/>
      <w:r w:rsidRPr="00D16E00">
        <w:rPr>
          <w:b/>
          <w:sz w:val="32"/>
          <w:szCs w:val="32"/>
        </w:rPr>
        <w:lastRenderedPageBreak/>
        <w:t xml:space="preserve">3 </w:t>
      </w:r>
      <w:bookmarkEnd w:id="1"/>
      <w:r w:rsidRPr="00D16E00">
        <w:rPr>
          <w:b/>
          <w:sz w:val="32"/>
          <w:szCs w:val="32"/>
        </w:rPr>
        <w:t xml:space="preserve">РЕЗУЛЬТАТЫ ВЫПОЛНЕНИЯ ЛАБОРАТОРНОЙ </w:t>
      </w:r>
      <w:r w:rsidRPr="00D16E00">
        <w:rPr>
          <w:b/>
          <w:sz w:val="32"/>
          <w:szCs w:val="32"/>
        </w:rPr>
        <w:tab/>
      </w:r>
      <w:r w:rsidRPr="00D16E00">
        <w:rPr>
          <w:b/>
          <w:sz w:val="32"/>
          <w:szCs w:val="32"/>
        </w:rPr>
        <w:tab/>
        <w:t>    РАБОТЫ</w:t>
      </w:r>
    </w:p>
    <w:p w:rsidR="004F4E8D" w:rsidRDefault="004F4E8D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было создано приложение, которое реализует модель взаимодействия конкурирующих параллельных процессов (потоков) </w:t>
      </w:r>
      <w:r w:rsidRPr="004F4E8D">
        <w:rPr>
          <w:sz w:val="28"/>
          <w:szCs w:val="28"/>
        </w:rPr>
        <w:t>“</w:t>
      </w:r>
      <w:r>
        <w:rPr>
          <w:sz w:val="28"/>
          <w:szCs w:val="28"/>
        </w:rPr>
        <w:t>обедающие философы</w:t>
      </w:r>
      <w:r w:rsidRPr="004F4E8D">
        <w:rPr>
          <w:sz w:val="28"/>
          <w:szCs w:val="28"/>
        </w:rPr>
        <w:t>”</w:t>
      </w:r>
      <w:r w:rsidR="00FC0228">
        <w:rPr>
          <w:sz w:val="28"/>
          <w:szCs w:val="28"/>
        </w:rPr>
        <w:t>.</w:t>
      </w: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/>
        <w:jc w:val="both"/>
        <w:rPr>
          <w:rFonts w:ascii="Arial" w:hAnsi="Arial" w:cs="Arial"/>
          <w:color w:val="393B3B"/>
          <w:sz w:val="28"/>
          <w:szCs w:val="28"/>
        </w:rPr>
      </w:pPr>
      <w:r w:rsidRPr="00FC0228">
        <w:rPr>
          <w:rFonts w:ascii="Arial" w:hAnsi="Arial" w:cs="Arial"/>
          <w:color w:val="393B3B"/>
          <w:sz w:val="28"/>
          <w:szCs w:val="28"/>
        </w:rPr>
        <w:drawing>
          <wp:inline distT="0" distB="0" distL="0" distR="0" wp14:anchorId="63064803" wp14:editId="03057AED">
            <wp:extent cx="5940425" cy="3081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/>
        <w:jc w:val="center"/>
        <w:rPr>
          <w:color w:val="393B3B"/>
          <w:sz w:val="28"/>
          <w:szCs w:val="28"/>
        </w:rPr>
      </w:pPr>
      <w:r>
        <w:rPr>
          <w:color w:val="393B3B"/>
          <w:sz w:val="28"/>
          <w:szCs w:val="28"/>
        </w:rPr>
        <w:t>Рисунок 1 – Результат работы программы</w:t>
      </w: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/>
        <w:jc w:val="center"/>
        <w:rPr>
          <w:color w:val="393B3B"/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/>
        <w:jc w:val="center"/>
        <w:rPr>
          <w:color w:val="393B3B"/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/>
        <w:jc w:val="center"/>
        <w:rPr>
          <w:color w:val="393B3B"/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/>
        <w:jc w:val="center"/>
        <w:rPr>
          <w:color w:val="393B3B"/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/>
        <w:jc w:val="center"/>
        <w:rPr>
          <w:color w:val="393B3B"/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/>
        <w:jc w:val="center"/>
        <w:rPr>
          <w:color w:val="393B3B"/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/>
        <w:jc w:val="center"/>
        <w:rPr>
          <w:color w:val="393B3B"/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/>
        <w:jc w:val="center"/>
        <w:rPr>
          <w:color w:val="393B3B"/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/>
        <w:jc w:val="center"/>
        <w:rPr>
          <w:color w:val="393B3B"/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/>
        <w:jc w:val="center"/>
        <w:rPr>
          <w:color w:val="393B3B"/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/>
        <w:jc w:val="center"/>
        <w:rPr>
          <w:color w:val="393B3B"/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/>
        <w:jc w:val="center"/>
        <w:rPr>
          <w:color w:val="393B3B"/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/>
        <w:jc w:val="center"/>
        <w:rPr>
          <w:b/>
          <w:sz w:val="32"/>
          <w:szCs w:val="32"/>
        </w:rPr>
      </w:pPr>
      <w:bookmarkStart w:id="2" w:name="_Toc146631501"/>
      <w:r w:rsidRPr="00D16E00">
        <w:rPr>
          <w:b/>
          <w:sz w:val="32"/>
          <w:szCs w:val="32"/>
        </w:rPr>
        <w:lastRenderedPageBreak/>
        <w:t>ВЫВОДЫ</w:t>
      </w:r>
      <w:bookmarkEnd w:id="2"/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данной</w:t>
      </w:r>
      <w:r w:rsidRPr="00CA66B7">
        <w:rPr>
          <w:sz w:val="28"/>
          <w:szCs w:val="28"/>
        </w:rPr>
        <w:t xml:space="preserve"> лабораторной работы была разработана прогр</w:t>
      </w:r>
      <w:r>
        <w:rPr>
          <w:sz w:val="28"/>
          <w:szCs w:val="28"/>
        </w:rPr>
        <w:t xml:space="preserve">амма с использованием </w:t>
      </w:r>
      <w:r w:rsidRPr="00CA66B7">
        <w:rPr>
          <w:sz w:val="28"/>
          <w:szCs w:val="28"/>
        </w:rPr>
        <w:t xml:space="preserve">C++, которая </w:t>
      </w:r>
      <w:r>
        <w:rPr>
          <w:sz w:val="28"/>
          <w:szCs w:val="28"/>
        </w:rPr>
        <w:t xml:space="preserve">реализует модель взаимодействия конкурирующих параллельных процессов (потоков) </w:t>
      </w:r>
      <w:r w:rsidRPr="00FC0228">
        <w:rPr>
          <w:sz w:val="28"/>
          <w:szCs w:val="28"/>
        </w:rPr>
        <w:t>“</w:t>
      </w:r>
      <w:r>
        <w:rPr>
          <w:sz w:val="28"/>
          <w:szCs w:val="28"/>
        </w:rPr>
        <w:t>обедающие философы</w:t>
      </w:r>
      <w:r w:rsidRPr="00FC0228">
        <w:rPr>
          <w:sz w:val="28"/>
          <w:szCs w:val="28"/>
        </w:rPr>
        <w:t>”</w:t>
      </w:r>
      <w:r>
        <w:rPr>
          <w:sz w:val="28"/>
          <w:szCs w:val="28"/>
        </w:rPr>
        <w:t xml:space="preserve"> с наглядным представлением результатов</w:t>
      </w:r>
      <w:r>
        <w:rPr>
          <w:sz w:val="28"/>
          <w:szCs w:val="28"/>
        </w:rPr>
        <w:t>.</w:t>
      </w: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color w:val="393B3B"/>
          <w:sz w:val="28"/>
          <w:szCs w:val="28"/>
        </w:rPr>
      </w:pPr>
    </w:p>
    <w:p w:rsidR="00FC0228" w:rsidRDefault="00FC0228" w:rsidP="00FC0228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color w:val="393B3B"/>
          <w:sz w:val="28"/>
          <w:szCs w:val="28"/>
        </w:rPr>
      </w:pPr>
    </w:p>
    <w:p w:rsidR="00FC0228" w:rsidRPr="00041A15" w:rsidRDefault="00FC0228" w:rsidP="00FC0228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46631503"/>
      <w:r w:rsidRPr="00041A15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А</w:t>
      </w:r>
      <w:bookmarkEnd w:id="3"/>
    </w:p>
    <w:p w:rsidR="00FC0228" w:rsidRDefault="00FC0228" w:rsidP="00FC0228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4" w:name="_Toc145670725"/>
      <w:bookmarkStart w:id="5" w:name="_Toc146622153"/>
      <w:bookmarkStart w:id="6" w:name="_Toc146631504"/>
      <w:r w:rsidRPr="00F06313">
        <w:rPr>
          <w:rFonts w:ascii="Times New Roman" w:hAnsi="Times New Roman" w:cs="Times New Roman"/>
          <w:b/>
          <w:color w:val="auto"/>
          <w:sz w:val="32"/>
          <w:szCs w:val="32"/>
        </w:rPr>
        <w:t>(об</w:t>
      </w:r>
      <w:bookmarkStart w:id="7" w:name="_GoBack"/>
      <w:bookmarkEnd w:id="7"/>
      <w:r w:rsidRPr="00F06313">
        <w:rPr>
          <w:rFonts w:ascii="Times New Roman" w:hAnsi="Times New Roman" w:cs="Times New Roman"/>
          <w:b/>
          <w:color w:val="auto"/>
          <w:sz w:val="32"/>
          <w:szCs w:val="32"/>
        </w:rPr>
        <w:t>язательное)</w:t>
      </w:r>
      <w:bookmarkEnd w:id="4"/>
      <w:bookmarkEnd w:id="5"/>
      <w:bookmarkEnd w:id="6"/>
    </w:p>
    <w:p w:rsidR="00FC0228" w:rsidRPr="00FC0228" w:rsidRDefault="00FC0228" w:rsidP="00FC022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FC022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кода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2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022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C02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228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2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0228">
        <w:rPr>
          <w:rFonts w:ascii="Consolas" w:hAnsi="Consolas" w:cs="Consolas"/>
          <w:color w:val="A31515"/>
          <w:sz w:val="19"/>
          <w:szCs w:val="19"/>
          <w:lang w:val="en-US"/>
        </w:rPr>
        <w:t>condition_variable</w:t>
      </w:r>
      <w:proofErr w:type="spellEnd"/>
      <w:r w:rsidRPr="00FC02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22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02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2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NUM_PHILOSOPHERS = 5;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0228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forks[NUM_PHILOSOPHERS];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0228">
        <w:rPr>
          <w:rFonts w:ascii="Consolas" w:hAnsi="Consolas" w:cs="Consolas"/>
          <w:color w:val="2B91AF"/>
          <w:sz w:val="19"/>
          <w:szCs w:val="19"/>
          <w:lang w:val="en-US"/>
        </w:rPr>
        <w:t>condition_variable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cond_vars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[NUM_PHILOSOPHERS];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philosopher(</w:t>
      </w:r>
      <w:proofErr w:type="spellStart"/>
      <w:proofErr w:type="gramEnd"/>
      <w:r w:rsidRPr="00FC02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22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02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left_fork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022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02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right_fork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C022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NUM_PHILOSOPHERS;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02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02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0228">
        <w:rPr>
          <w:rFonts w:ascii="Consolas" w:hAnsi="Consolas" w:cs="Consolas"/>
          <w:color w:val="2B91AF"/>
          <w:sz w:val="19"/>
          <w:szCs w:val="19"/>
          <w:lang w:val="en-US"/>
        </w:rPr>
        <w:t>unique_lock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0228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left_lock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(forks[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left_fork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0228">
        <w:rPr>
          <w:rFonts w:ascii="Consolas" w:hAnsi="Consolas" w:cs="Consolas"/>
          <w:color w:val="2B91AF"/>
          <w:sz w:val="19"/>
          <w:szCs w:val="19"/>
          <w:lang w:val="en-US"/>
        </w:rPr>
        <w:t>unique_lock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0228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right_lock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(forks[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right_fork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2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228">
        <w:rPr>
          <w:rFonts w:ascii="Consolas" w:hAnsi="Consolas" w:cs="Consolas"/>
          <w:color w:val="A31515"/>
          <w:sz w:val="19"/>
          <w:szCs w:val="19"/>
          <w:lang w:val="en-US"/>
        </w:rPr>
        <w:t>"Philosopher "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2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22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2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228">
        <w:rPr>
          <w:rFonts w:ascii="Consolas" w:hAnsi="Consolas" w:cs="Consolas"/>
          <w:color w:val="A31515"/>
          <w:sz w:val="19"/>
          <w:szCs w:val="19"/>
          <w:lang w:val="en-US"/>
        </w:rPr>
        <w:t>" is eating."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2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0228">
        <w:rPr>
          <w:rFonts w:ascii="Consolas" w:hAnsi="Consolas" w:cs="Consolas"/>
          <w:color w:val="008000"/>
          <w:sz w:val="19"/>
          <w:szCs w:val="19"/>
          <w:lang w:val="en-US"/>
        </w:rPr>
        <w:t>// Simulate eating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this_thread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sleep_for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C0228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(1000));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right_</w:t>
      </w:r>
      <w:proofErr w:type="gram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lock.unlock</w:t>
      </w:r>
      <w:proofErr w:type="spellEnd"/>
      <w:proofErr w:type="gram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left_</w:t>
      </w:r>
      <w:proofErr w:type="gram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lock.unlock</w:t>
      </w:r>
      <w:proofErr w:type="spellEnd"/>
      <w:proofErr w:type="gram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2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228">
        <w:rPr>
          <w:rFonts w:ascii="Consolas" w:hAnsi="Consolas" w:cs="Consolas"/>
          <w:color w:val="A31515"/>
          <w:sz w:val="19"/>
          <w:szCs w:val="19"/>
          <w:lang w:val="en-US"/>
        </w:rPr>
        <w:t>"Philosopher "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2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22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2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228">
        <w:rPr>
          <w:rFonts w:ascii="Consolas" w:hAnsi="Consolas" w:cs="Consolas"/>
          <w:color w:val="A31515"/>
          <w:sz w:val="19"/>
          <w:szCs w:val="19"/>
          <w:lang w:val="en-US"/>
        </w:rPr>
        <w:t>" is thinking."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2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0228">
        <w:rPr>
          <w:rFonts w:ascii="Consolas" w:hAnsi="Consolas" w:cs="Consolas"/>
          <w:color w:val="008000"/>
          <w:sz w:val="19"/>
          <w:szCs w:val="19"/>
          <w:lang w:val="en-US"/>
        </w:rPr>
        <w:t>// Simulate thinking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this_thread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sleep_for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C0228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(1000));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02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C022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C022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&gt; philosophers;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02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02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NUM_PHILOSOPHERS; 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philosophers.emplace</w:t>
      </w:r>
      <w:proofErr w:type="gram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(philosopher, </w:t>
      </w:r>
      <w:proofErr w:type="spell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02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022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philosopher :</w:t>
      </w:r>
      <w:proofErr w:type="gram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philosophers) {</w:t>
      </w:r>
    </w:p>
    <w:p w:rsidR="00FC0228" w:rsidRP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philosopher.join</w:t>
      </w:r>
      <w:proofErr w:type="spellEnd"/>
      <w:proofErr w:type="gramEnd"/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02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228" w:rsidRDefault="00FC0228" w:rsidP="00FC0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C0228" w:rsidRPr="00FC0228" w:rsidRDefault="00FC0228" w:rsidP="00FC0228">
      <w:pPr>
        <w:pStyle w:val="a5"/>
        <w:spacing w:before="150" w:beforeAutospacing="0" w:after="150" w:afterAutospacing="0" w:line="390" w:lineRule="atLeast"/>
        <w:ind w:left="147" w:right="147"/>
        <w:jc w:val="both"/>
        <w:rPr>
          <w:color w:val="393B3B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4E8D" w:rsidRDefault="004F4E8D" w:rsidP="004F4E8D">
      <w:pPr>
        <w:pStyle w:val="a5"/>
        <w:spacing w:before="150" w:beforeAutospacing="0" w:after="150" w:afterAutospacing="0" w:line="390" w:lineRule="atLeast"/>
        <w:ind w:left="147" w:right="147" w:firstLine="709"/>
        <w:jc w:val="both"/>
        <w:rPr>
          <w:rFonts w:ascii="Arial" w:hAnsi="Arial" w:cs="Arial"/>
          <w:color w:val="393B3B"/>
          <w:sz w:val="27"/>
          <w:szCs w:val="27"/>
        </w:rPr>
      </w:pPr>
    </w:p>
    <w:p w:rsidR="004F4E8D" w:rsidRPr="004F4E8D" w:rsidRDefault="004F4E8D" w:rsidP="004F4E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F4E8D" w:rsidRPr="004F4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8D"/>
    <w:rsid w:val="000D21B1"/>
    <w:rsid w:val="004F4E8D"/>
    <w:rsid w:val="00C44B7E"/>
    <w:rsid w:val="00FC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0C2A"/>
  <w15:chartTrackingRefBased/>
  <w15:docId w15:val="{6B5C33CC-12EC-48BA-AFFB-74047D3F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E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F4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4E8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F4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F4E8D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4E8D"/>
    <w:pPr>
      <w:tabs>
        <w:tab w:val="right" w:leader="dot" w:pos="9345"/>
      </w:tabs>
      <w:spacing w:after="0" w:line="240" w:lineRule="auto"/>
      <w:jc w:val="both"/>
    </w:pPr>
  </w:style>
  <w:style w:type="paragraph" w:styleId="a5">
    <w:name w:val="Normal (Web)"/>
    <w:basedOn w:val="a"/>
    <w:uiPriority w:val="99"/>
    <w:semiHidden/>
    <w:unhideWhenUsed/>
    <w:rsid w:val="004F4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C02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FC022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2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2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4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2023-10-31T18:54:00Z</dcterms:created>
  <dcterms:modified xsi:type="dcterms:W3CDTF">2023-10-31T19:16:00Z</dcterms:modified>
</cp:coreProperties>
</file>