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Կրպակ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Արվեստանոցում և ցուցասրահներում ստեղծագործություններիս ցուցադրությոնները լրացնում են վերատպությունները, որ մատչելի են յուրաքանչյուր հաճախորդի։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Նրանք ներկայանում են բացիկների, կատալոգների կամ չթե և մետաքսե գլխաշորերի և պայուսակների տեսքով վերարտադրված սահմանափակ հեղինակային սերիաներ։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Boutique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Depuis quelque temps, mes expositions sont accompagnées de petites séries limitées de reproductions sur différents supports et sous différentes formes.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 cartes postales, des catalogues, des foulards et des sacs en coton sont abordables et accessibles à tous les visiteurs.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