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Գորգով փղիկը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Հնդկական մշակույթից ներշնչված փոքրաչափ քանդակ։ Ավանդական տոնպակատարությունների մաս կազմող փղերի շքերթներին մասնակցում էին հատուկ վարճեցրած զարդարված փղերը։ Հենց նման մի արարողության մասնակից մի փղիկ  է ներկայացնում քանդակը։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Արձանիկը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հավաքված է հատուկ տեխնիկայով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իրար ամրացված տարբեր մարմարների յոթ նախապես մշակված բեկորներից։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Մարմարների մշակման շնորհիվ քարի բնական որակն ապահովում է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մակերեսների դեկորատիվ լուծումը։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