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C228" w14:textId="2C70296F" w:rsidR="00385450" w:rsidRDefault="008C5081">
      <w:proofErr w:type="spellStart"/>
      <w:r>
        <w:t>Zebu</w:t>
      </w:r>
      <w:proofErr w:type="spellEnd"/>
    </w:p>
    <w:p w14:paraId="1A1F8CA1" w14:textId="77777777" w:rsidR="008C5081" w:rsidRDefault="008C5081"/>
    <w:p w14:paraId="6DB261D4" w14:textId="539BA7E7" w:rsidR="008C5081" w:rsidRDefault="008C5081">
      <w:r>
        <w:t>Une petite sculpture polychrome faisant partie de grande série de sculptures animalières.</w:t>
      </w:r>
    </w:p>
    <w:p w14:paraId="309521F0" w14:textId="24E077BA" w:rsidR="008C5081" w:rsidRDefault="008C5081">
      <w:r>
        <w:t>Réalisée avec la méthode d’assemblage en marbre rouge et en marbre noir. Les surfaces polies donnent à cette sculpture une fluidité et une dynamique particulières en mettant en valeur la richesse de ces marbres.</w:t>
      </w:r>
    </w:p>
    <w:p w14:paraId="760F3900" w14:textId="3CF21346" w:rsidR="008C5081" w:rsidRDefault="008C5081"/>
    <w:sectPr w:rsidR="008C5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1E"/>
    <w:rsid w:val="00385450"/>
    <w:rsid w:val="008C5081"/>
    <w:rsid w:val="00C03E1E"/>
    <w:rsid w:val="00D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B630C"/>
  <w15:chartTrackingRefBased/>
  <w15:docId w15:val="{3ECEA74C-9BA4-3741-984B-1D8410F7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Shushan Yekmalyan</cp:lastModifiedBy>
  <cp:revision>2</cp:revision>
  <dcterms:created xsi:type="dcterms:W3CDTF">2023-06-18T21:19:00Z</dcterms:created>
  <dcterms:modified xsi:type="dcterms:W3CDTF">2023-06-18T21:54:00Z</dcterms:modified>
</cp:coreProperties>
</file>