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Project:</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sz w:val="24"/>
          <w:szCs w:val="24"/>
        </w:rPr>
      </w:pPr>
      <w:r w:rsidDel="00000000" w:rsidR="00000000" w:rsidRPr="00000000">
        <w:rPr>
          <w:i w:val="1"/>
          <w:sz w:val="24"/>
          <w:szCs w:val="24"/>
          <w:rtl w:val="0"/>
        </w:rPr>
        <w:t xml:space="preserve">Project description:</w:t>
      </w:r>
      <w:r w:rsidDel="00000000" w:rsidR="00000000" w:rsidRPr="00000000">
        <w:rPr>
          <w:sz w:val="24"/>
          <w:szCs w:val="24"/>
          <w:rtl w:val="0"/>
        </w:rPr>
        <w:t xml:space="preserve"> This project implements a system that simulates the process of transmission of N bits through a binary symmetric channel (BSC) using the Hamming code.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The system consists of:</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An encoder that transforms the N received information words with 4 bits each into codewords with 7 bits each (3 more bits used for error correction). This encoder is based on Hamming code technique.</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A simulator of the Binary Symmetric Channel (BSC) with parameter p. The channel should simulate the transmission of M bits. The channel receives those bits as input and simulates their transmission to the channel’s output. Parameter </w:t>
      </w:r>
      <w:r w:rsidDel="00000000" w:rsidR="00000000" w:rsidRPr="00000000">
        <w:rPr>
          <w:i w:val="1"/>
          <w:sz w:val="24"/>
          <w:szCs w:val="24"/>
          <w:rtl w:val="0"/>
        </w:rPr>
        <w:t xml:space="preserve">p </w:t>
      </w:r>
      <w:r w:rsidDel="00000000" w:rsidR="00000000" w:rsidRPr="00000000">
        <w:rPr>
          <w:sz w:val="24"/>
          <w:szCs w:val="24"/>
          <w:rtl w:val="0"/>
        </w:rPr>
        <w:t xml:space="preserve">gives t</w:t>
      </w:r>
      <w:r w:rsidDel="00000000" w:rsidR="00000000" w:rsidRPr="00000000">
        <w:rPr>
          <w:sz w:val="24"/>
          <w:szCs w:val="24"/>
          <w:rtl w:val="0"/>
        </w:rPr>
        <w:t xml:space="preserve">he probability of changing each bit while transmitting it through the BSC.</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A decoder for the Hamming code encoder designed in (1). The decoder receives the codeword, calculates the syndrome, corrects the codeword using the standard error vector associated with the given syndrome, and, finally, extracts the information word;</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 A comparator to check the number of correct answers (respective bits that are equal when comparing input information bits and output information bits) and the number of errors. This component will be used to create the graphic for the report;</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In addition to the mandatory requirements, the following are desirable requirements:</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Channel encoder with the same rate of 4/7 as the Hamming code encoder in (1) but with a larger codeword (length(codeword) &gt; 7);</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 A decoder for the encode designed in (extra1);</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color w:val="202124"/>
          <w:sz w:val="44"/>
          <w:szCs w:val="44"/>
          <w:shd w:fill="f8f9fa" w:val="clear"/>
        </w:rPr>
      </w:pPr>
      <w:r w:rsidDel="00000000" w:rsidR="00000000" w:rsidRPr="00000000">
        <w:rPr>
          <w:i w:val="1"/>
          <w:sz w:val="24"/>
          <w:szCs w:val="24"/>
          <w:rtl w:val="0"/>
        </w:rPr>
        <w:t xml:space="preserve">Diagram:</w:t>
      </w:r>
      <w:r w:rsidDel="00000000" w:rsidR="00000000" w:rsidRPr="00000000">
        <w:rPr>
          <w:sz w:val="24"/>
          <w:szCs w:val="24"/>
          <w:rtl w:val="0"/>
        </w:rPr>
        <w:t xml:space="preserve"> The following diagram shows the basic system architecture. The user must inform the bits for the system, adjust the parameter p of the component “BSC channel simulator” and the system will return the ratio between errors and hits for that specific value of p.</w:t>
      </w: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drawing>
          <wp:inline distB="114300" distT="114300" distL="114300" distR="114300">
            <wp:extent cx="5943600" cy="524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245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extra%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