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09" w:rsidRPr="00C954CD" w:rsidRDefault="005C76D9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Удельная эффективная длина пути утечки, </w:t>
      </w:r>
      <w:r w:rsidR="006D7A09" w:rsidRPr="00C954CD">
        <w:rPr>
          <w:rFonts w:ascii="Times New Roman" w:hAnsi="Times New Roman" w:cs="Times New Roman"/>
          <w:sz w:val="24"/>
          <w:szCs w:val="24"/>
        </w:rPr>
        <w:t>λ</w:t>
      </w:r>
      <w:r w:rsidR="006D7A09"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э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2.0</w:t>
      </w:r>
      <w:r w:rsidR="00EB37D0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см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кВ</m:t>
            </m:r>
          </m:den>
        </m:f>
      </m:oMath>
    </w:p>
    <w:p w:rsidR="006D7A09" w:rsidRPr="00C954CD" w:rsidRDefault="005C76D9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Наибольшее рабочее междуфазное напряжение по ГОСТ 721, </w:t>
      </w:r>
      <w:r w:rsidR="006D7A09" w:rsidRPr="00C954CD">
        <w:rPr>
          <w:rFonts w:ascii="Times New Roman" w:hAnsi="Times New Roman" w:cs="Times New Roman"/>
          <w:sz w:val="24"/>
          <w:szCs w:val="24"/>
        </w:rPr>
        <w:t xml:space="preserve">U</w:t>
      </w:r>
      <w:r w:rsidR="006D7A09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363.0</w:t>
      </w:r>
      <w:r w:rsidR="00EB37D0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кВ</m:t>
        </m:r>
      </m:oMath>
    </w:p>
    <w:p w:rsidR="00EB37D0" w:rsidRPr="00C954CD" w:rsidRDefault="00EB37D0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Длина пути утечки одного изолятора по ТУ на изолятор, </w:t>
      </w:r>
      <w:r w:rsidRPr="00C954CD">
        <w:rPr>
          <w:rFonts w:ascii="Times New Roman" w:hAnsi="Times New Roman" w:cs="Times New Roman"/>
          <w:sz w:val="24"/>
          <w:szCs w:val="24"/>
        </w:rPr>
        <w:t>L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и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= 545 </w:t>
      </w:r>
      <w:r w:rsidR="008566B5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мм</m:t>
        </m:r>
      </m:oMath>
    </w:p>
    <w:p w:rsidR="003A742A" w:rsidRPr="00C954CD" w:rsidRDefault="003A742A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использования изолятора, </w:t>
      </w: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и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= 1.25</w:t>
      </w:r>
    </w:p>
    <w:p w:rsidR="003A742A" w:rsidRPr="00C954CD" w:rsidRDefault="003A742A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использования составной конструкции с параллельными или последовательно-параллельными ветвями,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= 1.05</w:t>
      </w:r>
    </w:p>
    <w:p w:rsidR="005F0B08" w:rsidRPr="00C954CD" w:rsidRDefault="005F0B08" w:rsidP="007B0E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>Коэффициент использования изоляционных конструкций:</w:t>
      </w:r>
    </w:p>
    <w:p w:rsidR="005F0B08" w:rsidRPr="00C954CD" w:rsidRDefault="005F0B08" w:rsidP="005F0B08">
      <w:pPr>
        <w:jc w:val="center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и</w:t>
      </w:r>
      <w:r w:rsidRPr="00C954C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C954CD">
        <w:rPr>
          <w:rFonts w:ascii="Times New Roman" w:hAnsi="Times New Roman" w:cs="Times New Roman"/>
          <w:sz w:val="24"/>
          <w:szCs w:val="24"/>
        </w:rPr>
        <w:t>k</w:t>
      </w:r>
      <w:r w:rsidRPr="00C954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bookmarkStart w:id="0" w:name="_GoBack"/>
      <w:bookmarkEnd w:id="0"/>
      <w:proofErr w:type="spellEnd"/>
    </w:p>
    <w:p w:rsidR="00856AA6" w:rsidRPr="00C954CD" w:rsidRDefault="005F0B08" w:rsidP="005F0B0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 xml:space="preserve">k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1.31</w:t>
      </w:r>
    </w:p>
    <w:p w:rsidR="00856AA6" w:rsidRPr="00C954CD" w:rsidRDefault="00856AA6" w:rsidP="00856A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>Длина пути утечки изоляторов и изоляционных конструкций из стекла и фарфора определяется по формуле:</w:t>
      </w:r>
    </w:p>
    <w:p w:rsidR="00856AA6" w:rsidRPr="00C954CD" w:rsidRDefault="00856AA6" w:rsidP="00856AA6">
      <w:pPr>
        <w:jc w:val="center"/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L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C954CD">
        <w:rPr>
          <w:rFonts w:ascii="Times New Roman" w:hAnsi="Times New Roman" w:cs="Times New Roman"/>
          <w:sz w:val="24"/>
          <w:szCs w:val="24"/>
        </w:rPr>
        <w:t>λ</w:t>
      </w:r>
      <w:r w:rsidRPr="00C954C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э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Cambria Math" w:hAnsi="Cambria Math" w:cs="Cambria Math"/>
          <w:sz w:val="24"/>
          <w:szCs w:val="24"/>
          <w:shd w:val="clear" w:color="auto" w:fill="FFFFFF"/>
          <w:lang w:val="ru-RU"/>
        </w:rPr>
        <w:t>⋅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>k</w:t>
      </w:r>
    </w:p>
    <w:p w:rsidR="005E29C3" w:rsidRPr="00C954CD" w:rsidRDefault="00856AA6" w:rsidP="00856AA6">
      <w:pPr>
        <w:jc w:val="center"/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</w:rPr>
        <w:t xml:space="preserve">L</w:t>
      </w: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= 9.51  </w:t>
      </w:r>
      <m:oMath>
        <m:r>
          <m:rPr>
            <m:sty m:val="p"/>
          </m:rPr>
          <w:rPr>
            <w:rStyle w:val="mjx-char"/>
            <w:rFonts w:ascii="Cambria Math" w:hAnsi="Cambria Math" w:cs="Times New Roman"/>
            <w:sz w:val="24"/>
            <w:szCs w:val="24"/>
            <w:shd w:val="clear" w:color="auto" w:fill="FFFFFF"/>
            <w:lang w:val="ru-RU"/>
          </w:rPr>
          <m:t>м</m:t>
        </m:r>
      </m:oMath>
    </w:p>
    <w:p w:rsidR="005F0B08" w:rsidRPr="00C954CD" w:rsidRDefault="005E29C3" w:rsidP="005E29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Style w:val="mjx-char"/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Количество подвесных тарельчатых изоляторов:</w:t>
      </w:r>
      <w:r w:rsidR="005F0B08" w:rsidRPr="00C954C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  <w:lang w:val="ru-RU"/>
        </w:rPr>
        <w:br/>
      </w:r>
    </w:p>
    <w:p w:rsidR="006D7A09" w:rsidRPr="00C954CD" w:rsidRDefault="006D7A09" w:rsidP="005E29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и</m:t>
                </m:r>
              </m:sub>
            </m:sSub>
          </m:den>
        </m:f>
      </m:oMath>
    </w:p>
    <w:p w:rsidR="006D7A09" w:rsidRPr="00C954CD" w:rsidRDefault="006D7A09" w:rsidP="005E29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</w:rPr>
        <w:t xml:space="preserve"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17.48 </w:t>
      </w:r>
      <w:r w:rsidR="005769C1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шт.</w:t>
      </w:r>
    </w:p>
    <w:p w:rsidR="005E29C3" w:rsidRPr="005E29C3" w:rsidRDefault="005E29C3" w:rsidP="005E29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Принимаем количество подвесных тарельчатых изоляторов, </w:t>
      </w:r>
      <w:r w:rsidRPr="00C954CD">
        <w:rPr>
          <w:rFonts w:ascii="Times New Roman" w:hAnsi="Times New Roman" w:cs="Times New Roman"/>
          <w:sz w:val="24"/>
          <w:szCs w:val="24"/>
        </w:rPr>
        <w:t>m</w:t>
      </w:r>
      <w:r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430ED4" w:rsidRPr="00C954CD">
        <w:rPr>
          <w:rFonts w:ascii="Times New Roman" w:hAnsi="Times New Roman" w:cs="Times New Roman"/>
          <w:sz w:val="24"/>
          <w:szCs w:val="24"/>
          <w:lang w:val="ru-RU"/>
        </w:rPr>
        <w:t xml:space="preserve">18  шт.</w:t>
      </w:r>
    </w:p>
    <w:p w:rsidR="00FD0EC5" w:rsidRPr="005E29C3" w:rsidRDefault="007B0E8D">
      <w:pPr>
        <w:rPr>
          <w:lang w:val="ru-RU"/>
        </w:rPr>
      </w:pPr>
      <w:r w:rsidRPr="005E29C3">
        <w:rPr>
          <w:rFonts w:ascii="Consolas" w:hAnsi="Consolas" w:cs="Consolas"/>
          <w:sz w:val="20"/>
          <w:szCs w:val="20"/>
          <w:shd w:val="clear" w:color="auto" w:fill="EFF0F1"/>
          <w:lang w:val="ru-RU"/>
        </w:rPr>
        <w:t xml:space="preserve">   </w:t>
      </w:r>
    </w:p>
    <w:sectPr w:rsidR="00FD0EC5" w:rsidRPr="005E2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42A"/>
    <w:rsid w:val="00430ED4"/>
    <w:rsid w:val="005769C1"/>
    <w:rsid w:val="005C76D9"/>
    <w:rsid w:val="005E29C3"/>
    <w:rsid w:val="005F0B08"/>
    <w:rsid w:val="006D7A09"/>
    <w:rsid w:val="007B0E8D"/>
    <w:rsid w:val="008566B5"/>
    <w:rsid w:val="00856AA6"/>
    <w:rsid w:val="00856F8D"/>
    <w:rsid w:val="00A5783F"/>
    <w:rsid w:val="00A74158"/>
    <w:rsid w:val="00A830B2"/>
    <w:rsid w:val="00AA1D8D"/>
    <w:rsid w:val="00B47730"/>
    <w:rsid w:val="00BC78F4"/>
    <w:rsid w:val="00C954CD"/>
    <w:rsid w:val="00CB0664"/>
    <w:rsid w:val="00EB37D0"/>
    <w:rsid w:val="00FC693F"/>
    <w:rsid w:val="00FD0EC5"/>
    <w:rsid w:val="00FD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Balloon Text"/>
    <w:basedOn w:val="a1"/>
    <w:link w:val="aff5"/>
    <w:uiPriority w:val="99"/>
    <w:semiHidden/>
    <w:unhideWhenUsed/>
    <w:rsid w:val="007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7B0E8D"/>
    <w:rPr>
      <w:rFonts w:ascii="Tahoma" w:hAnsi="Tahoma" w:cs="Tahoma"/>
      <w:sz w:val="16"/>
      <w:szCs w:val="16"/>
    </w:rPr>
  </w:style>
  <w:style w:type="character" w:styleId="aff6">
    <w:name w:val="Placeholder Text"/>
    <w:basedOn w:val="a2"/>
    <w:uiPriority w:val="99"/>
    <w:semiHidden/>
    <w:rsid w:val="006D7A09"/>
    <w:rPr>
      <w:color w:val="808080"/>
    </w:rPr>
  </w:style>
  <w:style w:type="character" w:customStyle="1" w:styleId="mjx-char">
    <w:name w:val="mjx-char"/>
    <w:basedOn w:val="a2"/>
    <w:rsid w:val="005F0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Balloon Text"/>
    <w:basedOn w:val="a1"/>
    <w:link w:val="aff5"/>
    <w:uiPriority w:val="99"/>
    <w:semiHidden/>
    <w:unhideWhenUsed/>
    <w:rsid w:val="007B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7B0E8D"/>
    <w:rPr>
      <w:rFonts w:ascii="Tahoma" w:hAnsi="Tahoma" w:cs="Tahoma"/>
      <w:sz w:val="16"/>
      <w:szCs w:val="16"/>
    </w:rPr>
  </w:style>
  <w:style w:type="character" w:styleId="aff6">
    <w:name w:val="Placeholder Text"/>
    <w:basedOn w:val="a2"/>
    <w:uiPriority w:val="99"/>
    <w:semiHidden/>
    <w:rsid w:val="006D7A09"/>
    <w:rPr>
      <w:color w:val="808080"/>
    </w:rPr>
  </w:style>
  <w:style w:type="character" w:customStyle="1" w:styleId="mjx-char">
    <w:name w:val="mjx-char"/>
    <w:basedOn w:val="a2"/>
    <w:rsid w:val="005F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FB876-EF84-45AB-91B2-D1E5A3FF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Артур С. Бабаев</cp:lastModifiedBy>
  <cp:revision>43</cp:revision>
  <dcterms:created xsi:type="dcterms:W3CDTF">2013-12-23T23:15:00Z</dcterms:created>
  <dcterms:modified xsi:type="dcterms:W3CDTF">2019-01-10T12:41:00Z</dcterms:modified>
  <cp:category/>
</cp:coreProperties>
</file>