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0A5770" w14:textId="7821B64C" w:rsidR="008B23AC" w:rsidRPr="00BE452C" w:rsidRDefault="008B23AC" w:rsidP="008B23AC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:lang w:val="en-US" w:eastAsia="ru-RU"/>
        </w:rPr>
      </w:pPr>
      <w:proofErr w:type="spellStart"/>
      <w:r w:rsidRPr="00BE452C">
        <w:rPr>
          <w:rFonts w:ascii="Segoe UI" w:eastAsia="Times New Roman" w:hAnsi="Segoe UI" w:cs="Segoe UI"/>
          <w:color w:val="1D2125"/>
          <w:kern w:val="36"/>
          <w:sz w:val="48"/>
          <w:szCs w:val="48"/>
          <w:lang w:val="en-US" w:eastAsia="ru-RU"/>
        </w:rPr>
        <w:t>Datu</w:t>
      </w:r>
      <w:proofErr w:type="spellEnd"/>
      <w:r w:rsidRPr="00BE452C">
        <w:rPr>
          <w:rFonts w:ascii="Segoe UI" w:eastAsia="Times New Roman" w:hAnsi="Segoe UI" w:cs="Segoe UI"/>
          <w:color w:val="1D2125"/>
          <w:kern w:val="36"/>
          <w:sz w:val="48"/>
          <w:szCs w:val="48"/>
          <w:lang w:val="en-US" w:eastAsia="ru-RU"/>
        </w:rPr>
        <w:t xml:space="preserve"> </w:t>
      </w:r>
      <w:proofErr w:type="spellStart"/>
      <w:r w:rsidRPr="00BE452C">
        <w:rPr>
          <w:rFonts w:ascii="Segoe UI" w:eastAsia="Times New Roman" w:hAnsi="Segoe UI" w:cs="Segoe UI"/>
          <w:color w:val="1D2125"/>
          <w:kern w:val="36"/>
          <w:sz w:val="48"/>
          <w:szCs w:val="48"/>
          <w:lang w:val="en-US" w:eastAsia="ru-RU"/>
        </w:rPr>
        <w:t>aizsardzība</w:t>
      </w:r>
      <w:proofErr w:type="spellEnd"/>
    </w:p>
    <w:p w14:paraId="405B8AE1" w14:textId="12EBAA97" w:rsidR="008B23AC" w:rsidRPr="00BE452C" w:rsidRDefault="008B23AC" w:rsidP="008B23AC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1D2125"/>
          <w:kern w:val="36"/>
          <w:sz w:val="48"/>
          <w:szCs w:val="48"/>
          <w:lang w:val="en-US" w:eastAsia="ru-RU"/>
        </w:rPr>
      </w:pPr>
    </w:p>
    <w:p w14:paraId="78F85D24" w14:textId="6B1A1FAB" w:rsidR="008B23AC" w:rsidRPr="00BE452C" w:rsidRDefault="008B23AC" w:rsidP="008B23AC">
      <w:pPr>
        <w:pStyle w:val="2"/>
        <w:spacing w:before="0"/>
        <w:jc w:val="center"/>
        <w:rPr>
          <w:rFonts w:ascii="Segoe UI" w:hAnsi="Segoe UI" w:cs="Segoe UI"/>
          <w:b/>
          <w:bCs/>
          <w:color w:val="1D2125"/>
          <w:sz w:val="32"/>
          <w:szCs w:val="32"/>
          <w:lang w:val="en-US"/>
        </w:rPr>
      </w:pPr>
      <w:r w:rsidRPr="00BE452C">
        <w:rPr>
          <w:rFonts w:ascii="Segoe UI" w:hAnsi="Segoe UI" w:cs="Segoe UI"/>
          <w:b/>
          <w:bCs/>
          <w:color w:val="1D2125"/>
          <w:sz w:val="32"/>
          <w:szCs w:val="32"/>
          <w:lang w:val="en-US"/>
        </w:rPr>
        <w:t xml:space="preserve">Diffie-Helman </w:t>
      </w:r>
      <w:proofErr w:type="spellStart"/>
      <w:r w:rsidRPr="00BE452C">
        <w:rPr>
          <w:rFonts w:ascii="Segoe UI" w:hAnsi="Segoe UI" w:cs="Segoe UI"/>
          <w:b/>
          <w:bCs/>
          <w:color w:val="1D2125"/>
          <w:sz w:val="32"/>
          <w:szCs w:val="32"/>
          <w:lang w:val="en-US"/>
        </w:rPr>
        <w:t>atslēgu</w:t>
      </w:r>
      <w:proofErr w:type="spellEnd"/>
      <w:r w:rsidRPr="00BE452C">
        <w:rPr>
          <w:rFonts w:ascii="Segoe UI" w:hAnsi="Segoe UI" w:cs="Segoe UI"/>
          <w:b/>
          <w:bCs/>
          <w:color w:val="1D2125"/>
          <w:sz w:val="32"/>
          <w:szCs w:val="32"/>
          <w:lang w:val="en-US"/>
        </w:rPr>
        <w:t xml:space="preserve"> </w:t>
      </w:r>
      <w:proofErr w:type="spellStart"/>
      <w:r w:rsidRPr="00BE452C">
        <w:rPr>
          <w:rFonts w:ascii="Segoe UI" w:hAnsi="Segoe UI" w:cs="Segoe UI"/>
          <w:b/>
          <w:bCs/>
          <w:color w:val="1D2125"/>
          <w:sz w:val="32"/>
          <w:szCs w:val="32"/>
          <w:lang w:val="en-US"/>
        </w:rPr>
        <w:t>apmaiņa</w:t>
      </w:r>
      <w:proofErr w:type="spellEnd"/>
    </w:p>
    <w:p w14:paraId="643DCB0B" w14:textId="51E2B8DD" w:rsidR="008B23AC" w:rsidRPr="00BE452C" w:rsidRDefault="008B23AC" w:rsidP="008B23AC">
      <w:pPr>
        <w:rPr>
          <w:lang w:val="en-US"/>
        </w:rPr>
      </w:pPr>
    </w:p>
    <w:p w14:paraId="01DACE08" w14:textId="421EB0EB" w:rsidR="008B23AC" w:rsidRPr="00BE452C" w:rsidRDefault="008B23AC" w:rsidP="008B23AC">
      <w:pPr>
        <w:rPr>
          <w:lang w:val="en-US"/>
        </w:rPr>
      </w:pPr>
    </w:p>
    <w:p w14:paraId="2E760110" w14:textId="77777777" w:rsidR="008B23AC" w:rsidRPr="00BE452C" w:rsidRDefault="008B23AC" w:rsidP="008B23AC">
      <w:pPr>
        <w:rPr>
          <w:lang w:val="en-US"/>
        </w:rPr>
      </w:pPr>
    </w:p>
    <w:p w14:paraId="64122B56" w14:textId="28156C6B" w:rsidR="008B23AC" w:rsidRPr="00BE452C" w:rsidRDefault="008B23AC" w:rsidP="008B23AC">
      <w:pPr>
        <w:rPr>
          <w:lang w:val="en-US"/>
        </w:rPr>
      </w:pPr>
    </w:p>
    <w:p w14:paraId="58ED071B" w14:textId="6C6DF87D" w:rsidR="008B23AC" w:rsidRPr="008B23AC" w:rsidRDefault="008B23AC" w:rsidP="008B23AC">
      <w:pPr>
        <w:jc w:val="center"/>
        <w:rPr>
          <w:b/>
          <w:bCs/>
          <w:sz w:val="32"/>
          <w:szCs w:val="32"/>
          <w:lang w:val="en-US"/>
        </w:rPr>
      </w:pPr>
      <w:r w:rsidRPr="008B23AC">
        <w:rPr>
          <w:b/>
          <w:bCs/>
          <w:sz w:val="32"/>
          <w:szCs w:val="32"/>
          <w:lang w:val="en-US"/>
        </w:rPr>
        <w:t>Arturs Davidenko</w:t>
      </w:r>
    </w:p>
    <w:p w14:paraId="510821CC" w14:textId="1F37E663" w:rsidR="008B23AC" w:rsidRPr="008B23AC" w:rsidRDefault="008B23AC" w:rsidP="008B23AC">
      <w:pPr>
        <w:jc w:val="center"/>
        <w:rPr>
          <w:b/>
          <w:bCs/>
          <w:sz w:val="32"/>
          <w:szCs w:val="32"/>
          <w:lang w:val="en-US"/>
        </w:rPr>
      </w:pPr>
      <w:r w:rsidRPr="008B23AC">
        <w:rPr>
          <w:b/>
          <w:bCs/>
          <w:sz w:val="32"/>
          <w:szCs w:val="32"/>
          <w:lang w:val="en-US"/>
        </w:rPr>
        <w:t>ITIA 1</w:t>
      </w:r>
    </w:p>
    <w:p w14:paraId="3E8E1950" w14:textId="00139D8E" w:rsidR="008B23AC" w:rsidRDefault="008B23AC" w:rsidP="008B23AC">
      <w:pPr>
        <w:rPr>
          <w:lang w:val="en-US"/>
        </w:rPr>
      </w:pPr>
    </w:p>
    <w:p w14:paraId="0B9002CB" w14:textId="118EEF12" w:rsidR="008B23AC" w:rsidRDefault="008B23AC" w:rsidP="008B23AC">
      <w:pPr>
        <w:rPr>
          <w:lang w:val="en-US"/>
        </w:rPr>
      </w:pPr>
    </w:p>
    <w:p w14:paraId="33762EE7" w14:textId="57F21195" w:rsidR="008B23AC" w:rsidRDefault="008B23AC" w:rsidP="008B23AC">
      <w:pPr>
        <w:rPr>
          <w:lang w:val="en-US"/>
        </w:rPr>
      </w:pPr>
    </w:p>
    <w:p w14:paraId="7C996DC6" w14:textId="25152D4F" w:rsidR="008B23AC" w:rsidRDefault="008B23AC" w:rsidP="008B23AC">
      <w:pPr>
        <w:rPr>
          <w:lang w:val="en-US"/>
        </w:rPr>
      </w:pPr>
    </w:p>
    <w:p w14:paraId="3877E43A" w14:textId="6A7B4535" w:rsidR="008B23AC" w:rsidRDefault="008B23AC" w:rsidP="008B23AC">
      <w:pPr>
        <w:rPr>
          <w:lang w:val="en-US"/>
        </w:rPr>
      </w:pPr>
    </w:p>
    <w:p w14:paraId="161AEEAE" w14:textId="22433652" w:rsidR="008B23AC" w:rsidRDefault="008B23AC" w:rsidP="008B23AC">
      <w:pPr>
        <w:rPr>
          <w:lang w:val="en-US"/>
        </w:rPr>
      </w:pPr>
    </w:p>
    <w:p w14:paraId="0787A89B" w14:textId="7A5BFA5A" w:rsidR="008B23AC" w:rsidRDefault="008B23AC" w:rsidP="008B23AC">
      <w:pPr>
        <w:rPr>
          <w:lang w:val="en-US"/>
        </w:rPr>
      </w:pPr>
    </w:p>
    <w:p w14:paraId="35A049CE" w14:textId="613C2818" w:rsidR="008B23AC" w:rsidRDefault="008B23AC" w:rsidP="008B23AC">
      <w:pPr>
        <w:rPr>
          <w:lang w:val="en-US"/>
        </w:rPr>
      </w:pPr>
    </w:p>
    <w:p w14:paraId="5BDB0CC4" w14:textId="7D859231" w:rsidR="008B23AC" w:rsidRDefault="008B23AC" w:rsidP="008B23AC">
      <w:pPr>
        <w:rPr>
          <w:lang w:val="en-US"/>
        </w:rPr>
      </w:pPr>
    </w:p>
    <w:p w14:paraId="08465D96" w14:textId="0E80F9AB" w:rsidR="008B23AC" w:rsidRDefault="008B23AC" w:rsidP="008B23AC">
      <w:pPr>
        <w:rPr>
          <w:lang w:val="en-US"/>
        </w:rPr>
      </w:pPr>
    </w:p>
    <w:p w14:paraId="04F6D51D" w14:textId="0C5A71A9" w:rsidR="008B23AC" w:rsidRDefault="008B23AC" w:rsidP="008B23AC">
      <w:pPr>
        <w:rPr>
          <w:lang w:val="en-US"/>
        </w:rPr>
      </w:pPr>
    </w:p>
    <w:p w14:paraId="04C715BF" w14:textId="649A0073" w:rsidR="008B23AC" w:rsidRDefault="008B23AC" w:rsidP="008B23AC">
      <w:pPr>
        <w:rPr>
          <w:lang w:val="en-US"/>
        </w:rPr>
      </w:pPr>
    </w:p>
    <w:p w14:paraId="0310213C" w14:textId="1CD7AC07" w:rsidR="008B23AC" w:rsidRDefault="008B23AC" w:rsidP="008B23AC">
      <w:pPr>
        <w:rPr>
          <w:lang w:val="en-US"/>
        </w:rPr>
      </w:pPr>
    </w:p>
    <w:p w14:paraId="72BD652E" w14:textId="77777777" w:rsidR="008B23AC" w:rsidRDefault="008B23AC" w:rsidP="008B23AC">
      <w:pPr>
        <w:rPr>
          <w:lang w:val="en-US"/>
        </w:rPr>
      </w:pPr>
    </w:p>
    <w:p w14:paraId="422A92F3" w14:textId="76545CE0" w:rsidR="008B23AC" w:rsidRDefault="008B23AC" w:rsidP="008B23AC">
      <w:pPr>
        <w:rPr>
          <w:lang w:val="en-US"/>
        </w:rPr>
      </w:pPr>
    </w:p>
    <w:p w14:paraId="1D7BED18" w14:textId="364384F7" w:rsidR="008B23AC" w:rsidRDefault="008B23AC" w:rsidP="008B23AC">
      <w:pPr>
        <w:rPr>
          <w:lang w:val="en-US"/>
        </w:rPr>
      </w:pPr>
    </w:p>
    <w:p w14:paraId="5750CA00" w14:textId="51624CC6" w:rsidR="008B23AC" w:rsidRDefault="008B23AC" w:rsidP="008B23AC">
      <w:pPr>
        <w:rPr>
          <w:lang w:val="en-US"/>
        </w:rPr>
      </w:pPr>
    </w:p>
    <w:p w14:paraId="43281B8D" w14:textId="74B5BEF8" w:rsidR="008B23AC" w:rsidRDefault="008B23AC" w:rsidP="008B23AC">
      <w:pPr>
        <w:rPr>
          <w:lang w:val="en-US"/>
        </w:rPr>
      </w:pPr>
    </w:p>
    <w:p w14:paraId="7B6C2C9F" w14:textId="7FF8CBC4" w:rsidR="008B23AC" w:rsidRDefault="008B23AC" w:rsidP="008B23AC">
      <w:pPr>
        <w:rPr>
          <w:lang w:val="en-US"/>
        </w:rPr>
      </w:pPr>
    </w:p>
    <w:p w14:paraId="06AE0FB9" w14:textId="5E9DE6E0" w:rsidR="008B23AC" w:rsidRDefault="008B23AC" w:rsidP="008B23AC">
      <w:pPr>
        <w:rPr>
          <w:lang w:val="en-US"/>
        </w:rPr>
      </w:pPr>
    </w:p>
    <w:p w14:paraId="31F7B346" w14:textId="12A7E4BB" w:rsidR="00394DA4" w:rsidRPr="00E70979" w:rsidRDefault="008B23AC" w:rsidP="00394DA4">
      <w:pPr>
        <w:jc w:val="center"/>
      </w:pPr>
      <w:r>
        <w:rPr>
          <w:lang w:val="en-US"/>
        </w:rPr>
        <w:t>Jelgava 202</w:t>
      </w:r>
      <w:r w:rsidR="00E70979">
        <w:t>4</w:t>
      </w:r>
    </w:p>
    <w:p w14:paraId="104F580E" w14:textId="77777777" w:rsidR="00394DA4" w:rsidRDefault="00394DA4" w:rsidP="008B23AC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  <w:r w:rsidRPr="00394DA4">
        <w:rPr>
          <w:rFonts w:ascii="Segoe UI" w:eastAsia="Times New Roman" w:hAnsi="Segoe UI" w:cs="Segoe UI"/>
          <w:b/>
          <w:bCs/>
          <w:noProof/>
          <w:color w:val="5B9BD5" w:themeColor="accent5"/>
          <w:kern w:val="36"/>
          <w:sz w:val="28"/>
          <w:szCs w:val="28"/>
          <w:lang w:val="en-US" w:eastAsia="ru-RU"/>
        </w:rPr>
        <w:lastRenderedPageBreak/>
        <w:drawing>
          <wp:inline distT="0" distB="0" distL="0" distR="0" wp14:anchorId="54797729" wp14:editId="5DC33B66">
            <wp:extent cx="3171825" cy="168949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8759" cy="169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C15F4" w14:textId="120C6E7D" w:rsidR="008B23AC" w:rsidRDefault="008B23AC" w:rsidP="008B23AC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  <w:r w:rsidRPr="008B23AC"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  <w:t xml:space="preserve">1 </w:t>
      </w:r>
      <w:proofErr w:type="spellStart"/>
      <w:r w:rsidRPr="008B23AC"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  <w:t>uzdevums</w:t>
      </w:r>
      <w:proofErr w:type="spellEnd"/>
    </w:p>
    <w:p w14:paraId="2A5C69FB" w14:textId="0F3DD941" w:rsidR="008B23AC" w:rsidRDefault="008B23AC" w:rsidP="008B23AC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proofErr w:type="spellStart"/>
      <w:r w:rsidRPr="008B23AC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Difī-Hellmana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(Diffie-Hellman)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protokols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ļauj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divām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pusēm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kurām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nav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iepriekš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kopīgi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lietota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noslēpuma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izveidot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kopīgu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slepeno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atslēgu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izmantojot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nedrošu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saziņas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kanālu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Pēc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tam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šo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kopīgo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noslēpumu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var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izmantot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šifrētu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ziņojumu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sūtīšanai</w:t>
      </w:r>
      <w:proofErr w:type="spellEnd"/>
      <w:r w:rsidRPr="008B23AC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.</w:t>
      </w:r>
    </w:p>
    <w:p w14:paraId="5F53EB84" w14:textId="732C70EF" w:rsidR="002D3D52" w:rsidRPr="002D3D52" w:rsidRDefault="002D3D52" w:rsidP="002D3D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1.Pirmkārt, abas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puses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vienojas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izmantot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kopīgu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bāzi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g un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kopīgu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moduli p, kas nav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slepeni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Pieņemsim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g = 2, p = 11. </w:t>
      </w:r>
    </w:p>
    <w:p w14:paraId="7014C000" w14:textId="4FC7F4B3" w:rsidR="002D3D52" w:rsidRPr="002D3D52" w:rsidRDefault="002D3D52" w:rsidP="002D3D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2. Tad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katra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puse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izvēlas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slepenu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skaitli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kuru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tā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neatklāj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Pieņemsim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ka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izvēlas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slepeno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skaitli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a = 3, bet Bobs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izvēlas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slepeno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skaitli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b = 7.</w:t>
      </w:r>
    </w:p>
    <w:p w14:paraId="798039C8" w14:textId="6CC13FAF" w:rsidR="00C14BB8" w:rsidRDefault="00C14BB8" w:rsidP="008B23AC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3.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Katra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puse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aprēķina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publisko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vērtību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ko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nosūta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otrai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pusei</w:t>
      </w:r>
      <w:proofErr w:type="spellEnd"/>
      <w:r w:rsidRPr="00C14BB8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</w:t>
      </w:r>
      <w:r w:rsidRPr="00C14BB8">
        <w:rPr>
          <w:rFonts w:ascii="Segoe UI" w:eastAsia="Times New Roman" w:hAnsi="Segoe UI" w:cs="Segoe UI"/>
          <w:noProof/>
          <w:kern w:val="36"/>
          <w:sz w:val="28"/>
          <w:szCs w:val="28"/>
          <w:lang w:val="en-US" w:eastAsia="ru-RU"/>
        </w:rPr>
        <w:drawing>
          <wp:inline distT="0" distB="0" distL="0" distR="0" wp14:anchorId="382C94A9" wp14:editId="214FF3DC">
            <wp:extent cx="635000" cy="2097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124" cy="21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336BD" w14:textId="77777777" w:rsidR="001E370B" w:rsidRDefault="001E370B" w:rsidP="001E370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Tādējādi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aprēķina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r w:rsidRPr="00632403">
        <w:rPr>
          <w:rFonts w:ascii="Segoe UI" w:eastAsia="Times New Roman" w:hAnsi="Segoe UI" w:cs="Segoe UI"/>
          <w:noProof/>
          <w:kern w:val="36"/>
          <w:sz w:val="28"/>
          <w:szCs w:val="28"/>
          <w:lang w:val="en-US" w:eastAsia="ru-RU"/>
        </w:rPr>
        <w:drawing>
          <wp:inline distT="0" distB="0" distL="0" distR="0" wp14:anchorId="15064DFF" wp14:editId="114433E9">
            <wp:extent cx="920750" cy="1777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88695" cy="210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 </w:t>
      </w:r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un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nosūta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šo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skaitli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Bobam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</w:t>
      </w:r>
    </w:p>
    <w:p w14:paraId="4CB51F79" w14:textId="1B3F6197" w:rsidR="001E370B" w:rsidRDefault="001E370B" w:rsidP="001E370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Bobs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aprēķina</w:t>
      </w:r>
      <w:proofErr w:type="spellEnd"/>
      <w:r w:rsidRPr="00632403">
        <w:rPr>
          <w:rFonts w:ascii="Segoe UI" w:eastAsia="Times New Roman" w:hAnsi="Segoe UI" w:cs="Segoe UI"/>
          <w:noProof/>
          <w:kern w:val="36"/>
          <w:sz w:val="28"/>
          <w:szCs w:val="28"/>
          <w:lang w:val="en-US" w:eastAsia="ru-RU"/>
        </w:rPr>
        <w:drawing>
          <wp:inline distT="0" distB="0" distL="0" distR="0" wp14:anchorId="7DC88A76" wp14:editId="4DD136DC">
            <wp:extent cx="215695" cy="20262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781" cy="22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r w:rsidRPr="00632403">
        <w:rPr>
          <w:rFonts w:ascii="Segoe UI" w:eastAsia="Times New Roman" w:hAnsi="Segoe UI" w:cs="Segoe UI"/>
          <w:noProof/>
          <w:kern w:val="36"/>
          <w:sz w:val="28"/>
          <w:szCs w:val="28"/>
          <w:lang w:val="en-US" w:eastAsia="ru-RU"/>
        </w:rPr>
        <w:drawing>
          <wp:inline distT="0" distB="0" distL="0" distR="0" wp14:anchorId="2873C43D" wp14:editId="5F43D7A3">
            <wp:extent cx="1060450" cy="23792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3908" cy="24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un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nosūta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šo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skaitli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Alisei</w:t>
      </w:r>
      <w:proofErr w:type="spellEnd"/>
      <w:r w:rsidRPr="001E370B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.</w:t>
      </w:r>
    </w:p>
    <w:p w14:paraId="698F94A0" w14:textId="2EBA45EF" w:rsidR="00BE452C" w:rsidRPr="00AE2DA4" w:rsidRDefault="00BE452C" w:rsidP="001E370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eastAsia="ru-RU"/>
        </w:rPr>
      </w:pPr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Tad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Bobs,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izmantojot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viens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otram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dotos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skaitļus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aizstāj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formulu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iegūst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skaitli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kuram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jābūt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vienādam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gan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Alisei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gan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Bobam</w:t>
      </w:r>
      <w:proofErr w:type="spellEnd"/>
      <w:r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.</w:t>
      </w:r>
      <w:r w:rsidR="00815D53"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="00815D53"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Mūsu</w:t>
      </w:r>
      <w:proofErr w:type="spellEnd"/>
      <w:r w:rsidR="00815D53"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="00815D53"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piemērā</w:t>
      </w:r>
      <w:proofErr w:type="spellEnd"/>
      <w:r w:rsidR="00815D53"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="00815D53"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koplietojamā</w:t>
      </w:r>
      <w:proofErr w:type="spellEnd"/>
      <w:r w:rsidR="00815D53"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="00815D53"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slepenā</w:t>
      </w:r>
      <w:proofErr w:type="spellEnd"/>
      <w:r w:rsidR="00815D53"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="00815D53"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atslēga</w:t>
      </w:r>
      <w:proofErr w:type="spellEnd"/>
      <w:r w:rsidR="00815D53"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="00815D53"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būs</w:t>
      </w:r>
      <w:proofErr w:type="spellEnd"/>
      <w:r w:rsidR="00815D53" w:rsidRPr="00815D53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2.</w:t>
      </w:r>
    </w:p>
    <w:p w14:paraId="1B8653E4" w14:textId="69654853" w:rsidR="004450C9" w:rsidRPr="00815D53" w:rsidRDefault="004450C9" w:rsidP="001E370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</w:pPr>
      <w:proofErr w:type="spellStart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Alise</w:t>
      </w:r>
      <w:proofErr w:type="spellEnd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:</w:t>
      </w:r>
    </w:p>
    <w:p w14:paraId="459615C0" w14:textId="58472E00" w:rsidR="007D6812" w:rsidRDefault="007D6812" w:rsidP="001E370B">
      <w:pPr>
        <w:shd w:val="clear" w:color="auto" w:fill="FFFFFF"/>
        <w:spacing w:after="100" w:afterAutospacing="1" w:line="240" w:lineRule="auto"/>
        <w:outlineLvl w:val="0"/>
        <w:rPr>
          <w:noProof/>
        </w:rPr>
      </w:pPr>
      <w:r w:rsidRPr="007D6812">
        <w:rPr>
          <w:rFonts w:ascii="Segoe UI" w:eastAsia="Times New Roman" w:hAnsi="Segoe UI" w:cs="Segoe UI"/>
          <w:b/>
          <w:bCs/>
          <w:noProof/>
          <w:color w:val="70AD47" w:themeColor="accent6"/>
          <w:kern w:val="36"/>
          <w:sz w:val="28"/>
          <w:szCs w:val="28"/>
          <w:lang w:val="en-US" w:eastAsia="ru-RU"/>
        </w:rPr>
        <w:drawing>
          <wp:inline distT="0" distB="0" distL="0" distR="0" wp14:anchorId="083A6E4E" wp14:editId="44A64E6C">
            <wp:extent cx="1333686" cy="33342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6812">
        <w:rPr>
          <w:noProof/>
        </w:rPr>
        <w:t xml:space="preserve"> </w:t>
      </w:r>
    </w:p>
    <w:p w14:paraId="74951B8B" w14:textId="3E32E40D" w:rsidR="004450C9" w:rsidRPr="00815D53" w:rsidRDefault="004450C9" w:rsidP="001E370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Bob:</w:t>
      </w:r>
    </w:p>
    <w:p w14:paraId="415E9CCD" w14:textId="6D947D3A" w:rsidR="00BE452C" w:rsidRDefault="004450C9" w:rsidP="001E370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r w:rsidRPr="007D6812">
        <w:rPr>
          <w:rFonts w:ascii="Segoe UI" w:eastAsia="Times New Roman" w:hAnsi="Segoe UI" w:cs="Segoe UI"/>
          <w:b/>
          <w:bCs/>
          <w:noProof/>
          <w:color w:val="70AD47" w:themeColor="accent6"/>
          <w:kern w:val="36"/>
          <w:sz w:val="28"/>
          <w:szCs w:val="28"/>
          <w:lang w:val="en-US" w:eastAsia="ru-RU"/>
        </w:rPr>
        <w:drawing>
          <wp:inline distT="0" distB="0" distL="0" distR="0" wp14:anchorId="070569A4" wp14:editId="75B267DB">
            <wp:extent cx="1371791" cy="3048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AD2B" w14:textId="77777777" w:rsidR="00BE452C" w:rsidRDefault="00BE452C" w:rsidP="001E370B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</w:p>
    <w:p w14:paraId="176C49C9" w14:textId="73EA3FD2" w:rsidR="00BE452C" w:rsidRDefault="002D3D52" w:rsidP="002D3D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lastRenderedPageBreak/>
        <w:t>Difī-Hellmana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protokols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aizsargā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pret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noklausīšanos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diskrētā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logaritma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problēmas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sarežģītības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dēļ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Pat ja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iebrucējs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pārtver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kopīgo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g un p,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kā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arī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abu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pušu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publiskās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atslēgas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viņš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joprojām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nevar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viegli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aprēķināt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kopīgo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slepeno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atslēgu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nezinot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slepenos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skaitļus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a </w:t>
      </w:r>
      <w:proofErr w:type="spellStart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vai</w:t>
      </w:r>
      <w:proofErr w:type="spellEnd"/>
      <w:r w:rsidRPr="002D3D52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b.</w:t>
      </w:r>
    </w:p>
    <w:p w14:paraId="0920FB8A" w14:textId="211F5295" w:rsidR="00BE452C" w:rsidRPr="00815D53" w:rsidRDefault="00BE452C" w:rsidP="002D3D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</w:pPr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 xml:space="preserve">Tas </w:t>
      </w:r>
      <w:proofErr w:type="spellStart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vizuāli</w:t>
      </w:r>
      <w:proofErr w:type="spellEnd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parāda</w:t>
      </w:r>
      <w:proofErr w:type="spellEnd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kā</w:t>
      </w:r>
      <w:proofErr w:type="spellEnd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piemērs</w:t>
      </w:r>
      <w:proofErr w:type="spellEnd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darbojas</w:t>
      </w:r>
      <w:proofErr w:type="spellEnd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ar</w:t>
      </w:r>
      <w:proofErr w:type="spellEnd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maniem</w:t>
      </w:r>
      <w:proofErr w:type="spellEnd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skaitļiem</w:t>
      </w:r>
      <w:proofErr w:type="spellEnd"/>
      <w:r w:rsidRPr="00815D53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:</w:t>
      </w:r>
    </w:p>
    <w:p w14:paraId="702C4FCB" w14:textId="78C9BBD3" w:rsidR="00394DA4" w:rsidRPr="00BE452C" w:rsidRDefault="00BE452C" w:rsidP="002D3D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70AD47" w:themeColor="accent6"/>
          <w:kern w:val="36"/>
          <w:sz w:val="28"/>
          <w:szCs w:val="28"/>
          <w:lang w:val="en-US" w:eastAsia="ru-RU"/>
        </w:rPr>
      </w:pPr>
      <w:r w:rsidRPr="00BE452C">
        <w:rPr>
          <w:rFonts w:ascii="Segoe UI" w:eastAsia="Times New Roman" w:hAnsi="Segoe UI" w:cs="Segoe UI"/>
          <w:b/>
          <w:bCs/>
          <w:noProof/>
          <w:color w:val="70AD47" w:themeColor="accent6"/>
          <w:kern w:val="36"/>
          <w:sz w:val="28"/>
          <w:szCs w:val="28"/>
          <w:lang w:val="en-US" w:eastAsia="ru-RU"/>
        </w:rPr>
        <w:drawing>
          <wp:inline distT="0" distB="0" distL="0" distR="0" wp14:anchorId="7EC1682D" wp14:editId="15BE7A26">
            <wp:extent cx="4210050" cy="3081369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3721" cy="3098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28D87" w14:textId="77777777" w:rsidR="00AE2DA4" w:rsidRDefault="00AE2DA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</w:p>
    <w:p w14:paraId="39754A83" w14:textId="77777777" w:rsidR="00AE2DA4" w:rsidRDefault="00AE2DA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</w:p>
    <w:p w14:paraId="320AA076" w14:textId="77777777" w:rsidR="00AE2DA4" w:rsidRDefault="00AE2DA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</w:p>
    <w:p w14:paraId="00C72F58" w14:textId="77777777" w:rsidR="00AE2DA4" w:rsidRDefault="00AE2DA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</w:p>
    <w:p w14:paraId="040F5EF5" w14:textId="77777777" w:rsidR="00AE2DA4" w:rsidRDefault="00AE2DA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</w:p>
    <w:p w14:paraId="7AF81F5B" w14:textId="77777777" w:rsidR="00AE2DA4" w:rsidRDefault="00AE2DA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</w:p>
    <w:p w14:paraId="417ECE8F" w14:textId="77777777" w:rsidR="00AE2DA4" w:rsidRDefault="00AE2DA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</w:p>
    <w:p w14:paraId="46B8239F" w14:textId="77777777" w:rsidR="00AE2DA4" w:rsidRDefault="00AE2DA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</w:p>
    <w:p w14:paraId="7BDA78C8" w14:textId="77777777" w:rsidR="00AE2DA4" w:rsidRDefault="00AE2DA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</w:p>
    <w:p w14:paraId="6B0501BD" w14:textId="77777777" w:rsidR="00AE2DA4" w:rsidRDefault="00AE2DA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</w:p>
    <w:p w14:paraId="11A03347" w14:textId="77777777" w:rsidR="00AE2DA4" w:rsidRDefault="00AE2DA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</w:p>
    <w:p w14:paraId="5F3385D8" w14:textId="3A20A67F" w:rsidR="00394DA4" w:rsidRDefault="00394DA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</w:pPr>
      <w:r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  <w:lastRenderedPageBreak/>
        <w:t>2</w:t>
      </w:r>
      <w:r w:rsidRPr="008B23AC"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8B23AC">
        <w:rPr>
          <w:rFonts w:ascii="Segoe UI" w:eastAsia="Times New Roman" w:hAnsi="Segoe UI" w:cs="Segoe UI"/>
          <w:b/>
          <w:bCs/>
          <w:color w:val="5B9BD5" w:themeColor="accent5"/>
          <w:kern w:val="36"/>
          <w:sz w:val="28"/>
          <w:szCs w:val="28"/>
          <w:lang w:val="en-US" w:eastAsia="ru-RU"/>
        </w:rPr>
        <w:t>uzdevums</w:t>
      </w:r>
      <w:proofErr w:type="spellEnd"/>
    </w:p>
    <w:p w14:paraId="679FC9CD" w14:textId="117D111A" w:rsidR="003C0BC4" w:rsidRDefault="003C0BC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Diffie-Hellman </w:t>
      </w:r>
      <w:proofErr w:type="spellStart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protokols</w:t>
      </w:r>
      <w:proofErr w:type="spellEnd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ir</w:t>
      </w:r>
      <w:proofErr w:type="spellEnd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jutīgs</w:t>
      </w:r>
      <w:proofErr w:type="spellEnd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pret</w:t>
      </w:r>
      <w:proofErr w:type="spellEnd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r w:rsidRPr="003C0BC4">
        <w:rPr>
          <w:rFonts w:ascii="Segoe UI" w:eastAsia="Times New Roman" w:hAnsi="Segoe UI" w:cs="Segoe UI"/>
          <w:b/>
          <w:bCs/>
          <w:kern w:val="36"/>
          <w:sz w:val="28"/>
          <w:szCs w:val="28"/>
          <w:lang w:val="en-US" w:eastAsia="ru-RU"/>
        </w:rPr>
        <w:t>Man-In-The-Middle (MITM)</w:t>
      </w:r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uzbrukumu</w:t>
      </w:r>
      <w:proofErr w:type="spellEnd"/>
      <w:r w:rsidRPr="003C0BC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.</w:t>
      </w:r>
    </w:p>
    <w:p w14:paraId="22D705FB" w14:textId="53A36F6B" w:rsidR="00394DA4" w:rsidRDefault="00394DA4" w:rsidP="00394DA4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Iebrucējs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(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sauksim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viņu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par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Artūru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)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ir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gatavs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pārtvert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mainīt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ziņojumus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kas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tiek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pārsūtīti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starp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Alisi</w:t>
      </w:r>
      <w:proofErr w:type="spellEnd"/>
      <w:r w:rsidRPr="00394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Bobu.</w:t>
      </w:r>
    </w:p>
    <w:p w14:paraId="15CE706B" w14:textId="58B1F7DF" w:rsidR="00CB76C9" w:rsidRDefault="00CB76C9" w:rsidP="00CB76C9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Hakera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(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Artūra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)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uzbrukuma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būtība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ir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pārtvert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izveidot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savus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ģenerētos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datus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kopā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Bobu.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Šādi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rīkojoties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Bobs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domās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ka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sazinās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viens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otru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.</w:t>
      </w:r>
    </w:p>
    <w:p w14:paraId="3E7F047F" w14:textId="2BB3F76E" w:rsidR="00AE2DA4" w:rsidRPr="00CB76C9" w:rsidRDefault="00AE2DA4" w:rsidP="00CB76C9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Kad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nosūta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savu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publisko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vērtību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Bobam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Artūrs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to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pārtver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aizstāj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savu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publisko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vērtību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kas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izveidota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izmantojot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viņa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slepeno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numuru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Pēc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tam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Artūrs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nosūta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šo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publisko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vērtību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Bobam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uzdodoties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par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Alisi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Tas pats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tiek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darīts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Bobu,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kad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viņš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nosūta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Alisei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datus</w:t>
      </w:r>
      <w:proofErr w:type="spellEnd"/>
      <w:r w:rsidRPr="00AE2DA4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.</w:t>
      </w:r>
    </w:p>
    <w:p w14:paraId="130F69DD" w14:textId="67AB7110" w:rsidR="000D5275" w:rsidRDefault="00CB76C9" w:rsidP="002D3D52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</w:pP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Šādā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veidā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Artūrs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var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atšifrēt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modificēt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jebkurus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ziņojumus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ko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Bobs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sūta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viens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otram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jo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viņš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sazinās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katru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no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viņiem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izmantojot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atsevišķu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kopīgo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slepeno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atslēgu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.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Alise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un Bobs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domā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ka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sazinās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tieši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viens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otru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,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lai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gan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patiesībā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visi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viņu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ziņojumi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iet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caur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 xml:space="preserve"> </w:t>
      </w:r>
      <w:proofErr w:type="spellStart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Artūru</w:t>
      </w:r>
      <w:proofErr w:type="spellEnd"/>
      <w:r w:rsidRPr="00CB76C9">
        <w:rPr>
          <w:rFonts w:ascii="Segoe UI" w:eastAsia="Times New Roman" w:hAnsi="Segoe UI" w:cs="Segoe UI"/>
          <w:kern w:val="36"/>
          <w:sz w:val="28"/>
          <w:szCs w:val="28"/>
          <w:lang w:val="en-US" w:eastAsia="ru-RU"/>
        </w:rPr>
        <w:t>.</w:t>
      </w:r>
    </w:p>
    <w:p w14:paraId="43759F16" w14:textId="77777777" w:rsidR="00E15F97" w:rsidRPr="008B23AC" w:rsidRDefault="00E15F97" w:rsidP="00BE452C">
      <w:pPr>
        <w:rPr>
          <w:lang w:val="en-US"/>
        </w:rPr>
      </w:pPr>
    </w:p>
    <w:sectPr w:rsidR="00E15F97" w:rsidRPr="008B23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7960FC"/>
    <w:multiLevelType w:val="hybridMultilevel"/>
    <w:tmpl w:val="599C1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475"/>
    <w:rsid w:val="000D5275"/>
    <w:rsid w:val="001E370B"/>
    <w:rsid w:val="002D3D52"/>
    <w:rsid w:val="00394DA4"/>
    <w:rsid w:val="003C0BC4"/>
    <w:rsid w:val="004450C9"/>
    <w:rsid w:val="00445136"/>
    <w:rsid w:val="005534A3"/>
    <w:rsid w:val="005A551A"/>
    <w:rsid w:val="00632403"/>
    <w:rsid w:val="00644475"/>
    <w:rsid w:val="007D6812"/>
    <w:rsid w:val="00815D53"/>
    <w:rsid w:val="008B23AC"/>
    <w:rsid w:val="00AE2DA4"/>
    <w:rsid w:val="00AF0C11"/>
    <w:rsid w:val="00BE452C"/>
    <w:rsid w:val="00C14BB8"/>
    <w:rsid w:val="00CB76C9"/>
    <w:rsid w:val="00E15F97"/>
    <w:rsid w:val="00E70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51A3"/>
  <w15:chartTrackingRefBased/>
  <w15:docId w15:val="{C807545B-5291-4827-8F8F-706DF13EF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B23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2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23A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B2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8B2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5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Arturs Davidenko</cp:lastModifiedBy>
  <cp:revision>18</cp:revision>
  <dcterms:created xsi:type="dcterms:W3CDTF">2024-03-04T09:08:00Z</dcterms:created>
  <dcterms:modified xsi:type="dcterms:W3CDTF">2024-03-06T19:36:00Z</dcterms:modified>
</cp:coreProperties>
</file>