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1B824" w14:textId="77777777" w:rsidR="00966022" w:rsidRPr="00EE4812" w:rsidRDefault="00D50177" w:rsidP="00326A3C">
      <w:pPr>
        <w:jc w:val="center"/>
        <w:rPr>
          <w:b/>
          <w:bCs/>
          <w:sz w:val="32"/>
          <w:szCs w:val="32"/>
          <w:lang w:val="en-GB"/>
        </w:rPr>
      </w:pPr>
      <w:r w:rsidRPr="00EE4812">
        <w:rPr>
          <w:b/>
          <w:bCs/>
          <w:sz w:val="32"/>
          <w:szCs w:val="32"/>
          <w:lang w:val="en-GB"/>
        </w:rPr>
        <w:t xml:space="preserve">Probability distributions </w:t>
      </w:r>
    </w:p>
    <w:p w14:paraId="4CB2253A" w14:textId="77777777" w:rsidR="004F3438" w:rsidRPr="00E14940" w:rsidRDefault="00D50177" w:rsidP="00326A3C">
      <w:pPr>
        <w:jc w:val="center"/>
        <w:rPr>
          <w:b/>
          <w:bCs/>
          <w:sz w:val="22"/>
          <w:szCs w:val="22"/>
          <w:lang w:val="en-GB"/>
        </w:rPr>
      </w:pPr>
      <w:r w:rsidRPr="00E14940">
        <w:rPr>
          <w:b/>
          <w:bCs/>
          <w:sz w:val="22"/>
          <w:szCs w:val="22"/>
          <w:lang w:val="en-GB"/>
        </w:rPr>
        <w:t xml:space="preserve">(theoretical properties </w:t>
      </w:r>
      <w:r w:rsidR="00E14940" w:rsidRPr="00E14940">
        <w:rPr>
          <w:b/>
          <w:bCs/>
          <w:sz w:val="22"/>
          <w:szCs w:val="22"/>
          <w:lang w:val="en-GB"/>
        </w:rPr>
        <w:t xml:space="preserve">and characteristics </w:t>
      </w:r>
      <w:r w:rsidRPr="00E14940">
        <w:rPr>
          <w:b/>
          <w:bCs/>
          <w:sz w:val="22"/>
          <w:szCs w:val="22"/>
          <w:lang w:val="en-GB"/>
        </w:rPr>
        <w:t>+ generation of random numbers</w:t>
      </w:r>
      <w:r w:rsidR="00E14940" w:rsidRPr="00E14940">
        <w:rPr>
          <w:b/>
          <w:bCs/>
          <w:sz w:val="22"/>
          <w:szCs w:val="22"/>
          <w:lang w:val="en-GB"/>
        </w:rPr>
        <w:t xml:space="preserve"> + sample characteristics</w:t>
      </w:r>
      <w:r w:rsidRPr="00E14940">
        <w:rPr>
          <w:b/>
          <w:bCs/>
          <w:sz w:val="22"/>
          <w:szCs w:val="22"/>
          <w:lang w:val="en-GB"/>
        </w:rPr>
        <w:t>)</w:t>
      </w:r>
    </w:p>
    <w:p w14:paraId="694B0E57" w14:textId="77777777" w:rsidR="00326A3C" w:rsidRPr="00EE4812" w:rsidRDefault="00326A3C">
      <w:pPr>
        <w:rPr>
          <w:b/>
          <w:bCs/>
          <w:lang w:val="en-GB"/>
        </w:rPr>
      </w:pPr>
    </w:p>
    <w:p w14:paraId="7F720B80" w14:textId="77777777" w:rsidR="004F3438" w:rsidRPr="00EE4812" w:rsidRDefault="00D50177">
      <w:pPr>
        <w:rPr>
          <w:b/>
          <w:bCs/>
          <w:lang w:val="en-GB"/>
        </w:rPr>
      </w:pPr>
      <w:r w:rsidRPr="00EE4812">
        <w:rPr>
          <w:b/>
          <w:bCs/>
          <w:lang w:val="en-GB"/>
        </w:rPr>
        <w:t>Evaluation</w:t>
      </w:r>
      <w:r w:rsidR="0009155D" w:rsidRPr="00EE4812">
        <w:rPr>
          <w:b/>
          <w:bCs/>
          <w:lang w:val="en-GB"/>
        </w:rPr>
        <w:t>:</w:t>
      </w:r>
      <w:r w:rsidR="004F3438" w:rsidRPr="00EE4812">
        <w:rPr>
          <w:b/>
          <w:bCs/>
          <w:lang w:val="en-GB"/>
        </w:rPr>
        <w:t xml:space="preserve"> </w:t>
      </w:r>
      <w:r w:rsidRPr="00EE4812">
        <w:rPr>
          <w:b/>
          <w:bCs/>
          <w:lang w:val="en-GB"/>
        </w:rPr>
        <w:t>0-</w:t>
      </w:r>
      <w:r w:rsidR="00F80085" w:rsidRPr="00EE4812">
        <w:rPr>
          <w:b/>
          <w:bCs/>
          <w:lang w:val="en-GB"/>
        </w:rPr>
        <w:t>5</w:t>
      </w:r>
      <w:r w:rsidRPr="00EE4812">
        <w:rPr>
          <w:b/>
          <w:bCs/>
          <w:lang w:val="en-GB"/>
        </w:rPr>
        <w:t xml:space="preserve"> points</w:t>
      </w:r>
    </w:p>
    <w:p w14:paraId="55301CEB" w14:textId="77777777" w:rsidR="0009155D" w:rsidRDefault="00D50177">
      <w:pPr>
        <w:rPr>
          <w:b/>
          <w:bCs/>
          <w:lang w:val="en-GB"/>
        </w:rPr>
      </w:pPr>
      <w:r w:rsidRPr="00EE4812">
        <w:rPr>
          <w:b/>
          <w:bCs/>
          <w:lang w:val="en-GB"/>
        </w:rPr>
        <w:t>Deadline</w:t>
      </w:r>
      <w:r w:rsidR="001E648B">
        <w:rPr>
          <w:b/>
          <w:bCs/>
          <w:lang w:val="en-GB"/>
        </w:rPr>
        <w:t xml:space="preserve">: see </w:t>
      </w:r>
      <w:proofErr w:type="spellStart"/>
      <w:r w:rsidR="001E648B">
        <w:rPr>
          <w:b/>
          <w:bCs/>
          <w:lang w:val="en-GB"/>
        </w:rPr>
        <w:t>InSIS</w:t>
      </w:r>
      <w:proofErr w:type="spellEnd"/>
    </w:p>
    <w:p w14:paraId="31D2411C" w14:textId="77777777" w:rsidR="001E648B" w:rsidRPr="00EE4812" w:rsidRDefault="001E648B">
      <w:pPr>
        <w:rPr>
          <w:b/>
          <w:bCs/>
          <w:lang w:val="en-GB"/>
        </w:rPr>
      </w:pPr>
    </w:p>
    <w:p w14:paraId="6A188B90" w14:textId="391FB990" w:rsidR="00FF4195" w:rsidRPr="00A147B5" w:rsidRDefault="00EE4812" w:rsidP="00FF4195">
      <w:pPr>
        <w:jc w:val="both"/>
        <w:rPr>
          <w:bCs/>
          <w:lang w:val="en-GB"/>
        </w:rPr>
      </w:pPr>
      <w:r w:rsidRPr="00A147B5">
        <w:rPr>
          <w:bCs/>
          <w:lang w:val="en-GB"/>
        </w:rPr>
        <w:t xml:space="preserve">You should use a </w:t>
      </w:r>
      <w:r w:rsidRPr="00A147B5">
        <w:rPr>
          <w:bCs/>
          <w:shd w:val="clear" w:color="auto" w:fill="FFFFFF"/>
          <w:lang w:val="en-GB"/>
        </w:rPr>
        <w:t>Coursework submissions</w:t>
      </w:r>
      <w:r w:rsidRPr="00A147B5">
        <w:rPr>
          <w:bCs/>
          <w:lang w:val="en-GB"/>
        </w:rPr>
        <w:t xml:space="preserve"> application in </w:t>
      </w:r>
      <w:proofErr w:type="spellStart"/>
      <w:r w:rsidRPr="00A147B5">
        <w:rPr>
          <w:bCs/>
          <w:lang w:val="en-GB"/>
        </w:rPr>
        <w:t>I</w:t>
      </w:r>
      <w:r w:rsidR="001E648B">
        <w:rPr>
          <w:bCs/>
          <w:lang w:val="en-GB"/>
        </w:rPr>
        <w:t>n</w:t>
      </w:r>
      <w:r w:rsidRPr="00A147B5">
        <w:rPr>
          <w:bCs/>
          <w:lang w:val="en-GB"/>
        </w:rPr>
        <w:t>SIS</w:t>
      </w:r>
      <w:proofErr w:type="spellEnd"/>
      <w:r w:rsidRPr="00A147B5">
        <w:rPr>
          <w:bCs/>
          <w:lang w:val="en-GB"/>
        </w:rPr>
        <w:t>. Appl</w:t>
      </w:r>
      <w:r w:rsidR="00A147B5">
        <w:rPr>
          <w:bCs/>
          <w:lang w:val="en-GB"/>
        </w:rPr>
        <w:t>y</w:t>
      </w:r>
      <w:r w:rsidR="00480C92">
        <w:rPr>
          <w:bCs/>
          <w:lang w:val="en-GB"/>
        </w:rPr>
        <w:t xml:space="preserve"> R </w:t>
      </w:r>
      <w:r w:rsidR="00A147B5">
        <w:rPr>
          <w:bCs/>
          <w:lang w:val="en-GB"/>
        </w:rPr>
        <w:t>for computations</w:t>
      </w:r>
      <w:r w:rsidR="001E648B">
        <w:rPr>
          <w:bCs/>
          <w:lang w:val="en-GB"/>
        </w:rPr>
        <w:t>.</w:t>
      </w:r>
      <w:r w:rsidRPr="00A147B5">
        <w:rPr>
          <w:bCs/>
          <w:lang w:val="en-GB"/>
        </w:rPr>
        <w:t xml:space="preserve"> </w:t>
      </w:r>
      <w:r w:rsidR="001E648B">
        <w:rPr>
          <w:bCs/>
          <w:lang w:val="en-GB"/>
        </w:rPr>
        <w:t>S</w:t>
      </w:r>
      <w:r w:rsidRPr="00A147B5">
        <w:rPr>
          <w:bCs/>
          <w:lang w:val="en-GB"/>
        </w:rPr>
        <w:t>cans of handwriting or word (Latex</w:t>
      </w:r>
      <w:r w:rsidR="00FF5A62">
        <w:rPr>
          <w:bCs/>
          <w:lang w:val="en-GB"/>
        </w:rPr>
        <w:t xml:space="preserve"> - pdf</w:t>
      </w:r>
      <w:r w:rsidRPr="00A147B5">
        <w:rPr>
          <w:bCs/>
          <w:lang w:val="en-GB"/>
        </w:rPr>
        <w:t xml:space="preserve">) </w:t>
      </w:r>
      <w:r w:rsidR="00D45BD5">
        <w:rPr>
          <w:bCs/>
          <w:lang w:val="en-GB"/>
        </w:rPr>
        <w:t xml:space="preserve">documents </w:t>
      </w:r>
      <w:r w:rsidR="006D7F4D">
        <w:rPr>
          <w:bCs/>
          <w:lang w:val="en-GB"/>
        </w:rPr>
        <w:t xml:space="preserve">with comments </w:t>
      </w:r>
      <w:r w:rsidRPr="00A147B5">
        <w:rPr>
          <w:bCs/>
          <w:lang w:val="en-GB"/>
        </w:rPr>
        <w:t>could be added.</w:t>
      </w:r>
      <w:r w:rsidR="00FF4195" w:rsidRPr="00A147B5">
        <w:rPr>
          <w:bCs/>
          <w:lang w:val="en-GB"/>
        </w:rPr>
        <w:t xml:space="preserve"> </w:t>
      </w:r>
      <w:r w:rsidR="00BC3ECC">
        <w:rPr>
          <w:bCs/>
          <w:lang w:val="en-GB"/>
        </w:rPr>
        <w:t>In case you used different software for calculations, save the results in PDF formatting.</w:t>
      </w:r>
    </w:p>
    <w:p w14:paraId="3680A8AC" w14:textId="66F8D45F" w:rsidR="00480C92" w:rsidRPr="00480C92" w:rsidRDefault="00480C92" w:rsidP="00480C92">
      <w:pPr>
        <w:pStyle w:val="Nadpis1"/>
        <w:rPr>
          <w:lang w:val="en-GB"/>
        </w:rPr>
      </w:pPr>
      <w:r w:rsidRPr="00480C92">
        <w:rPr>
          <w:lang w:val="en-GB"/>
        </w:rPr>
        <w:t>Example 1</w:t>
      </w:r>
    </w:p>
    <w:p w14:paraId="361CE833" w14:textId="731B6617" w:rsidR="004D07ED" w:rsidRDefault="0052303D" w:rsidP="00480C92">
      <w:pPr>
        <w:rPr>
          <w:bCs/>
          <w:lang w:val="en-GB"/>
        </w:rPr>
      </w:pPr>
      <w:r>
        <w:rPr>
          <w:bCs/>
          <w:lang w:val="en-GB"/>
        </w:rPr>
        <w:t>You will work with lognormal distribution.</w:t>
      </w:r>
      <w:r w:rsidR="00DB77B5">
        <w:rPr>
          <w:bCs/>
          <w:lang w:val="en-GB"/>
        </w:rPr>
        <w:t xml:space="preserve"> Select </w:t>
      </w:r>
      <w:r w:rsidR="00480C92">
        <w:rPr>
          <w:bCs/>
          <w:lang w:val="en-GB"/>
        </w:rPr>
        <w:t>a p</w:t>
      </w:r>
      <w:r w:rsidR="00DB77B5">
        <w:rPr>
          <w:bCs/>
          <w:lang w:val="en-GB"/>
        </w:rPr>
        <w:t xml:space="preserve">air of parameters </w:t>
      </w:r>
      <w:r w:rsidR="00DB77B5" w:rsidRPr="00DB77B5">
        <w:rPr>
          <w:bCs/>
          <w:position w:val="-16"/>
          <w:lang w:val="en-GB"/>
        </w:rPr>
        <w:object w:dxaOrig="1480" w:dyaOrig="420" w14:anchorId="733CAE4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4.25pt;height:21pt" o:ole="">
            <v:imagedata r:id="rId5" o:title=""/>
          </v:shape>
          <o:OLEObject Type="Embed" ProgID="Equation.DSMT4" ShapeID="_x0000_i1025" DrawAspect="Content" ObjectID="_1708155190" r:id="rId6"/>
        </w:object>
      </w:r>
      <w:r w:rsidR="00DB77B5">
        <w:rPr>
          <w:bCs/>
          <w:lang w:val="en-GB"/>
        </w:rPr>
        <w:t xml:space="preserve"> and for </w:t>
      </w:r>
      <w:r w:rsidR="00484535">
        <w:rPr>
          <w:bCs/>
          <w:lang w:val="en-GB"/>
        </w:rPr>
        <w:t>selected distribution</w:t>
      </w:r>
      <w:r w:rsidR="00DB77B5">
        <w:rPr>
          <w:bCs/>
          <w:lang w:val="en-GB"/>
        </w:rPr>
        <w:t>:</w:t>
      </w:r>
    </w:p>
    <w:p w14:paraId="0E04C0FA" w14:textId="01D07BBA" w:rsidR="00693CFF" w:rsidRDefault="00DB77B5" w:rsidP="00484535">
      <w:pPr>
        <w:numPr>
          <w:ilvl w:val="0"/>
          <w:numId w:val="7"/>
        </w:numPr>
        <w:spacing w:line="360" w:lineRule="auto"/>
        <w:rPr>
          <w:bCs/>
          <w:lang w:val="en-GB"/>
        </w:rPr>
      </w:pPr>
      <w:r>
        <w:rPr>
          <w:bCs/>
          <w:lang w:val="en-GB"/>
        </w:rPr>
        <w:t xml:space="preserve">Draw the density, </w:t>
      </w:r>
      <w:r w:rsidR="00226A5E">
        <w:rPr>
          <w:bCs/>
          <w:lang w:val="en-GB"/>
        </w:rPr>
        <w:t xml:space="preserve">the </w:t>
      </w:r>
      <w:r>
        <w:rPr>
          <w:bCs/>
          <w:lang w:val="en-GB"/>
        </w:rPr>
        <w:t xml:space="preserve">CDF and </w:t>
      </w:r>
      <w:r w:rsidR="00226A5E">
        <w:rPr>
          <w:bCs/>
          <w:lang w:val="en-GB"/>
        </w:rPr>
        <w:t xml:space="preserve">the </w:t>
      </w:r>
      <w:r>
        <w:rPr>
          <w:bCs/>
          <w:lang w:val="en-GB"/>
        </w:rPr>
        <w:t>quantile function.</w:t>
      </w:r>
      <w:r w:rsidR="00226A5E">
        <w:rPr>
          <w:bCs/>
          <w:lang w:val="en-GB"/>
        </w:rPr>
        <w:t xml:space="preserve"> </w:t>
      </w:r>
    </w:p>
    <w:p w14:paraId="130F28DA" w14:textId="77777777" w:rsidR="008D58F5" w:rsidRDefault="00DB77B5" w:rsidP="008D58F5">
      <w:pPr>
        <w:numPr>
          <w:ilvl w:val="0"/>
          <w:numId w:val="7"/>
        </w:numPr>
        <w:spacing w:line="360" w:lineRule="auto"/>
        <w:rPr>
          <w:bCs/>
          <w:lang w:val="en-GB"/>
        </w:rPr>
      </w:pPr>
      <w:r>
        <w:rPr>
          <w:bCs/>
          <w:lang w:val="en-GB"/>
        </w:rPr>
        <w:t>Evaluate median, quartiles, expe</w:t>
      </w:r>
      <w:r w:rsidR="00AE6F9C">
        <w:rPr>
          <w:bCs/>
          <w:lang w:val="en-GB"/>
        </w:rPr>
        <w:t>c</w:t>
      </w:r>
      <w:r>
        <w:rPr>
          <w:bCs/>
          <w:lang w:val="en-GB"/>
        </w:rPr>
        <w:t>ted value, mode</w:t>
      </w:r>
      <w:r w:rsidR="00BC3ECC">
        <w:rPr>
          <w:bCs/>
          <w:lang w:val="en-GB"/>
        </w:rPr>
        <w:t xml:space="preserve">, </w:t>
      </w:r>
      <w:r>
        <w:rPr>
          <w:bCs/>
          <w:lang w:val="en-GB"/>
        </w:rPr>
        <w:t>variance and standard deviation</w:t>
      </w:r>
      <w:r w:rsidR="00BC3ECC">
        <w:rPr>
          <w:bCs/>
          <w:lang w:val="en-GB"/>
        </w:rPr>
        <w:t>.</w:t>
      </w:r>
      <w:r w:rsidR="0037179D">
        <w:rPr>
          <w:bCs/>
          <w:lang w:val="en-GB"/>
        </w:rPr>
        <w:t xml:space="preserve"> </w:t>
      </w:r>
    </w:p>
    <w:p w14:paraId="676BDF21" w14:textId="1FC6C825" w:rsidR="00BC3ECC" w:rsidRPr="008D58F5" w:rsidRDefault="00BC3ECC" w:rsidP="008D58F5">
      <w:pPr>
        <w:numPr>
          <w:ilvl w:val="0"/>
          <w:numId w:val="7"/>
        </w:numPr>
        <w:spacing w:line="360" w:lineRule="auto"/>
        <w:rPr>
          <w:bCs/>
          <w:lang w:val="en-GB"/>
        </w:rPr>
      </w:pPr>
      <w:r w:rsidRPr="008D58F5">
        <w:rPr>
          <w:bCs/>
          <w:lang w:val="en-GB"/>
        </w:rPr>
        <w:t>U</w:t>
      </w:r>
      <w:r w:rsidR="0037179D" w:rsidRPr="008D58F5">
        <w:rPr>
          <w:bCs/>
          <w:lang w:val="en-GB"/>
        </w:rPr>
        <w:t>se known formulas</w:t>
      </w:r>
      <w:r w:rsidR="0098732B" w:rsidRPr="008D58F5">
        <w:rPr>
          <w:bCs/>
          <w:lang w:val="en-GB"/>
        </w:rPr>
        <w:t xml:space="preserve"> and implemented functions</w:t>
      </w:r>
      <w:r w:rsidR="00484535" w:rsidRPr="008D58F5">
        <w:rPr>
          <w:bCs/>
          <w:lang w:val="en-GB"/>
        </w:rPr>
        <w:t xml:space="preserve"> (in R)</w:t>
      </w:r>
      <w:r w:rsidR="00480C92">
        <w:rPr>
          <w:bCs/>
          <w:lang w:val="en-GB"/>
        </w:rPr>
        <w:t>:</w:t>
      </w:r>
      <w:r w:rsidRPr="008D58F5">
        <w:rPr>
          <w:bCs/>
          <w:lang w:val="en-GB"/>
        </w:rPr>
        <w:t xml:space="preserve"> </w:t>
      </w:r>
    </w:p>
    <w:p w14:paraId="305BEA8D" w14:textId="1668793C" w:rsidR="00BC3ECC" w:rsidRPr="00BC3ECC" w:rsidRDefault="00BC3ECC" w:rsidP="00C47A80">
      <w:pPr>
        <w:numPr>
          <w:ilvl w:val="0"/>
          <w:numId w:val="8"/>
        </w:numPr>
        <w:spacing w:line="360" w:lineRule="auto"/>
        <w:rPr>
          <w:position w:val="-30"/>
          <w:lang w:val="en-GB"/>
        </w:rPr>
      </w:pPr>
      <w:r w:rsidRPr="00BC3ECC">
        <w:rPr>
          <w:bCs/>
          <w:lang w:val="en-GB"/>
        </w:rPr>
        <w:t xml:space="preserve">Generate 50, 100 and 200 independent random numbers from selected distributions (hence </w:t>
      </w:r>
      <w:r w:rsidR="00480C92">
        <w:rPr>
          <w:bCs/>
          <w:lang w:val="en-GB"/>
        </w:rPr>
        <w:t>3</w:t>
      </w:r>
      <w:r w:rsidRPr="00BC3ECC">
        <w:rPr>
          <w:bCs/>
          <w:lang w:val="en-GB"/>
        </w:rPr>
        <w:t xml:space="preserve"> samples). For every sample</w:t>
      </w:r>
      <w:r>
        <w:rPr>
          <w:bCs/>
          <w:lang w:val="en-GB"/>
        </w:rPr>
        <w:t>:</w:t>
      </w:r>
    </w:p>
    <w:p w14:paraId="5141FCD6" w14:textId="77777777" w:rsidR="00EB28E2" w:rsidRPr="00BC3ECC" w:rsidRDefault="006B64E8" w:rsidP="00BC3ECC">
      <w:pPr>
        <w:numPr>
          <w:ilvl w:val="1"/>
          <w:numId w:val="8"/>
        </w:numPr>
        <w:spacing w:line="360" w:lineRule="auto"/>
        <w:rPr>
          <w:position w:val="-30"/>
          <w:lang w:val="en-GB"/>
        </w:rPr>
      </w:pPr>
      <w:r w:rsidRPr="00BC3ECC">
        <w:rPr>
          <w:position w:val="-30"/>
          <w:lang w:val="en-GB"/>
        </w:rPr>
        <w:t xml:space="preserve">Find </w:t>
      </w:r>
      <w:r w:rsidR="00F20A6A" w:rsidRPr="00BC3ECC">
        <w:rPr>
          <w:position w:val="-30"/>
          <w:lang w:val="en-GB"/>
        </w:rPr>
        <w:t xml:space="preserve">the </w:t>
      </w:r>
      <w:r w:rsidR="00BC3ECC">
        <w:rPr>
          <w:position w:val="-30"/>
          <w:lang w:val="en-GB"/>
        </w:rPr>
        <w:t>mean</w:t>
      </w:r>
      <w:r w:rsidRPr="00BC3ECC">
        <w:rPr>
          <w:position w:val="-30"/>
          <w:lang w:val="en-GB"/>
        </w:rPr>
        <w:t xml:space="preserve">, </w:t>
      </w:r>
      <w:r w:rsidR="004C29E8" w:rsidRPr="00BC3ECC">
        <w:rPr>
          <w:position w:val="-30"/>
          <w:lang w:val="en-GB"/>
        </w:rPr>
        <w:t xml:space="preserve">median, </w:t>
      </w:r>
      <w:r w:rsidRPr="00BC3ECC">
        <w:rPr>
          <w:position w:val="-30"/>
          <w:lang w:val="en-GB"/>
        </w:rPr>
        <w:t xml:space="preserve">sample </w:t>
      </w:r>
      <w:r w:rsidR="00BC3ECC">
        <w:rPr>
          <w:position w:val="-30"/>
          <w:lang w:val="en-GB"/>
        </w:rPr>
        <w:t xml:space="preserve">(!) </w:t>
      </w:r>
      <w:r w:rsidRPr="00BC3ECC">
        <w:rPr>
          <w:position w:val="-30"/>
          <w:lang w:val="en-GB"/>
        </w:rPr>
        <w:t>variance, sample standard deviation</w:t>
      </w:r>
      <w:r w:rsidR="00BC3ECC">
        <w:rPr>
          <w:position w:val="-30"/>
          <w:lang w:val="en-GB"/>
        </w:rPr>
        <w:t xml:space="preserve"> and</w:t>
      </w:r>
      <w:r w:rsidRPr="00BC3ECC">
        <w:rPr>
          <w:position w:val="-30"/>
          <w:lang w:val="en-GB"/>
        </w:rPr>
        <w:t xml:space="preserve"> sample quartiles</w:t>
      </w:r>
      <w:r w:rsidR="00BC3ECC">
        <w:rPr>
          <w:position w:val="-30"/>
          <w:lang w:val="en-GB"/>
        </w:rPr>
        <w:t>.</w:t>
      </w:r>
    </w:p>
    <w:p w14:paraId="6B8D80DF" w14:textId="77777777" w:rsidR="00F27444" w:rsidRPr="00EB28E2" w:rsidRDefault="00EB28E2" w:rsidP="00BC3ECC">
      <w:pPr>
        <w:numPr>
          <w:ilvl w:val="1"/>
          <w:numId w:val="8"/>
        </w:numPr>
        <w:spacing w:line="360" w:lineRule="auto"/>
        <w:rPr>
          <w:position w:val="-30"/>
          <w:lang w:val="en-GB"/>
        </w:rPr>
      </w:pPr>
      <w:r>
        <w:rPr>
          <w:position w:val="-30"/>
          <w:lang w:val="en-GB"/>
        </w:rPr>
        <w:t xml:space="preserve">Construct a table of theoretical and sample values </w:t>
      </w:r>
      <w:r w:rsidR="00BD4C7E">
        <w:rPr>
          <w:position w:val="-30"/>
          <w:lang w:val="en-GB"/>
        </w:rPr>
        <w:t xml:space="preserve">(sample counterparts) </w:t>
      </w:r>
      <w:r>
        <w:rPr>
          <w:position w:val="-30"/>
          <w:lang w:val="en-GB"/>
        </w:rPr>
        <w:t>in order to illustrate relationship between theoretical and sample characteristics</w:t>
      </w:r>
      <w:r w:rsidR="00BD4C7E">
        <w:rPr>
          <w:position w:val="-30"/>
          <w:lang w:val="en-GB"/>
        </w:rPr>
        <w:t xml:space="preserve"> (they should be “comparable” but not equivalent)</w:t>
      </w:r>
      <w:r>
        <w:rPr>
          <w:position w:val="-30"/>
          <w:lang w:val="en-GB"/>
        </w:rPr>
        <w:t>.</w:t>
      </w:r>
    </w:p>
    <w:p w14:paraId="2E95D0C4" w14:textId="40FF9EA1" w:rsidR="00895647" w:rsidRDefault="00895647" w:rsidP="008502E1">
      <w:pPr>
        <w:numPr>
          <w:ilvl w:val="0"/>
          <w:numId w:val="8"/>
        </w:numPr>
        <w:spacing w:line="360" w:lineRule="auto"/>
        <w:rPr>
          <w:position w:val="-30"/>
          <w:lang w:val="en-GB"/>
        </w:rPr>
      </w:pPr>
      <w:r>
        <w:rPr>
          <w:position w:val="-30"/>
          <w:lang w:val="en-GB"/>
        </w:rPr>
        <w:t>Draw histogram</w:t>
      </w:r>
      <w:r w:rsidR="00480C92">
        <w:rPr>
          <w:position w:val="-30"/>
          <w:lang w:val="en-GB"/>
        </w:rPr>
        <w:t>s</w:t>
      </w:r>
      <w:r w:rsidR="00776E32">
        <w:rPr>
          <w:position w:val="-30"/>
          <w:lang w:val="en-GB"/>
        </w:rPr>
        <w:t xml:space="preserve"> and </w:t>
      </w:r>
      <w:r w:rsidR="004E7795">
        <w:rPr>
          <w:position w:val="-30"/>
          <w:lang w:val="en-GB"/>
        </w:rPr>
        <w:t xml:space="preserve">add the </w:t>
      </w:r>
      <w:r w:rsidR="00BC3ECC">
        <w:rPr>
          <w:position w:val="-30"/>
          <w:lang w:val="en-GB"/>
        </w:rPr>
        <w:t xml:space="preserve">theoretical (log-normal) </w:t>
      </w:r>
      <w:r w:rsidR="004E7795">
        <w:rPr>
          <w:position w:val="-30"/>
          <w:lang w:val="en-GB"/>
        </w:rPr>
        <w:t>density function</w:t>
      </w:r>
      <w:r w:rsidR="00BC3ECC">
        <w:rPr>
          <w:position w:val="-30"/>
          <w:lang w:val="en-GB"/>
        </w:rPr>
        <w:t xml:space="preserve"> into them.</w:t>
      </w:r>
      <w:r w:rsidR="00776E32">
        <w:rPr>
          <w:position w:val="-30"/>
          <w:lang w:val="en-GB"/>
        </w:rPr>
        <w:t xml:space="preserve"> </w:t>
      </w:r>
    </w:p>
    <w:p w14:paraId="5E37A8D6" w14:textId="5E64C20B" w:rsidR="00480C92" w:rsidRDefault="00480C92" w:rsidP="00480C92">
      <w:pPr>
        <w:pStyle w:val="Nadpis1"/>
        <w:rPr>
          <w:lang w:val="en-GB"/>
        </w:rPr>
      </w:pPr>
      <w:r>
        <w:rPr>
          <w:lang w:val="en-GB"/>
        </w:rPr>
        <w:t>Example 2</w:t>
      </w:r>
    </w:p>
    <w:p w14:paraId="1A289266" w14:textId="77C86781" w:rsidR="00A66CFC" w:rsidRDefault="00F40679" w:rsidP="001E648B">
      <w:pPr>
        <w:spacing w:line="360" w:lineRule="auto"/>
        <w:ind w:left="360"/>
        <w:rPr>
          <w:bCs/>
          <w:lang w:val="en-GB"/>
        </w:rPr>
      </w:pPr>
      <w:r w:rsidRPr="006F2CD7">
        <w:rPr>
          <w:bCs/>
          <w:lang w:val="en-GB"/>
        </w:rPr>
        <w:t>Beta distribution is very f</w:t>
      </w:r>
      <w:r w:rsidR="00FD5FAF" w:rsidRPr="006F2CD7">
        <w:rPr>
          <w:bCs/>
          <w:lang w:val="en-GB"/>
        </w:rPr>
        <w:t>l</w:t>
      </w:r>
      <w:r w:rsidRPr="006F2CD7">
        <w:rPr>
          <w:bCs/>
          <w:lang w:val="en-GB"/>
        </w:rPr>
        <w:t xml:space="preserve">exible </w:t>
      </w:r>
      <w:r w:rsidR="00C9544D" w:rsidRPr="006F2CD7">
        <w:rPr>
          <w:bCs/>
          <w:lang w:val="en-GB"/>
        </w:rPr>
        <w:t xml:space="preserve">in the shape of </w:t>
      </w:r>
      <w:r w:rsidR="00F81124" w:rsidRPr="006F2CD7">
        <w:rPr>
          <w:bCs/>
          <w:lang w:val="en-GB"/>
        </w:rPr>
        <w:t xml:space="preserve">its </w:t>
      </w:r>
      <w:r w:rsidR="005C6107" w:rsidRPr="006F2CD7">
        <w:rPr>
          <w:bCs/>
          <w:lang w:val="en-GB"/>
        </w:rPr>
        <w:t xml:space="preserve">density function, </w:t>
      </w:r>
      <w:r w:rsidR="006F2CD7">
        <w:rPr>
          <w:bCs/>
          <w:lang w:val="en-GB"/>
        </w:rPr>
        <w:t>we can</w:t>
      </w:r>
      <w:r w:rsidR="005C6107">
        <w:rPr>
          <w:bCs/>
          <w:lang w:val="en-GB"/>
        </w:rPr>
        <w:t xml:space="preserve"> model well</w:t>
      </w:r>
      <w:r w:rsidR="00C9544D">
        <w:rPr>
          <w:bCs/>
          <w:lang w:val="en-GB"/>
        </w:rPr>
        <w:t xml:space="preserve"> very different distributions. Select </w:t>
      </w:r>
      <w:r w:rsidR="00BF1086">
        <w:rPr>
          <w:bCs/>
          <w:lang w:val="en-GB"/>
        </w:rPr>
        <w:t>5 pairs of parameters:</w:t>
      </w:r>
    </w:p>
    <w:p w14:paraId="218507E2" w14:textId="77777777" w:rsidR="00BF1086" w:rsidRDefault="005C6107" w:rsidP="00480C92">
      <w:pPr>
        <w:numPr>
          <w:ilvl w:val="0"/>
          <w:numId w:val="15"/>
        </w:numPr>
        <w:spacing w:line="360" w:lineRule="auto"/>
        <w:rPr>
          <w:bCs/>
          <w:lang w:val="en-GB"/>
        </w:rPr>
      </w:pPr>
      <w:r w:rsidRPr="00BF1086">
        <w:rPr>
          <w:bCs/>
          <w:position w:val="-10"/>
          <w:lang w:val="en-GB"/>
        </w:rPr>
        <w:object w:dxaOrig="760" w:dyaOrig="300" w14:anchorId="79F7D72D">
          <v:shape id="_x0000_i1029" type="#_x0000_t75" style="width:38.25pt;height:15pt" o:ole="">
            <v:imagedata r:id="rId7" o:title=""/>
          </v:shape>
          <o:OLEObject Type="Embed" ProgID="Equation.DSMT4" ShapeID="_x0000_i1029" DrawAspect="Content" ObjectID="_1708155191" r:id="rId8"/>
        </w:object>
      </w:r>
      <w:r w:rsidR="00BF1086">
        <w:rPr>
          <w:bCs/>
          <w:lang w:val="en-GB"/>
        </w:rPr>
        <w:t xml:space="preserve"> </w:t>
      </w:r>
    </w:p>
    <w:p w14:paraId="078C1EC1" w14:textId="77777777" w:rsidR="00BF1086" w:rsidRDefault="00BF1086" w:rsidP="00480C92">
      <w:pPr>
        <w:numPr>
          <w:ilvl w:val="0"/>
          <w:numId w:val="15"/>
        </w:numPr>
        <w:spacing w:line="360" w:lineRule="auto"/>
        <w:rPr>
          <w:bCs/>
          <w:lang w:val="en-GB"/>
        </w:rPr>
      </w:pPr>
      <w:r w:rsidRPr="00BF1086">
        <w:rPr>
          <w:bCs/>
          <w:position w:val="-10"/>
          <w:lang w:val="en-GB"/>
        </w:rPr>
        <w:object w:dxaOrig="1040" w:dyaOrig="300" w14:anchorId="3406C878">
          <v:shape id="_x0000_i1030" type="#_x0000_t75" style="width:51.75pt;height:15pt" o:ole="">
            <v:imagedata r:id="rId9" o:title=""/>
          </v:shape>
          <o:OLEObject Type="Embed" ProgID="Equation.DSMT4" ShapeID="_x0000_i1030" DrawAspect="Content" ObjectID="_1708155192" r:id="rId10"/>
        </w:object>
      </w:r>
    </w:p>
    <w:p w14:paraId="258487B0" w14:textId="77777777" w:rsidR="00BF1086" w:rsidRDefault="00BF1086" w:rsidP="00480C92">
      <w:pPr>
        <w:numPr>
          <w:ilvl w:val="0"/>
          <w:numId w:val="15"/>
        </w:numPr>
        <w:spacing w:line="360" w:lineRule="auto"/>
        <w:rPr>
          <w:bCs/>
          <w:lang w:val="en-GB"/>
        </w:rPr>
      </w:pPr>
      <w:r w:rsidRPr="00BF1086">
        <w:rPr>
          <w:bCs/>
          <w:position w:val="-10"/>
          <w:lang w:val="en-GB"/>
        </w:rPr>
        <w:object w:dxaOrig="1040" w:dyaOrig="300" w14:anchorId="03456576">
          <v:shape id="_x0000_i1031" type="#_x0000_t75" style="width:51.75pt;height:15pt" o:ole="">
            <v:imagedata r:id="rId11" o:title=""/>
          </v:shape>
          <o:OLEObject Type="Embed" ProgID="Equation.DSMT4" ShapeID="_x0000_i1031" DrawAspect="Content" ObjectID="_1708155193" r:id="rId12"/>
        </w:object>
      </w:r>
    </w:p>
    <w:p w14:paraId="68563FE7" w14:textId="77777777" w:rsidR="00BF1086" w:rsidRDefault="005C6107" w:rsidP="00480C92">
      <w:pPr>
        <w:numPr>
          <w:ilvl w:val="0"/>
          <w:numId w:val="15"/>
        </w:numPr>
        <w:spacing w:line="360" w:lineRule="auto"/>
        <w:rPr>
          <w:bCs/>
          <w:lang w:val="en-GB"/>
        </w:rPr>
      </w:pPr>
      <w:r w:rsidRPr="00BF1086">
        <w:rPr>
          <w:bCs/>
          <w:position w:val="-10"/>
          <w:lang w:val="en-GB"/>
        </w:rPr>
        <w:object w:dxaOrig="760" w:dyaOrig="300" w14:anchorId="18520662">
          <v:shape id="_x0000_i1032" type="#_x0000_t75" style="width:38.25pt;height:15pt" o:ole="">
            <v:imagedata r:id="rId13" o:title=""/>
          </v:shape>
          <o:OLEObject Type="Embed" ProgID="Equation.DSMT4" ShapeID="_x0000_i1032" DrawAspect="Content" ObjectID="_1708155194" r:id="rId14"/>
        </w:object>
      </w:r>
    </w:p>
    <w:p w14:paraId="4FDE805F" w14:textId="77777777" w:rsidR="00BF1086" w:rsidRDefault="003B63EB" w:rsidP="00480C92">
      <w:pPr>
        <w:numPr>
          <w:ilvl w:val="0"/>
          <w:numId w:val="15"/>
        </w:numPr>
        <w:spacing w:line="360" w:lineRule="auto"/>
        <w:rPr>
          <w:bCs/>
          <w:lang w:val="en-GB"/>
        </w:rPr>
      </w:pPr>
      <w:r w:rsidRPr="00BF1086">
        <w:rPr>
          <w:bCs/>
          <w:position w:val="-10"/>
          <w:lang w:val="en-GB"/>
        </w:rPr>
        <w:object w:dxaOrig="1100" w:dyaOrig="300" w14:anchorId="1DCB9F05">
          <v:shape id="_x0000_i1033" type="#_x0000_t75" style="width:54.75pt;height:15pt" o:ole="">
            <v:imagedata r:id="rId15" o:title=""/>
          </v:shape>
          <o:OLEObject Type="Embed" ProgID="Equation.DSMT4" ShapeID="_x0000_i1033" DrawAspect="Content" ObjectID="_1708155195" r:id="rId16"/>
        </w:object>
      </w:r>
    </w:p>
    <w:p w14:paraId="25EF953B" w14:textId="37041B72" w:rsidR="00BF1086" w:rsidRDefault="00BF1086" w:rsidP="00BF1086">
      <w:pPr>
        <w:spacing w:line="360" w:lineRule="auto"/>
        <w:ind w:left="720"/>
        <w:rPr>
          <w:bCs/>
          <w:lang w:val="en-GB"/>
        </w:rPr>
      </w:pPr>
      <w:r>
        <w:rPr>
          <w:bCs/>
          <w:lang w:val="en-GB"/>
        </w:rPr>
        <w:t>Draw densities</w:t>
      </w:r>
      <w:r w:rsidR="00E855F0">
        <w:rPr>
          <w:bCs/>
          <w:lang w:val="en-GB"/>
        </w:rPr>
        <w:t xml:space="preserve"> and</w:t>
      </w:r>
      <w:r>
        <w:rPr>
          <w:bCs/>
          <w:lang w:val="en-GB"/>
        </w:rPr>
        <w:t xml:space="preserve"> cumulative distribution functions</w:t>
      </w:r>
      <w:r w:rsidR="00E855F0">
        <w:rPr>
          <w:bCs/>
          <w:lang w:val="en-GB"/>
        </w:rPr>
        <w:t xml:space="preserve"> of these distributions</w:t>
      </w:r>
      <w:r>
        <w:rPr>
          <w:bCs/>
          <w:lang w:val="en-GB"/>
        </w:rPr>
        <w:t>.</w:t>
      </w:r>
      <w:r w:rsidR="00806B10">
        <w:rPr>
          <w:bCs/>
          <w:lang w:val="en-GB"/>
        </w:rPr>
        <w:t xml:space="preserve"> Evaluate the expected values, medians and modes (</w:t>
      </w:r>
      <w:r w:rsidR="00F81124">
        <w:rPr>
          <w:bCs/>
          <w:lang w:val="en-GB"/>
        </w:rPr>
        <w:t xml:space="preserve">or </w:t>
      </w:r>
      <w:proofErr w:type="spellStart"/>
      <w:r w:rsidR="00806B10">
        <w:rPr>
          <w:bCs/>
          <w:lang w:val="en-GB"/>
        </w:rPr>
        <w:t>antimodes</w:t>
      </w:r>
      <w:proofErr w:type="spellEnd"/>
      <w:r w:rsidR="00806B10">
        <w:rPr>
          <w:bCs/>
          <w:lang w:val="en-GB"/>
        </w:rPr>
        <w:t>).</w:t>
      </w:r>
    </w:p>
    <w:p w14:paraId="53ED8237" w14:textId="7D54A064" w:rsidR="00480C92" w:rsidRDefault="00480C92" w:rsidP="00480C92">
      <w:pPr>
        <w:pStyle w:val="Nadpis1"/>
        <w:rPr>
          <w:lang w:val="en-GB"/>
        </w:rPr>
      </w:pPr>
      <w:r>
        <w:rPr>
          <w:lang w:val="en-GB"/>
        </w:rPr>
        <w:lastRenderedPageBreak/>
        <w:t>Example 3</w:t>
      </w:r>
    </w:p>
    <w:p w14:paraId="0AD240BF" w14:textId="5FB0B41B" w:rsidR="00480C92" w:rsidRPr="0016713C" w:rsidRDefault="00480C92" w:rsidP="00480C92">
      <w:pPr>
        <w:spacing w:line="480" w:lineRule="auto"/>
        <w:jc w:val="both"/>
        <w:rPr>
          <w:bCs/>
          <w:lang w:val="en-GB"/>
        </w:rPr>
      </w:pPr>
      <w:r>
        <w:rPr>
          <w:bCs/>
          <w:lang w:val="en-GB"/>
        </w:rPr>
        <w:t>Here</w:t>
      </w:r>
      <w:r w:rsidRPr="0016713C">
        <w:rPr>
          <w:bCs/>
          <w:lang w:val="en-GB"/>
        </w:rPr>
        <w:t xml:space="preserve"> gamma distribution is used. Select an arbitrary pair of parameters (</w:t>
      </w:r>
      <w:r>
        <w:rPr>
          <w:bCs/>
          <w:i/>
          <w:lang w:val="en-GB"/>
        </w:rPr>
        <w:t>k</w:t>
      </w:r>
      <w:r w:rsidRPr="0016713C">
        <w:rPr>
          <w:bCs/>
          <w:i/>
          <w:lang w:val="en-GB"/>
        </w:rPr>
        <w:t> </w:t>
      </w:r>
      <w:r w:rsidRPr="0016713C">
        <w:rPr>
          <w:bCs/>
          <w:lang w:val="en-GB"/>
        </w:rPr>
        <w:t xml:space="preserve">&gt; 1) of the distribution and for </w:t>
      </w:r>
      <w:r w:rsidRPr="0016713C">
        <w:rPr>
          <w:bCs/>
          <w:i/>
          <w:lang w:val="en-GB"/>
        </w:rPr>
        <w:t xml:space="preserve">n </w:t>
      </w:r>
      <w:r w:rsidRPr="0016713C">
        <w:rPr>
          <w:bCs/>
          <w:lang w:val="en-GB"/>
        </w:rPr>
        <w:t xml:space="preserve">= 25, 50, and 100 </w:t>
      </w:r>
      <w:r>
        <w:rPr>
          <w:bCs/>
          <w:lang w:val="en-GB"/>
        </w:rPr>
        <w:t>u</w:t>
      </w:r>
      <w:r w:rsidRPr="0016713C">
        <w:rPr>
          <w:bCs/>
          <w:lang w:val="en-GB"/>
        </w:rPr>
        <w:t>se a property of gamma distribution (convolution in Lecture 1)</w:t>
      </w:r>
      <w:r>
        <w:rPr>
          <w:bCs/>
          <w:lang w:val="en-GB"/>
        </w:rPr>
        <w:t xml:space="preserve"> to f</w:t>
      </w:r>
      <w:r w:rsidRPr="0016713C">
        <w:rPr>
          <w:bCs/>
          <w:lang w:val="en-GB"/>
        </w:rPr>
        <w:t xml:space="preserve">ind a distribution (name, parameters) for the total </w:t>
      </w:r>
      <w:r w:rsidRPr="0016713C">
        <w:rPr>
          <w:bCs/>
          <w:i/>
          <w:lang w:val="en-GB"/>
        </w:rPr>
        <w:t>M</w:t>
      </w:r>
      <w:r w:rsidRPr="0016713C">
        <w:rPr>
          <w:bCs/>
          <w:lang w:val="en-GB"/>
        </w:rPr>
        <w:t xml:space="preserve"> </w:t>
      </w:r>
      <w:r w:rsidRPr="0016713C">
        <w:rPr>
          <w:position w:val="-28"/>
          <w:lang w:val="en-GB"/>
        </w:rPr>
        <w:object w:dxaOrig="1219" w:dyaOrig="660" w14:anchorId="008663D4">
          <v:shape id="_x0000_i1038" type="#_x0000_t75" style="width:60.75pt;height:33pt" o:ole="">
            <v:imagedata r:id="rId17" o:title=""/>
          </v:shape>
          <o:OLEObject Type="Embed" ProgID="Equation.DSMT4" ShapeID="_x0000_i1038" DrawAspect="Content" ObjectID="_1708155196" r:id="rId18"/>
        </w:object>
      </w:r>
      <w:r w:rsidRPr="0016713C">
        <w:rPr>
          <w:bCs/>
          <w:lang w:val="en-GB"/>
        </w:rPr>
        <w:t xml:space="preserve"> and evaluate</w:t>
      </w:r>
      <w:r>
        <w:rPr>
          <w:bCs/>
          <w:lang w:val="en-GB"/>
        </w:rPr>
        <w:t>:</w:t>
      </w:r>
    </w:p>
    <w:p w14:paraId="3F0A84A0" w14:textId="77777777" w:rsidR="00480C92" w:rsidRPr="0016713C" w:rsidRDefault="00480C92" w:rsidP="00480C92">
      <w:pPr>
        <w:pStyle w:val="Odstavecseseznamem"/>
        <w:numPr>
          <w:ilvl w:val="0"/>
          <w:numId w:val="12"/>
        </w:numPr>
        <w:spacing w:line="480" w:lineRule="auto"/>
        <w:contextualSpacing/>
        <w:jc w:val="both"/>
        <w:rPr>
          <w:bCs/>
          <w:lang w:val="en-GB"/>
        </w:rPr>
      </w:pPr>
      <w:r w:rsidRPr="0016713C">
        <w:rPr>
          <w:bCs/>
          <w:lang w:val="en-GB"/>
        </w:rPr>
        <w:t xml:space="preserve">the expected value, median, mode, lower and upper quartiles, variance, standard deviation, quartile deviation and the coefficient of skewness. </w:t>
      </w:r>
    </w:p>
    <w:p w14:paraId="118ED288" w14:textId="77777777" w:rsidR="00480C92" w:rsidRPr="0016713C" w:rsidRDefault="00480C92" w:rsidP="00480C92">
      <w:pPr>
        <w:pStyle w:val="Odstavecseseznamem"/>
        <w:numPr>
          <w:ilvl w:val="0"/>
          <w:numId w:val="12"/>
        </w:numPr>
        <w:spacing w:line="480" w:lineRule="auto"/>
        <w:contextualSpacing/>
        <w:rPr>
          <w:bCs/>
          <w:lang w:val="en-GB"/>
        </w:rPr>
      </w:pPr>
      <w:r w:rsidRPr="0016713C">
        <w:rPr>
          <w:bCs/>
          <w:lang w:val="en-GB"/>
        </w:rPr>
        <w:t>Select (small)</w:t>
      </w:r>
      <w:r w:rsidRPr="0016713C">
        <w:rPr>
          <w:position w:val="-6"/>
          <w:lang w:val="en-GB"/>
        </w:rPr>
        <w:object w:dxaOrig="560" w:dyaOrig="279" w14:anchorId="3EB0703E">
          <v:shape id="_x0000_i1039" type="#_x0000_t75" style="width:27.75pt;height:14.25pt" o:ole="">
            <v:imagedata r:id="rId19" o:title=""/>
          </v:shape>
          <o:OLEObject Type="Embed" ProgID="Equation.DSMT4" ShapeID="_x0000_i1039" DrawAspect="Content" ObjectID="_1708155197" r:id="rId20"/>
        </w:object>
      </w:r>
      <w:r w:rsidRPr="0016713C">
        <w:rPr>
          <w:bCs/>
          <w:lang w:val="en-GB"/>
        </w:rPr>
        <w:t xml:space="preserve"> and evaluate </w:t>
      </w:r>
      <w:r w:rsidRPr="0016713C">
        <w:rPr>
          <w:position w:val="-16"/>
          <w:lang w:val="en-GB"/>
        </w:rPr>
        <w:object w:dxaOrig="5960" w:dyaOrig="440" w14:anchorId="11CEC528">
          <v:shape id="_x0000_i1040" type="#_x0000_t75" style="width:298.5pt;height:22.5pt" o:ole="">
            <v:imagedata r:id="rId21" o:title=""/>
          </v:shape>
          <o:OLEObject Type="Embed" ProgID="Equation.DSMT4" ShapeID="_x0000_i1040" DrawAspect="Content" ObjectID="_1708155198" r:id="rId22"/>
        </w:object>
      </w:r>
      <w:r w:rsidRPr="0016713C">
        <w:rPr>
          <w:bCs/>
          <w:lang w:val="en-GB"/>
        </w:rPr>
        <w:t xml:space="preserve"> </w:t>
      </w:r>
    </w:p>
    <w:p w14:paraId="2F2F6E2B" w14:textId="56550F29" w:rsidR="00480C92" w:rsidRPr="0016713C" w:rsidRDefault="00480C92" w:rsidP="00480C92">
      <w:pPr>
        <w:numPr>
          <w:ilvl w:val="0"/>
          <w:numId w:val="12"/>
        </w:numPr>
        <w:spacing w:line="480" w:lineRule="auto"/>
        <w:jc w:val="both"/>
        <w:rPr>
          <w:bCs/>
          <w:lang w:val="en-GB"/>
        </w:rPr>
      </w:pPr>
      <w:r w:rsidRPr="0016713C">
        <w:rPr>
          <w:bCs/>
          <w:lang w:val="en-GB"/>
        </w:rPr>
        <w:t xml:space="preserve">Use the central limit theorem to approximate the distribution of </w:t>
      </w:r>
      <w:r w:rsidRPr="0016713C">
        <w:rPr>
          <w:bCs/>
          <w:i/>
          <w:lang w:val="en-GB"/>
        </w:rPr>
        <w:t>M</w:t>
      </w:r>
      <w:r w:rsidRPr="0016713C">
        <w:rPr>
          <w:bCs/>
          <w:lang w:val="en-GB"/>
        </w:rPr>
        <w:t xml:space="preserve"> (for </w:t>
      </w:r>
      <w:r w:rsidRPr="0016713C">
        <w:rPr>
          <w:bCs/>
          <w:i/>
          <w:lang w:val="en-GB"/>
        </w:rPr>
        <w:t>n </w:t>
      </w:r>
      <w:r w:rsidRPr="0016713C">
        <w:rPr>
          <w:bCs/>
          <w:lang w:val="en-GB"/>
        </w:rPr>
        <w:t xml:space="preserve">= 50 and 100). Evaluate </w:t>
      </w:r>
      <w:r>
        <w:rPr>
          <w:bCs/>
          <w:lang w:val="en-GB"/>
        </w:rPr>
        <w:t xml:space="preserve">same </w:t>
      </w:r>
      <w:r w:rsidRPr="0016713C">
        <w:rPr>
          <w:bCs/>
          <w:lang w:val="en-GB"/>
        </w:rPr>
        <w:t xml:space="preserve">characteristics </w:t>
      </w:r>
      <w:r>
        <w:rPr>
          <w:bCs/>
          <w:lang w:val="en-GB"/>
        </w:rPr>
        <w:t>and probabilities as in previous two points</w:t>
      </w:r>
      <w:r w:rsidRPr="0016713C">
        <w:rPr>
          <w:bCs/>
          <w:lang w:val="en-GB"/>
        </w:rPr>
        <w:t xml:space="preserve">. </w:t>
      </w:r>
    </w:p>
    <w:p w14:paraId="5BFC9553" w14:textId="0324CFF6" w:rsidR="00480C92" w:rsidRDefault="00480C92" w:rsidP="00480C92">
      <w:pPr>
        <w:numPr>
          <w:ilvl w:val="0"/>
          <w:numId w:val="12"/>
        </w:numPr>
        <w:spacing w:line="480" w:lineRule="auto"/>
        <w:rPr>
          <w:bCs/>
          <w:lang w:val="en-GB"/>
        </w:rPr>
      </w:pPr>
      <w:r w:rsidRPr="0016713C">
        <w:rPr>
          <w:bCs/>
          <w:lang w:val="en-GB"/>
        </w:rPr>
        <w:t xml:space="preserve">Compare results in a table. </w:t>
      </w:r>
    </w:p>
    <w:p w14:paraId="364ABE26" w14:textId="69B1DCA3" w:rsidR="00480C92" w:rsidRDefault="00480C92" w:rsidP="00480C92">
      <w:pPr>
        <w:pStyle w:val="Nadpis1"/>
        <w:rPr>
          <w:lang w:val="en-GB"/>
        </w:rPr>
      </w:pPr>
      <w:r>
        <w:rPr>
          <w:lang w:val="en-GB"/>
        </w:rPr>
        <w:t>Example 4</w:t>
      </w:r>
    </w:p>
    <w:p w14:paraId="336940F8" w14:textId="651E660A" w:rsidR="00480C92" w:rsidRPr="0016713C" w:rsidRDefault="00480C92" w:rsidP="00480C92">
      <w:pPr>
        <w:spacing w:line="480" w:lineRule="auto"/>
        <w:rPr>
          <w:bCs/>
          <w:lang w:val="en-GB"/>
        </w:rPr>
      </w:pPr>
      <w:r w:rsidRPr="0016713C">
        <w:rPr>
          <w:bCs/>
          <w:lang w:val="en-GB"/>
        </w:rPr>
        <w:t>Suppose random sample of sample size 1,000.</w:t>
      </w:r>
    </w:p>
    <w:p w14:paraId="67EE2FDA" w14:textId="1F385258" w:rsidR="00480C92" w:rsidRPr="0016713C" w:rsidRDefault="00480C92" w:rsidP="00480C92">
      <w:pPr>
        <w:pStyle w:val="Odstavecseseznamem"/>
        <w:numPr>
          <w:ilvl w:val="0"/>
          <w:numId w:val="14"/>
        </w:numPr>
        <w:spacing w:after="200" w:line="480" w:lineRule="auto"/>
        <w:contextualSpacing/>
        <w:jc w:val="both"/>
        <w:rPr>
          <w:lang w:val="en-GB"/>
        </w:rPr>
      </w:pPr>
      <w:r w:rsidRPr="0016713C">
        <w:rPr>
          <w:lang w:val="en-GB"/>
        </w:rPr>
        <w:t xml:space="preserve">Find out (using </w:t>
      </w:r>
      <w:r>
        <w:rPr>
          <w:lang w:val="en-GB"/>
        </w:rPr>
        <w:t>C</w:t>
      </w:r>
      <w:r w:rsidRPr="0016713C">
        <w:rPr>
          <w:lang w:val="en-GB"/>
        </w:rPr>
        <w:t>hebyshev inequality and then CLT) the probability, that the relative frequency</w:t>
      </w:r>
      <w:r>
        <w:rPr>
          <w:lang w:val="en-GB"/>
        </w:rPr>
        <w:t xml:space="preserve"> </w:t>
      </w:r>
      <w:r w:rsidRPr="0016713C">
        <w:rPr>
          <w:i/>
          <w:iCs/>
          <w:lang w:val="en-GB"/>
        </w:rPr>
        <w:t>P</w:t>
      </w:r>
      <w:r w:rsidRPr="0016713C">
        <w:rPr>
          <w:lang w:val="en-GB"/>
        </w:rPr>
        <w:t xml:space="preserve"> of faulty products in the sample will diverge from its expected value 0.03 by 0.01 at max.</w:t>
      </w:r>
    </w:p>
    <w:p w14:paraId="37AE9C28" w14:textId="77777777" w:rsidR="00480C92" w:rsidRPr="0016713C" w:rsidRDefault="00480C92" w:rsidP="00480C92">
      <w:pPr>
        <w:pStyle w:val="Odstavecseseznamem"/>
        <w:numPr>
          <w:ilvl w:val="0"/>
          <w:numId w:val="14"/>
        </w:numPr>
        <w:spacing w:after="200" w:line="480" w:lineRule="auto"/>
        <w:contextualSpacing/>
        <w:jc w:val="both"/>
        <w:rPr>
          <w:lang w:val="en-GB"/>
        </w:rPr>
      </w:pPr>
      <w:r w:rsidRPr="0016713C">
        <w:rPr>
          <w:lang w:val="en-GB"/>
        </w:rPr>
        <w:t xml:space="preserve">Use </w:t>
      </w:r>
      <w:r>
        <w:rPr>
          <w:lang w:val="en-GB"/>
        </w:rPr>
        <w:t>C</w:t>
      </w:r>
      <w:r w:rsidRPr="0016713C">
        <w:rPr>
          <w:lang w:val="en-GB"/>
        </w:rPr>
        <w:t>hebyshev inequality and CLT to find out the sample sizes (n</w:t>
      </w:r>
      <w:r w:rsidRPr="0016713C">
        <w:rPr>
          <w:vertAlign w:val="subscript"/>
          <w:lang w:val="en-GB"/>
        </w:rPr>
        <w:t xml:space="preserve">1 </w:t>
      </w:r>
      <w:r w:rsidRPr="0016713C">
        <w:rPr>
          <w:lang w:val="en-GB"/>
        </w:rPr>
        <w:t>and</w:t>
      </w:r>
      <w:r w:rsidRPr="0016713C">
        <w:rPr>
          <w:vertAlign w:val="subscript"/>
          <w:lang w:val="en-GB"/>
        </w:rPr>
        <w:t xml:space="preserve"> </w:t>
      </w:r>
      <w:r w:rsidRPr="0016713C">
        <w:rPr>
          <w:lang w:val="en-GB"/>
        </w:rPr>
        <w:t>n</w:t>
      </w:r>
      <w:r w:rsidRPr="0016713C">
        <w:rPr>
          <w:vertAlign w:val="subscript"/>
          <w:lang w:val="en-GB"/>
        </w:rPr>
        <w:t>2</w:t>
      </w:r>
      <w:r w:rsidRPr="0016713C">
        <w:rPr>
          <w:lang w:val="en-GB"/>
        </w:rPr>
        <w:t>) needed for this to hold true:</w:t>
      </w:r>
      <w:r w:rsidRPr="0016713C">
        <w:rPr>
          <w:position w:val="-16"/>
          <w:lang w:val="en-GB"/>
        </w:rPr>
        <w:object w:dxaOrig="2580" w:dyaOrig="440" w14:anchorId="72409A38">
          <v:shape id="_x0000_i1062" type="#_x0000_t75" style="width:128.25pt;height:21.75pt" o:ole="">
            <v:imagedata r:id="rId23" o:title=""/>
          </v:shape>
          <o:OLEObject Type="Embed" ProgID="Equation.DSMT4" ShapeID="_x0000_i1062" DrawAspect="Content" ObjectID="_1708155199" r:id="rId24"/>
        </w:object>
      </w:r>
    </w:p>
    <w:p w14:paraId="40A97BD4" w14:textId="77777777" w:rsidR="00480C92" w:rsidRPr="0016713C" w:rsidRDefault="00480C92" w:rsidP="00480C92">
      <w:pPr>
        <w:pStyle w:val="Odstavecseseznamem"/>
        <w:numPr>
          <w:ilvl w:val="0"/>
          <w:numId w:val="14"/>
        </w:numPr>
        <w:spacing w:after="200" w:line="480" w:lineRule="auto"/>
        <w:contextualSpacing/>
        <w:jc w:val="both"/>
        <w:rPr>
          <w:lang w:val="en-GB"/>
        </w:rPr>
      </w:pPr>
      <w:r w:rsidRPr="0016713C">
        <w:rPr>
          <w:lang w:val="en-GB"/>
        </w:rPr>
        <w:t>Find out the sample size (n</w:t>
      </w:r>
      <w:r w:rsidRPr="0016713C">
        <w:rPr>
          <w:vertAlign w:val="subscript"/>
          <w:lang w:val="en-GB"/>
        </w:rPr>
        <w:t>3</w:t>
      </w:r>
      <w:r w:rsidRPr="0016713C">
        <w:rPr>
          <w:lang w:val="en-GB"/>
        </w:rPr>
        <w:t>) needed for the standard deviation of relative frequency of faulty products to by 0.01 at max.</w:t>
      </w:r>
    </w:p>
    <w:p w14:paraId="410050ED" w14:textId="77777777" w:rsidR="00480C92" w:rsidRPr="0016713C" w:rsidRDefault="00480C92" w:rsidP="00480C92">
      <w:pPr>
        <w:pStyle w:val="Odstavecseseznamem"/>
        <w:numPr>
          <w:ilvl w:val="0"/>
          <w:numId w:val="14"/>
        </w:numPr>
        <w:spacing w:after="200" w:line="480" w:lineRule="auto"/>
        <w:contextualSpacing/>
        <w:jc w:val="both"/>
        <w:rPr>
          <w:lang w:val="en-GB"/>
        </w:rPr>
      </w:pPr>
      <w:r w:rsidRPr="0016713C">
        <w:rPr>
          <w:lang w:val="en-GB"/>
        </w:rPr>
        <w:t>Find out the sample size (n</w:t>
      </w:r>
      <w:r w:rsidRPr="0016713C">
        <w:rPr>
          <w:vertAlign w:val="subscript"/>
          <w:lang w:val="en-GB"/>
        </w:rPr>
        <w:t>4</w:t>
      </w:r>
      <w:r w:rsidRPr="0016713C">
        <w:rPr>
          <w:lang w:val="en-GB"/>
        </w:rPr>
        <w:t>) needed for the sample to contain at least 1,000 non-faulty products with the probability at least 0.9</w:t>
      </w:r>
      <w:r>
        <w:rPr>
          <w:lang w:val="en-GB"/>
        </w:rPr>
        <w:t>.</w:t>
      </w:r>
    </w:p>
    <w:p w14:paraId="676A40B0" w14:textId="78659A13" w:rsidR="00480C92" w:rsidRPr="00480C92" w:rsidRDefault="00480C92" w:rsidP="00120AB3">
      <w:pPr>
        <w:pStyle w:val="Odstavecseseznamem"/>
        <w:numPr>
          <w:ilvl w:val="0"/>
          <w:numId w:val="14"/>
        </w:numPr>
        <w:spacing w:after="200" w:line="480" w:lineRule="auto"/>
        <w:contextualSpacing/>
        <w:jc w:val="both"/>
        <w:rPr>
          <w:b/>
          <w:lang w:val="en-GB"/>
        </w:rPr>
      </w:pPr>
      <w:r w:rsidRPr="00480C92">
        <w:rPr>
          <w:lang w:val="en-GB"/>
        </w:rPr>
        <w:t>Find out the sample size (n</w:t>
      </w:r>
      <w:r w:rsidRPr="00480C92">
        <w:rPr>
          <w:vertAlign w:val="subscript"/>
          <w:lang w:val="en-GB"/>
        </w:rPr>
        <w:t>5</w:t>
      </w:r>
      <w:r w:rsidRPr="00480C92">
        <w:rPr>
          <w:lang w:val="en-GB"/>
        </w:rPr>
        <w:t>) needed for the expected value of non-faulty products to be at least 1,000.</w:t>
      </w:r>
      <w:bookmarkStart w:id="0" w:name="_GoBack"/>
      <w:bookmarkEnd w:id="0"/>
    </w:p>
    <w:sectPr w:rsidR="00480C92" w:rsidRPr="00480C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F63AE"/>
    <w:multiLevelType w:val="hybridMultilevel"/>
    <w:tmpl w:val="92D22F34"/>
    <w:lvl w:ilvl="0" w:tplc="3E20E5F2">
      <w:start w:val="1"/>
      <w:numFmt w:val="lowerRoman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56E48"/>
    <w:multiLevelType w:val="hybridMultilevel"/>
    <w:tmpl w:val="CC2AE4A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C0034"/>
    <w:multiLevelType w:val="hybridMultilevel"/>
    <w:tmpl w:val="CE483E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247DFB"/>
    <w:multiLevelType w:val="hybridMultilevel"/>
    <w:tmpl w:val="34180640"/>
    <w:lvl w:ilvl="0" w:tplc="61464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1" w:tplc="040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A185BEC"/>
    <w:multiLevelType w:val="hybridMultilevel"/>
    <w:tmpl w:val="3CEA70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8179CC"/>
    <w:multiLevelType w:val="hybridMultilevel"/>
    <w:tmpl w:val="130C03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7773F2"/>
    <w:multiLevelType w:val="hybridMultilevel"/>
    <w:tmpl w:val="E4FAC8B8"/>
    <w:lvl w:ilvl="0" w:tplc="E5128180">
      <w:start w:val="1"/>
      <w:numFmt w:val="lowerRoman"/>
      <w:lvlText w:val="%1."/>
      <w:lvlJc w:val="left"/>
      <w:pPr>
        <w:ind w:left="840" w:hanging="720"/>
      </w:pPr>
      <w:rPr>
        <w:rFonts w:ascii="Times New Roman" w:eastAsia="Times New Roman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7" w15:restartNumberingAfterBreak="0">
    <w:nsid w:val="46BA1847"/>
    <w:multiLevelType w:val="hybridMultilevel"/>
    <w:tmpl w:val="8E7C8E56"/>
    <w:lvl w:ilvl="0" w:tplc="DF7291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DE0C24"/>
    <w:multiLevelType w:val="hybridMultilevel"/>
    <w:tmpl w:val="020602AE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CFF0DF0"/>
    <w:multiLevelType w:val="hybridMultilevel"/>
    <w:tmpl w:val="AEBA9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F15195"/>
    <w:multiLevelType w:val="hybridMultilevel"/>
    <w:tmpl w:val="6706C7EE"/>
    <w:lvl w:ilvl="0" w:tplc="BEBA6F3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7F1411"/>
    <w:multiLevelType w:val="hybridMultilevel"/>
    <w:tmpl w:val="0680B5C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B1189"/>
    <w:multiLevelType w:val="hybridMultilevel"/>
    <w:tmpl w:val="C414E2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8C21D7"/>
    <w:multiLevelType w:val="hybridMultilevel"/>
    <w:tmpl w:val="ABB6F17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516B46"/>
    <w:multiLevelType w:val="hybridMultilevel"/>
    <w:tmpl w:val="F252FA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4"/>
  </w:num>
  <w:num w:numId="4">
    <w:abstractNumId w:val="1"/>
  </w:num>
  <w:num w:numId="5">
    <w:abstractNumId w:val="3"/>
  </w:num>
  <w:num w:numId="6">
    <w:abstractNumId w:val="11"/>
  </w:num>
  <w:num w:numId="7">
    <w:abstractNumId w:val="14"/>
  </w:num>
  <w:num w:numId="8">
    <w:abstractNumId w:val="5"/>
  </w:num>
  <w:num w:numId="9">
    <w:abstractNumId w:val="7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142F4"/>
    <w:rsid w:val="000062BF"/>
    <w:rsid w:val="000213FB"/>
    <w:rsid w:val="0002146F"/>
    <w:rsid w:val="000218D9"/>
    <w:rsid w:val="00024ECD"/>
    <w:rsid w:val="00036512"/>
    <w:rsid w:val="000638AD"/>
    <w:rsid w:val="000775ED"/>
    <w:rsid w:val="000857F7"/>
    <w:rsid w:val="0009155D"/>
    <w:rsid w:val="000A33FB"/>
    <w:rsid w:val="000A5B4E"/>
    <w:rsid w:val="000B6C7F"/>
    <w:rsid w:val="000D2F32"/>
    <w:rsid w:val="000F612D"/>
    <w:rsid w:val="001142F4"/>
    <w:rsid w:val="001243C4"/>
    <w:rsid w:val="00171DDF"/>
    <w:rsid w:val="001805A8"/>
    <w:rsid w:val="00193D15"/>
    <w:rsid w:val="001958B3"/>
    <w:rsid w:val="001A7CD6"/>
    <w:rsid w:val="001D0374"/>
    <w:rsid w:val="001D1D8A"/>
    <w:rsid w:val="001E4EE7"/>
    <w:rsid w:val="001E648B"/>
    <w:rsid w:val="00222AE6"/>
    <w:rsid w:val="00226A5E"/>
    <w:rsid w:val="002311FE"/>
    <w:rsid w:val="00234650"/>
    <w:rsid w:val="00236AE3"/>
    <w:rsid w:val="0024085A"/>
    <w:rsid w:val="00244024"/>
    <w:rsid w:val="002663F1"/>
    <w:rsid w:val="00273EB9"/>
    <w:rsid w:val="0028405C"/>
    <w:rsid w:val="00297B10"/>
    <w:rsid w:val="002B43DB"/>
    <w:rsid w:val="002E5705"/>
    <w:rsid w:val="002F3C2C"/>
    <w:rsid w:val="002F67CF"/>
    <w:rsid w:val="003038B0"/>
    <w:rsid w:val="00315013"/>
    <w:rsid w:val="00321F81"/>
    <w:rsid w:val="00326A3C"/>
    <w:rsid w:val="0037179D"/>
    <w:rsid w:val="00391E80"/>
    <w:rsid w:val="003B63EB"/>
    <w:rsid w:val="003E32AA"/>
    <w:rsid w:val="003E6408"/>
    <w:rsid w:val="003F069D"/>
    <w:rsid w:val="003F171B"/>
    <w:rsid w:val="003F7E3A"/>
    <w:rsid w:val="004059A8"/>
    <w:rsid w:val="00427121"/>
    <w:rsid w:val="0045497D"/>
    <w:rsid w:val="004627F2"/>
    <w:rsid w:val="00464ABE"/>
    <w:rsid w:val="00467889"/>
    <w:rsid w:val="0047518B"/>
    <w:rsid w:val="00480C92"/>
    <w:rsid w:val="00483305"/>
    <w:rsid w:val="00484535"/>
    <w:rsid w:val="004A1584"/>
    <w:rsid w:val="004B707F"/>
    <w:rsid w:val="004C29E8"/>
    <w:rsid w:val="004D07ED"/>
    <w:rsid w:val="004E72E6"/>
    <w:rsid w:val="004E7795"/>
    <w:rsid w:val="004F3438"/>
    <w:rsid w:val="0051154F"/>
    <w:rsid w:val="00512F6A"/>
    <w:rsid w:val="0052303D"/>
    <w:rsid w:val="00523288"/>
    <w:rsid w:val="00525B2D"/>
    <w:rsid w:val="005369FD"/>
    <w:rsid w:val="00555BDD"/>
    <w:rsid w:val="00555CB3"/>
    <w:rsid w:val="00583E5D"/>
    <w:rsid w:val="00594060"/>
    <w:rsid w:val="005C0057"/>
    <w:rsid w:val="005C6107"/>
    <w:rsid w:val="005E09AE"/>
    <w:rsid w:val="005E0D92"/>
    <w:rsid w:val="005F2485"/>
    <w:rsid w:val="00655692"/>
    <w:rsid w:val="00686626"/>
    <w:rsid w:val="006935BB"/>
    <w:rsid w:val="00693CFF"/>
    <w:rsid w:val="00697DA9"/>
    <w:rsid w:val="00697F9E"/>
    <w:rsid w:val="006B4FE8"/>
    <w:rsid w:val="006B5771"/>
    <w:rsid w:val="006B64E8"/>
    <w:rsid w:val="006C6F53"/>
    <w:rsid w:val="006D72C6"/>
    <w:rsid w:val="006D7F4D"/>
    <w:rsid w:val="006F2CD7"/>
    <w:rsid w:val="006F730D"/>
    <w:rsid w:val="00741E4F"/>
    <w:rsid w:val="0075445B"/>
    <w:rsid w:val="00776E32"/>
    <w:rsid w:val="00787A9F"/>
    <w:rsid w:val="00791DCD"/>
    <w:rsid w:val="007A4D2A"/>
    <w:rsid w:val="007B3042"/>
    <w:rsid w:val="007D34AB"/>
    <w:rsid w:val="007D7D51"/>
    <w:rsid w:val="007F4CB3"/>
    <w:rsid w:val="00800767"/>
    <w:rsid w:val="00806B10"/>
    <w:rsid w:val="00815CA5"/>
    <w:rsid w:val="00817EED"/>
    <w:rsid w:val="008502E1"/>
    <w:rsid w:val="00871CD4"/>
    <w:rsid w:val="00876435"/>
    <w:rsid w:val="00887ADE"/>
    <w:rsid w:val="008935F6"/>
    <w:rsid w:val="00895647"/>
    <w:rsid w:val="008A6B83"/>
    <w:rsid w:val="008C245D"/>
    <w:rsid w:val="008C252D"/>
    <w:rsid w:val="008D58F5"/>
    <w:rsid w:val="00905258"/>
    <w:rsid w:val="00924272"/>
    <w:rsid w:val="00930D89"/>
    <w:rsid w:val="00934040"/>
    <w:rsid w:val="0094770E"/>
    <w:rsid w:val="0095219C"/>
    <w:rsid w:val="00964B3D"/>
    <w:rsid w:val="00966022"/>
    <w:rsid w:val="00967F51"/>
    <w:rsid w:val="0097053E"/>
    <w:rsid w:val="0098732B"/>
    <w:rsid w:val="00995DAB"/>
    <w:rsid w:val="00996D52"/>
    <w:rsid w:val="009A7670"/>
    <w:rsid w:val="009C6263"/>
    <w:rsid w:val="009F5F48"/>
    <w:rsid w:val="00A07857"/>
    <w:rsid w:val="00A1293A"/>
    <w:rsid w:val="00A147B5"/>
    <w:rsid w:val="00A37167"/>
    <w:rsid w:val="00A4736C"/>
    <w:rsid w:val="00A55718"/>
    <w:rsid w:val="00A6025F"/>
    <w:rsid w:val="00A6047C"/>
    <w:rsid w:val="00A66CFC"/>
    <w:rsid w:val="00A76F2B"/>
    <w:rsid w:val="00A812F9"/>
    <w:rsid w:val="00A85167"/>
    <w:rsid w:val="00A85827"/>
    <w:rsid w:val="00A927F0"/>
    <w:rsid w:val="00A9546D"/>
    <w:rsid w:val="00AA05A7"/>
    <w:rsid w:val="00AB249C"/>
    <w:rsid w:val="00AB2B4B"/>
    <w:rsid w:val="00AE6F9C"/>
    <w:rsid w:val="00B01954"/>
    <w:rsid w:val="00B06EA8"/>
    <w:rsid w:val="00B11C90"/>
    <w:rsid w:val="00B20861"/>
    <w:rsid w:val="00B26F9A"/>
    <w:rsid w:val="00B30841"/>
    <w:rsid w:val="00B34FB4"/>
    <w:rsid w:val="00B40531"/>
    <w:rsid w:val="00B4368B"/>
    <w:rsid w:val="00B46C92"/>
    <w:rsid w:val="00B50896"/>
    <w:rsid w:val="00B50BBF"/>
    <w:rsid w:val="00B64B12"/>
    <w:rsid w:val="00B940EC"/>
    <w:rsid w:val="00BC3ECC"/>
    <w:rsid w:val="00BD4C7E"/>
    <w:rsid w:val="00BF1086"/>
    <w:rsid w:val="00C03CD6"/>
    <w:rsid w:val="00C15985"/>
    <w:rsid w:val="00C26A1F"/>
    <w:rsid w:val="00C42A57"/>
    <w:rsid w:val="00C47A80"/>
    <w:rsid w:val="00C516C1"/>
    <w:rsid w:val="00C8399A"/>
    <w:rsid w:val="00C9544D"/>
    <w:rsid w:val="00CB14FE"/>
    <w:rsid w:val="00CB4CC2"/>
    <w:rsid w:val="00CC7CD2"/>
    <w:rsid w:val="00CD5E92"/>
    <w:rsid w:val="00CE0049"/>
    <w:rsid w:val="00CE6B10"/>
    <w:rsid w:val="00CF30EF"/>
    <w:rsid w:val="00D2292C"/>
    <w:rsid w:val="00D26632"/>
    <w:rsid w:val="00D356BF"/>
    <w:rsid w:val="00D36A35"/>
    <w:rsid w:val="00D45BD5"/>
    <w:rsid w:val="00D47EE4"/>
    <w:rsid w:val="00D50177"/>
    <w:rsid w:val="00D51F38"/>
    <w:rsid w:val="00D74A33"/>
    <w:rsid w:val="00D7725D"/>
    <w:rsid w:val="00D8383D"/>
    <w:rsid w:val="00D92B2D"/>
    <w:rsid w:val="00D97588"/>
    <w:rsid w:val="00DB401A"/>
    <w:rsid w:val="00DB77B5"/>
    <w:rsid w:val="00DC187F"/>
    <w:rsid w:val="00DC30C4"/>
    <w:rsid w:val="00DD6FCE"/>
    <w:rsid w:val="00DF7261"/>
    <w:rsid w:val="00E116CB"/>
    <w:rsid w:val="00E14940"/>
    <w:rsid w:val="00E31D3C"/>
    <w:rsid w:val="00E501B1"/>
    <w:rsid w:val="00E6242E"/>
    <w:rsid w:val="00E707A0"/>
    <w:rsid w:val="00E75583"/>
    <w:rsid w:val="00E77B57"/>
    <w:rsid w:val="00E855F0"/>
    <w:rsid w:val="00EA5A7C"/>
    <w:rsid w:val="00EB28E2"/>
    <w:rsid w:val="00EE4812"/>
    <w:rsid w:val="00EF3F33"/>
    <w:rsid w:val="00F20A6A"/>
    <w:rsid w:val="00F24806"/>
    <w:rsid w:val="00F27444"/>
    <w:rsid w:val="00F31212"/>
    <w:rsid w:val="00F370B0"/>
    <w:rsid w:val="00F40679"/>
    <w:rsid w:val="00F5030E"/>
    <w:rsid w:val="00F55355"/>
    <w:rsid w:val="00F630E6"/>
    <w:rsid w:val="00F80085"/>
    <w:rsid w:val="00F80195"/>
    <w:rsid w:val="00F81124"/>
    <w:rsid w:val="00F90489"/>
    <w:rsid w:val="00F908B0"/>
    <w:rsid w:val="00F908DC"/>
    <w:rsid w:val="00FA27E2"/>
    <w:rsid w:val="00FD3660"/>
    <w:rsid w:val="00FD4414"/>
    <w:rsid w:val="00FD58CF"/>
    <w:rsid w:val="00FD5FAF"/>
    <w:rsid w:val="00FE2D98"/>
    <w:rsid w:val="00FF4195"/>
    <w:rsid w:val="00FF5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5"/>
    <o:shapelayout v:ext="edit">
      <o:idmap v:ext="edit" data="1"/>
    </o:shapelayout>
  </w:shapeDefaults>
  <w:decimalSymbol w:val=","/>
  <w:listSeparator w:val=";"/>
  <w14:docId w14:val="494CA189"/>
  <w15:chartTrackingRefBased/>
  <w15:docId w15:val="{9ADD6E03-FBE1-4C4E-ACBD-295834135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n">
    <w:name w:val="Normal"/>
    <w:qFormat/>
    <w:rPr>
      <w:sz w:val="24"/>
      <w:szCs w:val="24"/>
    </w:rPr>
  </w:style>
  <w:style w:type="paragraph" w:styleId="Nadpis1">
    <w:name w:val="heading 1"/>
    <w:basedOn w:val="Normln"/>
    <w:next w:val="Normln"/>
    <w:link w:val="Nadpis1Char"/>
    <w:qFormat/>
    <w:rsid w:val="00480C92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MTDisplayEquation">
    <w:name w:val="MTDisplayEquation"/>
    <w:basedOn w:val="Normln"/>
    <w:next w:val="Normln"/>
    <w:link w:val="MTDisplayEquationChar"/>
    <w:rsid w:val="000F612D"/>
    <w:pPr>
      <w:tabs>
        <w:tab w:val="center" w:pos="4540"/>
        <w:tab w:val="right" w:pos="9080"/>
      </w:tabs>
      <w:ind w:firstLine="708"/>
    </w:pPr>
    <w:rPr>
      <w:rFonts w:eastAsia="SimSun"/>
    </w:rPr>
  </w:style>
  <w:style w:type="character" w:customStyle="1" w:styleId="MTDisplayEquationChar">
    <w:name w:val="MTDisplayEquation Char"/>
    <w:link w:val="MTDisplayEquation"/>
    <w:rsid w:val="000F612D"/>
    <w:rPr>
      <w:rFonts w:eastAsia="SimSu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5C0057"/>
    <w:pPr>
      <w:ind w:left="708"/>
    </w:pPr>
  </w:style>
  <w:style w:type="paragraph" w:styleId="Textbubliny">
    <w:name w:val="Balloon Text"/>
    <w:basedOn w:val="Normln"/>
    <w:link w:val="TextbublinyChar"/>
    <w:rsid w:val="00B11C90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link w:val="Textbubliny"/>
    <w:rsid w:val="00B11C90"/>
    <w:rPr>
      <w:rFonts w:ascii="Segoe UI" w:hAnsi="Segoe UI" w:cs="Segoe UI"/>
      <w:sz w:val="18"/>
      <w:szCs w:val="18"/>
    </w:rPr>
  </w:style>
  <w:style w:type="paragraph" w:styleId="Normlnweb">
    <w:name w:val="Normal (Web)"/>
    <w:basedOn w:val="Normln"/>
    <w:uiPriority w:val="99"/>
    <w:unhideWhenUsed/>
    <w:rsid w:val="00480C92"/>
    <w:pPr>
      <w:spacing w:before="100" w:beforeAutospacing="1" w:after="100" w:afterAutospacing="1"/>
    </w:pPr>
  </w:style>
  <w:style w:type="character" w:customStyle="1" w:styleId="Nadpis1Char">
    <w:name w:val="Nadpis 1 Char"/>
    <w:basedOn w:val="Standardnpsmoodstavce"/>
    <w:link w:val="Nadpis1"/>
    <w:rsid w:val="00480C92"/>
    <w:rPr>
      <w:rFonts w:asciiTheme="majorHAnsi" w:eastAsiaTheme="majorEastAsia" w:hAnsiTheme="majorHAnsi" w:cstheme="majorBidi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70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customXml" Target="../customXml/item3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customXml" Target="../customXml/item2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9CCFCE2924CA1468F0A22CEDFD17ABC" ma:contentTypeVersion="2" ma:contentTypeDescription="Vytvoří nový dokument" ma:contentTypeScope="" ma:versionID="ee9e9f428f151b6763d93a2778ca287d">
  <xsd:schema xmlns:xsd="http://www.w3.org/2001/XMLSchema" xmlns:xs="http://www.w3.org/2001/XMLSchema" xmlns:p="http://schemas.microsoft.com/office/2006/metadata/properties" xmlns:ns2="6b43a5e0-8d0c-4aee-903c-b3829e67e9b0" targetNamespace="http://schemas.microsoft.com/office/2006/metadata/properties" ma:root="true" ma:fieldsID="297b2f9a2e5342c1488304a48bc0598d" ns2:_="">
    <xsd:import namespace="6b43a5e0-8d0c-4aee-903c-b3829e67e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3a5e0-8d0c-4aee-903c-b3829e67e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EC88BB7-0E0D-4022-9BF6-AB1DC646C322}"/>
</file>

<file path=customXml/itemProps2.xml><?xml version="1.0" encoding="utf-8"?>
<ds:datastoreItem xmlns:ds="http://schemas.openxmlformats.org/officeDocument/2006/customXml" ds:itemID="{7F5DE09E-FDE6-4CE0-AB51-7E5C4DF01183}"/>
</file>

<file path=customXml/itemProps3.xml><?xml version="1.0" encoding="utf-8"?>
<ds:datastoreItem xmlns:ds="http://schemas.openxmlformats.org/officeDocument/2006/customXml" ds:itemID="{C3A391AD-FDF5-41D9-B7BA-43CFD625DB1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471</Words>
  <Characters>2685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STP 314   ÚKOL 1</vt:lpstr>
      <vt:lpstr>STP 314   ÚKOL 1</vt:lpstr>
    </vt:vector>
  </TitlesOfParts>
  <Company>SZÚ Praha, OBI</Company>
  <LinksUpToDate>false</LinksUpToDate>
  <CharactersWithSpaces>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STP 314   ÚKOL 1</dc:title>
  <dc:subject/>
  <dc:creator>Marek Malý</dc:creator>
  <cp:keywords/>
  <cp:lastModifiedBy>Adam Čabla</cp:lastModifiedBy>
  <cp:revision>3</cp:revision>
  <cp:lastPrinted>2014-03-02T21:56:00Z</cp:lastPrinted>
  <dcterms:created xsi:type="dcterms:W3CDTF">2021-04-21T08:22:00Z</dcterms:created>
  <dcterms:modified xsi:type="dcterms:W3CDTF">2022-03-07T09:47:00Z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0x010100B9CCFCE2924CA1468F0A22CEDFD17ABC</vt:lpwstr>
  </property>
</Properties>
</file>