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Tabele: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User, Reservation, Room, Room Type, Complaint, Complaint comment, Typ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łatności, Cena usług, usługi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Encje: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Room- Multiplikator za osobe (odwrotny,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 4osoby, 1os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400, 1osobowy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600 ), float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Room type int?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numer (101 = 1 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ętro, 1 pok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ój)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 people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Surname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</w:t>
        <w:br/>
        <w:t xml:space="preserve">Numbers of reservation (count reservationId where UserId=UserId) int?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 verify that @XXX.com is needed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Reservation: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ComplaintId?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DateFrom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of payment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AdditionalPayments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RoomType: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Complaint: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RoomId int?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ReservationId int?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ComplaintComment?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Virtual public ComplaintCommentId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//Cena 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wymieli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usługi odrębnie</w:t>
        <w:br/>
        <w:t xml:space="preserve">//Nazwa usługi string</w:t>
        <w:br/>
        <w:t xml:space="preserve">//Cena float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//ReservationId (public virtual)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łatności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Rodzaj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łatności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Reservation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Testy??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ść,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Dyrektor,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Ekipa sprz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ątająca,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Recepcjonista,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Pokój : Id 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ścia, data rezerwacji, wielkość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Dodatkowe koszta, id 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ścia, komentarz co, komentarz 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Wysy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łanie maili, po złożeniu rezerwacji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 tydzie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 przed datą rezerwacji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Zdj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ęcia na koniec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