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63C0" w14:textId="0CF2C8BD" w:rsidR="00966538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5281D1A" w14:textId="6535FF34" w:rsidR="00966538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Українська академія друкарства </w:t>
      </w:r>
    </w:p>
    <w:p w14:paraId="4BA196E7" w14:textId="2D8E676F" w:rsidR="00966538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71A6368E" w14:textId="4D02F38B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EFF9FD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564B7C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FE781C" w14:textId="3A9B01CA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Звіт </w:t>
      </w:r>
    </w:p>
    <w:p w14:paraId="24BD495F" w14:textId="31A4F9E4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</w:t>
      </w:r>
    </w:p>
    <w:p w14:paraId="50BFADF0" w14:textId="1C7086A7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Excel №2</w:t>
      </w:r>
    </w:p>
    <w:p w14:paraId="1ED4B5E2" w14:textId="058E7F6E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14:paraId="7F7CADCB" w14:textId="33775A0D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B61627C">
        <w:rPr>
          <w:rFonts w:ascii="Times New Roman" w:eastAsia="Times New Roman" w:hAnsi="Times New Roman" w:cs="Times New Roman"/>
          <w:b/>
          <w:bCs/>
          <w:sz w:val="28"/>
          <w:szCs w:val="28"/>
        </w:rPr>
        <w:t>«Основи IT»</w:t>
      </w:r>
    </w:p>
    <w:p w14:paraId="34AD54F1" w14:textId="08935D1E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9A8F18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70444B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383E0A" w14:textId="07857157" w:rsidR="0B61627C" w:rsidRDefault="0B61627C" w:rsidP="0B61627C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Виконав: ст. гр. КН-11</w:t>
      </w:r>
    </w:p>
    <w:p w14:paraId="4EF9DE67" w14:textId="1FC54EC9" w:rsidR="0B61627C" w:rsidRPr="00693767" w:rsidRDefault="00693767" w:rsidP="0B61627C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Кузь Артур</w:t>
      </w:r>
    </w:p>
    <w:p w14:paraId="4AA4C2A6" w14:textId="2BE64046" w:rsidR="0B61627C" w:rsidRDefault="0B61627C" w:rsidP="0B61627C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</w:rPr>
      </w:pPr>
      <w:r w:rsidRPr="0B61627C">
        <w:rPr>
          <w:rFonts w:ascii="Times New Roman" w:eastAsia="Times New Roman" w:hAnsi="Times New Roman" w:cs="Times New Roman"/>
        </w:rPr>
        <w:t xml:space="preserve"> </w:t>
      </w:r>
    </w:p>
    <w:p w14:paraId="793304B0" w14:textId="792F8AB7" w:rsidR="0B61627C" w:rsidRDefault="0B61627C" w:rsidP="0B61627C">
      <w:pPr>
        <w:spacing w:before="240" w:after="240"/>
        <w:ind w:left="1416" w:right="850"/>
        <w:jc w:val="right"/>
        <w:rPr>
          <w:rFonts w:ascii="Times New Roman" w:eastAsia="Times New Roman" w:hAnsi="Times New Roman" w:cs="Times New Roman"/>
        </w:rPr>
      </w:pPr>
    </w:p>
    <w:p w14:paraId="3B0D1836" w14:textId="10711BE7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14:paraId="18BCD915" w14:textId="0B9CCABD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14:paraId="416EA039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1B93B2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29ED0" w14:textId="094B6E71" w:rsidR="0B61627C" w:rsidRPr="001B5F87" w:rsidRDefault="0B61627C" w:rsidP="001B5F87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Львів-2021</w:t>
      </w:r>
    </w:p>
    <w:p w14:paraId="19E6066B" w14:textId="7A66D06A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lastRenderedPageBreak/>
        <w:t>Лаболаторна робота №2</w:t>
      </w:r>
    </w:p>
    <w:p w14:paraId="7D6449D0" w14:textId="4477321B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Мета: </w:t>
      </w:r>
      <w:r w:rsidRPr="0B61627C">
        <w:rPr>
          <w:rFonts w:ascii="Times New Roman" w:eastAsia="Times New Roman" w:hAnsi="Times New Roman" w:cs="Times New Roman"/>
          <w:sz w:val="28"/>
          <w:szCs w:val="28"/>
        </w:rPr>
        <w:t>Розвязати задачу за допомогою табличного редактора Excel.</w:t>
      </w:r>
    </w:p>
    <w:p w14:paraId="186CD875" w14:textId="214B6CCC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Хід Роботи</w:t>
      </w:r>
    </w:p>
    <w:p w14:paraId="4BFBA33A" w14:textId="602D6A7B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Перебудовує таблицю за зразком.</w:t>
      </w:r>
    </w:p>
    <w:p w14:paraId="7244E097" w14:textId="477BAD27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06F8FFF" wp14:editId="00B2BE39">
            <wp:extent cx="4572000" cy="3848100"/>
            <wp:effectExtent l="0" t="0" r="0" b="0"/>
            <wp:docPr id="146165726" name="Рисунок 146165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Додаємо ще десять маршрутів.</w:t>
      </w:r>
    </w:p>
    <w:p w14:paraId="72398DA6" w14:textId="2279724C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2C60BD" wp14:editId="0505C2A7">
            <wp:extent cx="3305175" cy="4572000"/>
            <wp:effectExtent l="0" t="0" r="0" b="0"/>
            <wp:docPr id="926097183" name="Рисунок 926097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9BC7" w14:textId="48D79AF8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lastRenderedPageBreak/>
        <w:t>Вписуєм всі потрібні формули.</w:t>
      </w:r>
      <w:r>
        <w:rPr>
          <w:noProof/>
          <w:lang w:val="ru-RU" w:eastAsia="ru-RU"/>
        </w:rPr>
        <w:drawing>
          <wp:inline distT="0" distB="0" distL="0" distR="0" wp14:anchorId="6B462DDC" wp14:editId="68717F00">
            <wp:extent cx="3705225" cy="4572000"/>
            <wp:effectExtent l="0" t="0" r="0" b="0"/>
            <wp:docPr id="675757036" name="Рисунок 675757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15A3" w14:textId="6F9B8EB5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Відповіді на запитання:</w:t>
      </w:r>
    </w:p>
    <w:p w14:paraId="5C344D3A" w14:textId="006D01BD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B1E1B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B616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B61627C">
        <w:rPr>
          <w:rFonts w:ascii="Times New Roman" w:eastAsia="Times New Roman" w:hAnsi="Times New Roman" w:cs="Times New Roman"/>
          <w:color w:val="202122"/>
          <w:sz w:val="28"/>
          <w:szCs w:val="28"/>
        </w:rPr>
        <w:t>Форматування  — процедура створення певних структур.</w:t>
      </w:r>
      <w:r w:rsidRPr="0B616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Форматування електронних таблицьви користовується для </w:t>
      </w:r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>зміна формату даних,форматуванням вмісту комірок,форматуванням рядків і стовпців,використання стилів.</w:t>
      </w:r>
    </w:p>
    <w:p w14:paraId="6F828F1C" w14:textId="4E7B1D30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>2.</w:t>
      </w:r>
      <w:r w:rsidRPr="0B61627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Умовне форматування – це надання певного формату клітинкам в залежності від їх вмісту, або від значень логічних виразів, для обчислення яких використовуються дані інших клітинок</w:t>
      </w:r>
    </w:p>
    <w:p w14:paraId="7B748B99" w14:textId="6E963D8D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3.Arial</w:t>
      </w:r>
    </w:p>
    <w:p w14:paraId="30AE8175" w14:textId="17C84D98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lastRenderedPageBreak/>
        <w:t>4.</w:t>
      </w:r>
      <w:r w:rsidRPr="0B61627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Відсотковий формат – дані подаються у вигляді числа, яке отримане множенням вмісту клітинки на 100, зі знаком % у кінці.</w:t>
      </w:r>
    </w:p>
    <w:p w14:paraId="3173F01E" w14:textId="13093763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5.Вибрати формат комірки відсотковий.</w:t>
      </w:r>
    </w:p>
    <w:p w14:paraId="70EA322D" w14:textId="3C7D44EB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6.Виділити подрібні комірки для об’єднання і у вкладці “Основне” вибрати “об’єднати”.</w:t>
      </w:r>
    </w:p>
    <w:p w14:paraId="45496808" w14:textId="26BFCD24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7.Під стилістичним форматуванням розуміється зміна типу шрифту, розміру, шрифту та інших його атрибутів, вибір типу вирівнювання вмісту чарунок, завдання кольору символів і фону, використання рамок навколо чарунок і т.</w:t>
      </w:r>
    </w:p>
    <w:p w14:paraId="63074A2F" w14:textId="60E54A33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8.Вибрати необхідні комірки у вкладці Формат вибрати команду Границі-Комірка.</w:t>
      </w:r>
    </w:p>
    <w:p w14:paraId="7D472FBC" w14:textId="1D2C1EC7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9. Форматування за зразком дає змогу скопіювати всі налаштування форматування з одного об'єкта й застосувати їх до іншого</w:t>
      </w:r>
    </w:p>
    <w:p w14:paraId="1649A838" w14:textId="7DFF4D4C" w:rsidR="0B61627C" w:rsidRDefault="0B61627C" w:rsidP="0B61627C">
      <w:pPr>
        <w:spacing w:before="240" w:after="240"/>
        <w:ind w:left="1701" w:right="850"/>
        <w:rPr>
          <w:rFonts w:ascii="Georgia" w:eastAsia="Georgia" w:hAnsi="Georgia" w:cs="Georgia"/>
          <w:color w:val="000000" w:themeColor="text1"/>
          <w:sz w:val="19"/>
          <w:szCs w:val="19"/>
        </w:rPr>
      </w:pPr>
    </w:p>
    <w:sectPr w:rsidR="0B61627C" w:rsidSect="001B5F8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63E2" w14:textId="77777777" w:rsidR="009F7921" w:rsidRDefault="009F7921">
      <w:pPr>
        <w:spacing w:after="0" w:line="240" w:lineRule="auto"/>
      </w:pPr>
      <w:r>
        <w:separator/>
      </w:r>
    </w:p>
  </w:endnote>
  <w:endnote w:type="continuationSeparator" w:id="0">
    <w:p w14:paraId="6D7333E5" w14:textId="77777777" w:rsidR="009F7921" w:rsidRDefault="009F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61627C" w14:paraId="7FD20EE7" w14:textId="77777777" w:rsidTr="0B61627C">
      <w:tc>
        <w:tcPr>
          <w:tcW w:w="3005" w:type="dxa"/>
        </w:tcPr>
        <w:p w14:paraId="7F364436" w14:textId="7DCD3CF8" w:rsidR="0B61627C" w:rsidRDefault="0B61627C" w:rsidP="0B61627C">
          <w:pPr>
            <w:pStyle w:val="a5"/>
            <w:ind w:left="-115"/>
          </w:pPr>
        </w:p>
      </w:tc>
      <w:tc>
        <w:tcPr>
          <w:tcW w:w="3005" w:type="dxa"/>
        </w:tcPr>
        <w:p w14:paraId="15B2D169" w14:textId="3A6E83E7" w:rsidR="0B61627C" w:rsidRDefault="0B61627C" w:rsidP="0B61627C">
          <w:pPr>
            <w:pStyle w:val="a5"/>
            <w:jc w:val="center"/>
          </w:pPr>
        </w:p>
      </w:tc>
      <w:tc>
        <w:tcPr>
          <w:tcW w:w="3005" w:type="dxa"/>
        </w:tcPr>
        <w:p w14:paraId="618E0A36" w14:textId="51FE18E1" w:rsidR="0B61627C" w:rsidRDefault="0B61627C" w:rsidP="0B61627C">
          <w:pPr>
            <w:pStyle w:val="a5"/>
            <w:ind w:right="-115"/>
            <w:jc w:val="right"/>
          </w:pPr>
        </w:p>
      </w:tc>
    </w:tr>
  </w:tbl>
  <w:p w14:paraId="48ED8D9D" w14:textId="30FB315F" w:rsidR="0B61627C" w:rsidRDefault="0B61627C" w:rsidP="0B6162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1FE7C" w14:textId="77777777" w:rsidR="009F7921" w:rsidRDefault="009F7921">
      <w:pPr>
        <w:spacing w:after="0" w:line="240" w:lineRule="auto"/>
      </w:pPr>
      <w:r>
        <w:separator/>
      </w:r>
    </w:p>
  </w:footnote>
  <w:footnote w:type="continuationSeparator" w:id="0">
    <w:p w14:paraId="149734F7" w14:textId="77777777" w:rsidR="009F7921" w:rsidRDefault="009F7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15"/>
      <w:gridCol w:w="2095"/>
      <w:gridCol w:w="3005"/>
    </w:tblGrid>
    <w:tr w:rsidR="0B61627C" w14:paraId="06376ED8" w14:textId="77777777" w:rsidTr="0B61627C">
      <w:tc>
        <w:tcPr>
          <w:tcW w:w="3915" w:type="dxa"/>
        </w:tcPr>
        <w:p w14:paraId="6A7AEFB9" w14:textId="77777777" w:rsidR="0B61627C" w:rsidRDefault="0B61627C" w:rsidP="0B61627C">
          <w:pPr>
            <w:pStyle w:val="a5"/>
            <w:ind w:left="-115"/>
          </w:pPr>
          <w:r>
            <w:t>КН-11,Солонінко Р.Ю.,Excel №2</w:t>
          </w:r>
        </w:p>
        <w:p w14:paraId="4A24E360" w14:textId="7638A4D3" w:rsidR="001B5F87" w:rsidRDefault="001B5F87" w:rsidP="0B61627C">
          <w:pPr>
            <w:pStyle w:val="a5"/>
            <w:ind w:left="-115"/>
          </w:pPr>
        </w:p>
      </w:tc>
      <w:tc>
        <w:tcPr>
          <w:tcW w:w="2095" w:type="dxa"/>
        </w:tcPr>
        <w:p w14:paraId="1C75E1F0" w14:textId="368EB7DE" w:rsidR="0B61627C" w:rsidRDefault="0B61627C" w:rsidP="0B61627C">
          <w:pPr>
            <w:pStyle w:val="a5"/>
            <w:jc w:val="center"/>
          </w:pPr>
        </w:p>
      </w:tc>
      <w:tc>
        <w:tcPr>
          <w:tcW w:w="3005" w:type="dxa"/>
        </w:tcPr>
        <w:p w14:paraId="4765607E" w14:textId="3831A863" w:rsidR="0B61627C" w:rsidRDefault="0B61627C" w:rsidP="0B61627C">
          <w:pPr>
            <w:pStyle w:val="a5"/>
            <w:ind w:right="-115"/>
            <w:jc w:val="right"/>
          </w:pPr>
        </w:p>
      </w:tc>
    </w:tr>
  </w:tbl>
  <w:p w14:paraId="2E23276D" w14:textId="17C78533" w:rsidR="0B61627C" w:rsidRDefault="0B61627C" w:rsidP="0B6162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439DB"/>
    <w:multiLevelType w:val="hybridMultilevel"/>
    <w:tmpl w:val="AFA28C1A"/>
    <w:lvl w:ilvl="0" w:tplc="48B6F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27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E81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E1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C2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05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6D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05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6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52A9A3"/>
    <w:rsid w:val="001B5F87"/>
    <w:rsid w:val="00312084"/>
    <w:rsid w:val="0054117D"/>
    <w:rsid w:val="00693767"/>
    <w:rsid w:val="00966538"/>
    <w:rsid w:val="009F7921"/>
    <w:rsid w:val="00E27914"/>
    <w:rsid w:val="0B61627C"/>
    <w:rsid w:val="5952A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42C16"/>
  <w15:chartTrackingRefBased/>
  <w15:docId w15:val="{B0952B48-68BB-47C4-9578-5C6836D7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Soloninko</dc:creator>
  <cp:keywords/>
  <dc:description/>
  <cp:lastModifiedBy>Артур</cp:lastModifiedBy>
  <cp:revision>5</cp:revision>
  <dcterms:created xsi:type="dcterms:W3CDTF">2021-05-13T14:12:00Z</dcterms:created>
  <dcterms:modified xsi:type="dcterms:W3CDTF">2021-10-05T16:50:00Z</dcterms:modified>
</cp:coreProperties>
</file>