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left"/>
      </w:pPr>
      <w:r>
        <w:rPr>
          <w:rFonts w:ascii="Cambria" w:cs="Cambria" w:eastAsia="Cambria" w:hAnsi="Cambria"/>
          <w:b/>
          <w:bCs/>
          <w:color w:val="0A0A0A"/>
          <w:spacing w:val="6"/>
          <w:sz w:val="56"/>
          <w:szCs w:val="56"/>
        </w:rPr>
        <w:t xml:space="preserve">COOPERATION AGREEMENT</w:t>
      </w:r>
    </w:p>
    <w:p>
      <w:pPr>
        <w:pBdr>
          <w:bottom w:val="single" w:color="D4D4D4" w:sz="6" w:space="6"/>
        </w:pBdr>
        <w:spacing w:after="360"/>
        <w:jc w:val="left"/>
      </w:pPr>
      <w:r>
        <w:rPr>
          <w:rFonts w:ascii="Calibri" w:cs="Calibri" w:eastAsia="Calibri" w:hAnsi="Calibri"/>
          <w:color w:val="6B6B6B"/>
          <w:sz w:val="22"/>
          <w:szCs w:val="22"/>
        </w:rPr>
        <w:t xml:space="preserve">Concluded on: </w:t>
      </w:r>
      <w:r>
        <w:rPr>
          <w:rFonts w:ascii="Calibri" w:cs="Calibri" w:eastAsia="Calibri" w:hAnsi="Calibri"/>
          <w:b/>
          <w:bCs/>
          <w:color w:val="1A1A1A"/>
          <w:sz w:val="22"/>
          <w:szCs w:val="22"/>
        </w:rPr>
        <w:t xml:space="preserve">[Date]</w:t>
      </w:r>
      <w:r>
        <w:rPr>
          <w:rFonts w:ascii="Calibri" w:cs="Calibri" w:eastAsia="Calibri" w:hAnsi="Calibri"/>
          <w:color w:val="D4D4D4"/>
          <w:sz w:val="22"/>
          <w:szCs w:val="22"/>
        </w:rPr>
        <w:t xml:space="preserve">    |    </w:t>
      </w:r>
      <w:r>
        <w:rPr>
          <w:rFonts w:ascii="Calibri" w:cs="Calibri" w:eastAsia="Calibri" w:hAnsi="Calibri"/>
          <w:b/>
          <w:bCs/>
          <w:color w:val="1A1A1A"/>
          <w:sz w:val="22"/>
          <w:szCs w:val="22"/>
        </w:rPr>
        <w:t xml:space="preserve">[Place]</w:t>
      </w:r>
    </w:p>
    <w:tbl>
      <w:tblPr>
        <w:tblW w:type="dxa" w:w="9412"/>
        <w:tblBorders>
          <w:top w:val="none" w:color="FFFFFF" w:sz="0"/>
          <w:left w:val="single" w:color="FF7A45" w:sz="24"/>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FF7A45" w:sz="24"/>
              <w:bottom w:val="none" w:color="FFFFFF" w:sz="0"/>
              <w:right w:val="none" w:color="FFFFFF" w:sz="0"/>
            </w:tcBorders>
            <w:tcMar>
              <w:top w:type="dxa" w:w="120"/>
              <w:left w:type="dxa" w:w="280"/>
              <w:bottom w:type="dxa" w:w="120"/>
              <w:right w:type="dxa" w:w="200"/>
            </w:tcMar>
          </w:tcPr>
          <w:p>
            <w:pPr>
              <w:spacing w:after="80"/>
            </w:pPr>
            <w:r>
              <w:rPr>
                <w:rFonts w:ascii="Calibri" w:cs="Calibri" w:eastAsia="Calibri" w:hAnsi="Calibri"/>
                <w:b/>
                <w:bCs/>
                <w:color w:val="FF7A45"/>
                <w:spacing w:val="30"/>
                <w:sz w:val="18"/>
                <w:szCs w:val="18"/>
              </w:rPr>
              <w:t xml:space="preserve">PARTY A — SOURCING AGENCY</w:t>
            </w:r>
          </w:p>
          <w:p>
            <w:pPr>
              <w:spacing w:after="40"/>
            </w:pPr>
            <w:r>
              <w:rPr>
                <w:rFonts w:ascii="Calibri" w:cs="Calibri" w:eastAsia="Calibri" w:hAnsi="Calibri"/>
                <w:b/>
                <w:bCs/>
                <w:color w:val="1A1A1A"/>
                <w:sz w:val="22"/>
                <w:szCs w:val="22"/>
              </w:rPr>
              <w:t xml:space="preserve">Artur Seredziuk Archie Recruitment</w:t>
            </w:r>
          </w:p>
          <w:p>
            <w:pPr>
              <w:spacing w:after="40"/>
            </w:pPr>
            <w:r>
              <w:rPr>
                <w:rFonts w:ascii="Calibri" w:cs="Calibri" w:eastAsia="Calibri" w:hAnsi="Calibri"/>
                <w:color w:val="3A3A3A"/>
                <w:sz w:val="20"/>
                <w:szCs w:val="20"/>
              </w:rPr>
              <w:t xml:space="preserve">ul. Rynek Solny 1/6, 22-400 Zamość, Poland</w:t>
            </w:r>
          </w:p>
          <w:p>
            <w:pPr>
              <w:spacing w:after="40"/>
            </w:pPr>
            <w:r>
              <w:rPr>
                <w:rFonts w:ascii="Calibri" w:cs="Calibri" w:eastAsia="Calibri" w:hAnsi="Calibri"/>
                <w:color w:val="6B6B6B"/>
                <w:sz w:val="20"/>
                <w:szCs w:val="20"/>
              </w:rPr>
              <w:t xml:space="preserve">Represented by: </w:t>
            </w:r>
            <w:r>
              <w:rPr>
                <w:rFonts w:ascii="Calibri" w:cs="Calibri" w:eastAsia="Calibri" w:hAnsi="Calibri"/>
                <w:color w:val="3A3A3A"/>
                <w:sz w:val="20"/>
                <w:szCs w:val="20"/>
              </w:rPr>
              <w:t xml:space="preserve">Artur Seredziuk</w:t>
            </w:r>
          </w:p>
          <w:p>
            <w:pPr>
              <w:spacing w:after="40"/>
            </w:pPr>
            <w:r>
              <w:rPr>
                <w:rFonts w:ascii="Calibri" w:cs="Calibri" w:eastAsia="Calibri" w:hAnsi="Calibri"/>
                <w:color w:val="6B6B6B"/>
                <w:sz w:val="20"/>
                <w:szCs w:val="20"/>
              </w:rPr>
              <w:t xml:space="preserve">VAT ID: </w:t>
            </w:r>
            <w:r>
              <w:rPr>
                <w:rFonts w:ascii="Calibri" w:cs="Calibri" w:eastAsia="Calibri" w:hAnsi="Calibri"/>
                <w:color w:val="3A3A3A"/>
                <w:sz w:val="20"/>
                <w:szCs w:val="20"/>
              </w:rPr>
              <w:t xml:space="preserve">PL9222957890</w:t>
            </w:r>
            <w:r>
              <w:rPr>
                <w:rFonts w:ascii="Calibri" w:cs="Calibri" w:eastAsia="Calibri" w:hAnsi="Calibri"/>
                <w:color w:val="6B6B6B"/>
                <w:sz w:val="20"/>
                <w:szCs w:val="20"/>
              </w:rPr>
              <w:t xml:space="preserve">    REGON: </w:t>
            </w:r>
            <w:r>
              <w:rPr>
                <w:rFonts w:ascii="Calibri" w:cs="Calibri" w:eastAsia="Calibri" w:hAnsi="Calibri"/>
                <w:color w:val="3A3A3A"/>
                <w:sz w:val="20"/>
                <w:szCs w:val="20"/>
              </w:rPr>
              <w:t xml:space="preserve">543460480</w:t>
            </w:r>
          </w:p>
          <w:p>
            <w:pPr>
              <w:spacing w:after="0"/>
            </w:pPr>
            <w:r>
              <w:rPr>
                <w:rFonts w:ascii="Calibri" w:cs="Calibri" w:eastAsia="Calibri" w:hAnsi="Calibri"/>
                <w:i/>
                <w:iCs/>
                <w:color w:val="6B6B6B"/>
                <w:sz w:val="20"/>
                <w:szCs w:val="20"/>
              </w:rPr>
              <w:t xml:space="preserve">Hereinafter referred to as the </w:t>
            </w:r>
            <w:r>
              <w:rPr>
                <w:rFonts w:ascii="Calibri" w:cs="Calibri" w:eastAsia="Calibri" w:hAnsi="Calibri"/>
                <w:b/>
                <w:bCs/>
                <w:i/>
                <w:iCs/>
                <w:color w:val="3A3A3A"/>
                <w:sz w:val="20"/>
                <w:szCs w:val="20"/>
              </w:rPr>
              <w:t xml:space="preserve">“Sourcing Agency”</w:t>
            </w:r>
          </w:p>
        </w:tc>
      </w:tr>
    </w:tbl>
    <w:p>
      <w:pPr>
        <w:spacing w:after="160" w:before="160"/>
        <w:jc w:val="center"/>
      </w:pPr>
      <w:r>
        <w:rPr>
          <w:rFonts w:ascii="Cambria" w:cs="Cambria" w:eastAsia="Cambria" w:hAnsi="Cambria"/>
          <w:b/>
          <w:bCs/>
          <w:color w:val="FF7A45"/>
          <w:sz w:val="36"/>
          <w:szCs w:val="36"/>
        </w:rPr>
        <w:t xml:space="preserve">&amp;</w:t>
      </w:r>
    </w:p>
    <w:tbl>
      <w:tblPr>
        <w:tblW w:type="dxa" w:w="9412"/>
        <w:tblBorders>
          <w:top w:val="none" w:color="FFFFFF" w:sz="0"/>
          <w:left w:val="single" w:color="FF7A45" w:sz="24"/>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FF7A45" w:sz="24"/>
              <w:bottom w:val="none" w:color="FFFFFF" w:sz="0"/>
              <w:right w:val="none" w:color="FFFFFF" w:sz="0"/>
            </w:tcBorders>
            <w:tcMar>
              <w:top w:type="dxa" w:w="120"/>
              <w:left w:type="dxa" w:w="280"/>
              <w:bottom w:type="dxa" w:w="120"/>
              <w:right w:type="dxa" w:w="200"/>
            </w:tcMar>
          </w:tcPr>
          <w:p>
            <w:pPr>
              <w:spacing w:after="80"/>
            </w:pPr>
            <w:r>
              <w:rPr>
                <w:rFonts w:ascii="Calibri" w:cs="Calibri" w:eastAsia="Calibri" w:hAnsi="Calibri"/>
                <w:b/>
                <w:bCs/>
                <w:color w:val="FF7A45"/>
                <w:spacing w:val="30"/>
                <w:sz w:val="18"/>
                <w:szCs w:val="18"/>
              </w:rPr>
              <w:t xml:space="preserve">PARTY B — EMPLOYER USER</w:t>
            </w:r>
          </w:p>
          <w:p>
            <w:pPr>
              <w:spacing w:after="40"/>
            </w:pPr>
            <w:r>
              <w:rPr>
                <w:rFonts w:ascii="Calibri" w:cs="Calibri" w:eastAsia="Calibri" w:hAnsi="Calibri"/>
                <w:b/>
                <w:bCs/>
                <w:color w:val="6B6B6B"/>
                <w:sz w:val="22"/>
                <w:szCs w:val="22"/>
              </w:rPr>
              <w:t xml:space="preserve">[Company name]</w:t>
            </w:r>
          </w:p>
          <w:p>
            <w:pPr>
              <w:spacing w:after="40"/>
            </w:pPr>
            <w:r>
              <w:rPr>
                <w:rFonts w:ascii="Calibri" w:cs="Calibri" w:eastAsia="Calibri" w:hAnsi="Calibri"/>
                <w:color w:val="6B6B6B"/>
                <w:sz w:val="20"/>
                <w:szCs w:val="20"/>
              </w:rPr>
              <w:t xml:space="preserve">[Street address], [Postal Code + Place]</w:t>
            </w:r>
          </w:p>
          <w:p>
            <w:pPr>
              <w:spacing w:after="40"/>
            </w:pPr>
            <w:r>
              <w:rPr>
                <w:rFonts w:ascii="Calibri" w:cs="Calibri" w:eastAsia="Calibri" w:hAnsi="Calibri"/>
                <w:color w:val="6B6B6B"/>
                <w:sz w:val="20"/>
                <w:szCs w:val="20"/>
              </w:rPr>
              <w:t xml:space="preserve">Represented by: </w:t>
            </w:r>
            <w:r>
              <w:rPr>
                <w:rFonts w:ascii="Calibri" w:cs="Calibri" w:eastAsia="Calibri" w:hAnsi="Calibri"/>
                <w:color w:val="6B6B6B"/>
                <w:sz w:val="20"/>
                <w:szCs w:val="20"/>
              </w:rPr>
              <w:t xml:space="preserve">[Name]</w:t>
            </w:r>
          </w:p>
          <w:p>
            <w:pPr>
              <w:spacing w:after="40"/>
            </w:pPr>
            <w:r>
              <w:rPr>
                <w:rFonts w:ascii="Calibri" w:cs="Calibri" w:eastAsia="Calibri" w:hAnsi="Calibri"/>
                <w:color w:val="6B6B6B"/>
                <w:sz w:val="20"/>
                <w:szCs w:val="20"/>
              </w:rPr>
              <w:t xml:space="preserve">VAT: </w:t>
            </w:r>
            <w:r>
              <w:rPr>
                <w:rFonts w:ascii="Calibri" w:cs="Calibri" w:eastAsia="Calibri" w:hAnsi="Calibri"/>
                <w:color w:val="6B6B6B"/>
                <w:sz w:val="20"/>
                <w:szCs w:val="20"/>
              </w:rPr>
              <w:t xml:space="preserve">[VAT ID]</w:t>
            </w:r>
            <w:r>
              <w:rPr>
                <w:rFonts w:ascii="Calibri" w:cs="Calibri" w:eastAsia="Calibri" w:hAnsi="Calibri"/>
                <w:color w:val="6B6B6B"/>
                <w:sz w:val="20"/>
                <w:szCs w:val="20"/>
              </w:rPr>
              <w:t xml:space="preserve">    Reg. No.: </w:t>
            </w:r>
            <w:r>
              <w:rPr>
                <w:rFonts w:ascii="Calibri" w:cs="Calibri" w:eastAsia="Calibri" w:hAnsi="Calibri"/>
                <w:color w:val="6B6B6B"/>
                <w:sz w:val="20"/>
                <w:szCs w:val="20"/>
              </w:rPr>
              <w:t xml:space="preserve">[KvK / CRN / equivalent]</w:t>
            </w:r>
          </w:p>
          <w:p>
            <w:pPr>
              <w:spacing w:after="0"/>
            </w:pPr>
            <w:r>
              <w:rPr>
                <w:rFonts w:ascii="Calibri" w:cs="Calibri" w:eastAsia="Calibri" w:hAnsi="Calibri"/>
                <w:i/>
                <w:iCs/>
                <w:color w:val="6B6B6B"/>
                <w:sz w:val="20"/>
                <w:szCs w:val="20"/>
              </w:rPr>
              <w:t xml:space="preserve">Hereinafter referred to as the </w:t>
            </w:r>
            <w:r>
              <w:rPr>
                <w:rFonts w:ascii="Calibri" w:cs="Calibri" w:eastAsia="Calibri" w:hAnsi="Calibri"/>
                <w:b/>
                <w:bCs/>
                <w:i/>
                <w:iCs/>
                <w:color w:val="3A3A3A"/>
                <w:sz w:val="20"/>
                <w:szCs w:val="20"/>
              </w:rPr>
              <w:t xml:space="preserve">“Employer User”</w:t>
            </w:r>
          </w:p>
        </w:tc>
      </w:tr>
    </w:tbl>
    <w:p>
      <w:pPr>
        <w:spacing w:after="240" w:before="280"/>
        <w:jc w:val="center"/>
      </w:pPr>
      <w:r>
        <w:rPr>
          <w:rFonts w:ascii="Calibri" w:cs="Calibri" w:eastAsia="Calibri" w:hAnsi="Calibri"/>
          <w:i/>
          <w:iCs/>
          <w:color w:val="6B6B6B"/>
          <w:sz w:val="20"/>
          <w:szCs w:val="20"/>
        </w:rPr>
        <w:t xml:space="preserve">Collectively referred to as the </w:t>
      </w:r>
      <w:r>
        <w:rPr>
          <w:rFonts w:ascii="Calibri" w:cs="Calibri" w:eastAsia="Calibri" w:hAnsi="Calibri"/>
          <w:b/>
          <w:bCs/>
          <w:i/>
          <w:iCs/>
          <w:color w:val="3A3A3A"/>
          <w:sz w:val="20"/>
          <w:szCs w:val="20"/>
        </w:rPr>
        <w:t xml:space="preserve">“Parties”</w:t>
      </w:r>
    </w:p>
    <w:p>
      <w:pPr>
        <w:spacing w:after="120" w:line="280"/>
      </w:pPr>
      <w:r>
        <w:rPr>
          <w:rFonts w:ascii="Calibri" w:cs="Calibri" w:eastAsia="Calibri" w:hAnsi="Calibri"/>
          <w:i/>
          <w:iCs/>
          <w:color w:val="6B6B6B"/>
          <w:sz w:val="20"/>
          <w:szCs w:val="20"/>
        </w:rPr>
        <w:t xml:space="preserve">The Parties agree to conclude a new cooperation agreement. The previous contract is terminated, but commissions will be charged in accordance with this contract.</w:t>
      </w:r>
    </w:p>
    <w:p>
      <w:pPr>
        <w:spacing w:after="200" w:line="280"/>
      </w:pPr>
      <w:r>
        <w:rPr>
          <w:rFonts w:ascii="Calibri" w:cs="Calibri" w:eastAsia="Calibri" w:hAnsi="Calibri"/>
          <w:color w:val="3A3A3A"/>
          <w:sz w:val="20"/>
          <w:szCs w:val="20"/>
        </w:rPr>
        <w:t xml:space="preserve">The Parties declare to have agreed the following:</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§1 — Subject of the Contract</w:t>
      </w:r>
    </w:p>
    <w:p>
      <w:pPr>
        <w:spacing w:after="100" w:line="280"/>
      </w:pPr>
      <w:r>
        <w:rPr>
          <w:rFonts w:ascii="Calibri" w:cs="Calibri" w:eastAsia="Calibri" w:hAnsi="Calibri"/>
          <w:color w:val="3A3A3A"/>
          <w:sz w:val="20"/>
          <w:szCs w:val="20"/>
        </w:rPr>
        <w:t xml:space="preserve">The Parties agree that the subject of this Agreement is to define cooperation in the search, acquisition and employment of temporary workers and to determine the rules for the provision of work by temporary workers.</w:t>
      </w:r>
    </w:p>
    <w:p>
      <w:pPr>
        <w:spacing w:after="100" w:line="280"/>
      </w:pPr>
      <w:r>
        <w:rPr>
          <w:rFonts w:ascii="Calibri" w:cs="Calibri" w:eastAsia="Calibri" w:hAnsi="Calibri"/>
          <w:color w:val="3A3A3A"/>
          <w:sz w:val="20"/>
          <w:szCs w:val="20"/>
        </w:rPr>
        <w:t xml:space="preserve">Each time the Employer User provides the Sourcing Agency with information on the demand for temporary workers, the Parties will sign an “Understanding” determining:</w:t>
      </w:r>
    </w:p>
    <w:p>
      <w:pPr>
        <w:spacing w:after="60" w:line="280"/>
        <w:ind w:left="720" w:hanging="360"/>
      </w:pPr>
      <w:r>
        <w:rPr>
          <w:rFonts w:ascii="Calibri" w:cs="Calibri" w:eastAsia="Calibri" w:hAnsi="Calibri"/>
          <w:b/>
          <w:bCs/>
          <w:color w:val="FF7A45"/>
          <w:sz w:val="20"/>
          <w:szCs w:val="20"/>
        </w:rPr>
        <w:t xml:space="preserve">A) </w:t>
      </w:r>
      <w:r>
        <w:rPr>
          <w:rFonts w:ascii="Calibri" w:cs="Calibri" w:eastAsia="Calibri" w:hAnsi="Calibri"/>
          <w:color w:val="3A3A3A"/>
          <w:sz w:val="20"/>
          <w:szCs w:val="20"/>
        </w:rPr>
        <w:t xml:space="preserve">The type of work undertaken by the temporary agency worker(s);</w:t>
      </w:r>
    </w:p>
    <w:p>
      <w:pPr>
        <w:spacing w:after="60" w:line="280"/>
        <w:ind w:left="720" w:hanging="360"/>
      </w:pPr>
      <w:r>
        <w:rPr>
          <w:rFonts w:ascii="Calibri" w:cs="Calibri" w:eastAsia="Calibri" w:hAnsi="Calibri"/>
          <w:b/>
          <w:bCs/>
          <w:color w:val="FF7A45"/>
          <w:sz w:val="20"/>
          <w:szCs w:val="20"/>
        </w:rPr>
        <w:t xml:space="preserve">B) </w:t>
      </w:r>
      <w:r>
        <w:rPr>
          <w:rFonts w:ascii="Calibri" w:cs="Calibri" w:eastAsia="Calibri" w:hAnsi="Calibri"/>
          <w:color w:val="3A3A3A"/>
          <w:sz w:val="20"/>
          <w:szCs w:val="20"/>
        </w:rPr>
        <w:t xml:space="preserve">The number and qualifications of the temporary agency worker(s);</w:t>
      </w:r>
    </w:p>
    <w:p>
      <w:pPr>
        <w:spacing w:after="60" w:line="280"/>
        <w:ind w:left="720" w:hanging="360"/>
      </w:pPr>
      <w:r>
        <w:rPr>
          <w:rFonts w:ascii="Calibri" w:cs="Calibri" w:eastAsia="Calibri" w:hAnsi="Calibri"/>
          <w:b/>
          <w:bCs/>
          <w:color w:val="FF7A45"/>
          <w:sz w:val="20"/>
          <w:szCs w:val="20"/>
        </w:rPr>
        <w:t xml:space="preserve">C) </w:t>
      </w:r>
      <w:r>
        <w:rPr>
          <w:rFonts w:ascii="Calibri" w:cs="Calibri" w:eastAsia="Calibri" w:hAnsi="Calibri"/>
          <w:color w:val="3A3A3A"/>
          <w:sz w:val="20"/>
          <w:szCs w:val="20"/>
        </w:rPr>
        <w:t xml:space="preserve">The expected duration of employment;</w:t>
      </w:r>
    </w:p>
    <w:p>
      <w:pPr>
        <w:spacing w:after="60" w:line="280"/>
        <w:ind w:left="720" w:hanging="360"/>
      </w:pPr>
      <w:r>
        <w:rPr>
          <w:rFonts w:ascii="Calibri" w:cs="Calibri" w:eastAsia="Calibri" w:hAnsi="Calibri"/>
          <w:b/>
          <w:bCs/>
          <w:color w:val="FF7A45"/>
          <w:sz w:val="20"/>
          <w:szCs w:val="20"/>
        </w:rPr>
        <w:t xml:space="preserve">D) </w:t>
      </w:r>
      <w:r>
        <w:rPr>
          <w:rFonts w:ascii="Calibri" w:cs="Calibri" w:eastAsia="Calibri" w:hAnsi="Calibri"/>
          <w:color w:val="3A3A3A"/>
          <w:sz w:val="20"/>
          <w:szCs w:val="20"/>
        </w:rPr>
        <w:t xml:space="preserve">The expected working time;</w:t>
      </w:r>
    </w:p>
    <w:p>
      <w:pPr>
        <w:spacing w:after="60" w:line="280"/>
        <w:ind w:left="720" w:hanging="360"/>
      </w:pPr>
      <w:r>
        <w:rPr>
          <w:rFonts w:ascii="Calibri" w:cs="Calibri" w:eastAsia="Calibri" w:hAnsi="Calibri"/>
          <w:b/>
          <w:bCs/>
          <w:color w:val="FF7A45"/>
          <w:sz w:val="20"/>
          <w:szCs w:val="20"/>
        </w:rPr>
        <w:t xml:space="preserve">E) </w:t>
      </w:r>
      <w:r>
        <w:rPr>
          <w:rFonts w:ascii="Calibri" w:cs="Calibri" w:eastAsia="Calibri" w:hAnsi="Calibri"/>
          <w:color w:val="3A3A3A"/>
          <w:sz w:val="20"/>
          <w:szCs w:val="20"/>
        </w:rPr>
        <w:t xml:space="preserve">Place of temporary work;</w:t>
      </w:r>
    </w:p>
    <w:p>
      <w:pPr>
        <w:spacing w:after="60" w:line="280"/>
        <w:ind w:left="720" w:hanging="360"/>
      </w:pPr>
      <w:r>
        <w:rPr>
          <w:rFonts w:ascii="Calibri" w:cs="Calibri" w:eastAsia="Calibri" w:hAnsi="Calibri"/>
          <w:b/>
          <w:bCs/>
          <w:color w:val="FF7A45"/>
          <w:sz w:val="20"/>
          <w:szCs w:val="20"/>
        </w:rPr>
        <w:t xml:space="preserve">F) </w:t>
      </w:r>
      <w:r>
        <w:rPr>
          <w:rFonts w:ascii="Calibri" w:cs="Calibri" w:eastAsia="Calibri" w:hAnsi="Calibri"/>
          <w:color w:val="3A3A3A"/>
          <w:sz w:val="20"/>
          <w:szCs w:val="20"/>
        </w:rPr>
        <w:t xml:space="preserve">Remuneration for the work;</w:t>
      </w:r>
    </w:p>
    <w:p>
      <w:pPr>
        <w:spacing w:after="60" w:line="280"/>
        <w:ind w:left="720" w:hanging="360"/>
      </w:pPr>
      <w:r>
        <w:rPr>
          <w:rFonts w:ascii="Calibri" w:cs="Calibri" w:eastAsia="Calibri" w:hAnsi="Calibri"/>
          <w:b/>
          <w:bCs/>
          <w:color w:val="FF7A45"/>
          <w:sz w:val="20"/>
          <w:szCs w:val="20"/>
        </w:rPr>
        <w:t xml:space="preserve">H) </w:t>
      </w:r>
      <w:r>
        <w:rPr>
          <w:rFonts w:ascii="Calibri" w:cs="Calibri" w:eastAsia="Calibri" w:hAnsi="Calibri"/>
          <w:color w:val="3A3A3A"/>
          <w:sz w:val="20"/>
          <w:szCs w:val="20"/>
        </w:rPr>
        <w:t xml:space="preserve">Rules for granting leave to temporary employees.</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§2 — Terms of Payment</w:t>
      </w:r>
    </w:p>
    <w:p>
      <w:pPr>
        <w:spacing w:after="160" w:line="280"/>
      </w:pPr>
      <w:r>
        <w:rPr>
          <w:rFonts w:ascii="Calibri" w:cs="Calibri" w:eastAsia="Calibri" w:hAnsi="Calibri"/>
          <w:color w:val="3A3A3A"/>
          <w:sz w:val="20"/>
          <w:szCs w:val="20"/>
        </w:rPr>
        <w:t xml:space="preserve">The Employer User is obliged to remunerate the Sourcing Agency for each employee provided. The commission (success fee) is classified as follows: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35"/>
        <w:gridCol w:w="5176"/>
      </w:tblGrid>
      <w:tr>
        <w:trPr>
          <w:tblHeader/>
        </w:trPr>
        <w:tc>
          <w:tcPr>
            <w:tcW w:type="dxa" w:w="4235"/>
            <w:shd w:fill="FF7A45" w:color="auto"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Level of Worker (per hourly wage)</w:t>
            </w:r>
          </w:p>
        </w:tc>
        <w:tc>
          <w:tcPr>
            <w:tcW w:type="dxa" w:w="5176"/>
            <w:shd w:fill="FF7A45" w:color="auto"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Success Fee (per hour)</w:t>
            </w:r>
          </w:p>
        </w:tc>
      </w:tr>
      <w:tr>
        <w:tc>
          <w:tcPr>
            <w:tcW w:type="dxa" w:w="4235"/>
            <w:shd w:fill="FFE8DD" w:color="auto" w:val="clear"/>
            <w:tcMar>
              <w:top w:type="dxa" w:w="120"/>
              <w:left w:type="dxa" w:w="160"/>
              <w:bottom w:type="dxa" w:w="120"/>
              <w:right w:type="dxa" w:w="160"/>
            </w:tcMar>
          </w:tcPr>
          <w:p>
            <w:pPr>
              <w:jc w:val="left"/>
            </w:pPr>
            <w:r>
              <w:rPr>
                <w:rFonts w:ascii="Calibri" w:cs="Calibri" w:eastAsia="Calibri" w:hAnsi="Calibri"/>
                <w:b/>
                <w:bCs/>
                <w:color w:val="1A1A1A"/>
                <w:sz w:val="20"/>
                <w:szCs w:val="20"/>
              </w:rPr>
              <w:t xml:space="preserve">Professionals+</w:t>
            </w:r>
          </w:p>
        </w:tc>
        <w:tc>
          <w:tcPr>
            <w:tcW w:type="dxa" w:w="5176"/>
            <w:tcMar>
              <w:top w:type="dxa" w:w="120"/>
              <w:left w:type="dxa" w:w="160"/>
              <w:bottom w:type="dxa" w:w="120"/>
              <w:right w:type="dxa" w:w="160"/>
            </w:tcMar>
          </w:tcPr>
          <w:p>
            <w:pPr>
              <w:jc w:val="left"/>
            </w:pPr>
            <w:r>
              <w:rPr>
                <w:rFonts w:ascii="Calibri" w:cs="Calibri" w:eastAsia="Calibri" w:hAnsi="Calibri"/>
                <w:color w:val="3A3A3A"/>
                <w:sz w:val="20"/>
                <w:szCs w:val="20"/>
              </w:rPr>
              <w:t xml:space="preserve">€1.50 – €2.00 (discussed per profile)</w:t>
            </w:r>
            <w:r>
              <w:rPr>
                <w:rFonts w:ascii="Calibri" w:cs="Calibri" w:eastAsia="Calibri" w:hAnsi="Calibri"/>
                <w:color w:val="D4D4D4"/>
                <w:sz w:val="20"/>
                <w:szCs w:val="20"/>
              </w:rPr>
              <w:t xml:space="preserve">    |    </w:t>
            </w:r>
            <w:r>
              <w:rPr>
                <w:rFonts w:ascii="Calibri" w:cs="Calibri" w:eastAsia="Calibri" w:hAnsi="Calibri"/>
                <w:b/>
                <w:bCs/>
                <w:color w:val="1A1A1A"/>
                <w:sz w:val="20"/>
                <w:szCs w:val="20"/>
              </w:rPr>
              <w:t xml:space="preserve">1,500 hour limit</w:t>
            </w:r>
          </w:p>
        </w:tc>
      </w:tr>
    </w:tbl>
    <w:p>
      <w:pPr>
        <w:spacing w:after="120"/>
      </w:pPr>
      <w:r>
        <w:rPr>
          <w:rFonts w:ascii="Calibri" w:cs="Calibri" w:eastAsia="Calibri" w:hAnsi="Calibri"/>
          <w:color w:val="3A3A3A"/>
          <w:sz w:val="20"/>
          <w:szCs w:val="20"/>
        </w:rPr>
        <w:t xml:space="preserve"/>
      </w:r>
    </w:p>
    <w:p>
      <w:pPr>
        <w:pStyle w:val="ListParagraph"/>
        <w:numPr>
          <w:ilvl w:val="0"/>
          <w:numId w:val="2"/>
        </w:numPr>
        <w:spacing w:after="60" w:line="280"/>
      </w:pPr>
      <w:r>
        <w:rPr>
          <w:rFonts w:ascii="Calibri" w:cs="Calibri" w:eastAsia="Calibri" w:hAnsi="Calibri"/>
          <w:color w:val="3A3A3A"/>
          <w:sz w:val="20"/>
          <w:szCs w:val="20"/>
        </w:rPr>
        <w:t xml:space="preserve">The above rates are valid from </w:t>
      </w:r>
      <w:r>
        <w:rPr>
          <w:rFonts w:ascii="Calibri" w:cs="Calibri" w:eastAsia="Calibri" w:hAnsi="Calibri"/>
          <w:b/>
          <w:bCs/>
          <w:color w:val="1A1A1A"/>
          <w:sz w:val="20"/>
          <w:szCs w:val="20"/>
        </w:rPr>
        <w:t xml:space="preserve">[Date]</w:t>
      </w:r>
      <w:r>
        <w:rPr>
          <w:rFonts w:ascii="Calibri" w:cs="Calibri" w:eastAsia="Calibri" w:hAnsi="Calibri"/>
          <w:color w:val="3A3A3A"/>
          <w:sz w:val="20"/>
          <w:szCs w:val="20"/>
        </w:rPr>
        <w:t xml:space="preserve"> and concern both the candidates already working and those who will be employed by the client in the future.</w:t>
      </w:r>
    </w:p>
    <w:p>
      <w:pPr>
        <w:pStyle w:val="ListParagraph"/>
        <w:numPr>
          <w:ilvl w:val="0"/>
          <w:numId w:val="2"/>
        </w:numPr>
        <w:spacing w:after="60" w:line="280"/>
      </w:pPr>
      <w:r>
        <w:rPr>
          <w:rFonts w:ascii="Calibri" w:cs="Calibri" w:eastAsia="Calibri" w:hAnsi="Calibri"/>
          <w:color w:val="3A3A3A"/>
          <w:sz w:val="20"/>
          <w:szCs w:val="20"/>
        </w:rPr>
        <w:t xml:space="preserve">The Sourcing Agency will receive the success fee for the period of time the Employer User has agreed to with their clients.</w:t>
      </w:r>
    </w:p>
    <w:p>
      <w:pPr>
        <w:pStyle w:val="ListParagraph"/>
        <w:numPr>
          <w:ilvl w:val="0"/>
          <w:numId w:val="2"/>
        </w:numPr>
        <w:spacing w:after="60" w:line="280"/>
      </w:pPr>
      <w:r>
        <w:rPr>
          <w:rFonts w:ascii="Calibri" w:cs="Calibri" w:eastAsia="Calibri" w:hAnsi="Calibri"/>
          <w:color w:val="3A3A3A"/>
          <w:sz w:val="20"/>
          <w:szCs w:val="20"/>
        </w:rPr>
        <w:t xml:space="preserve">Payment for each recruited candidate shall be made within </w:t>
      </w:r>
      <w:r>
        <w:rPr>
          <w:rFonts w:ascii="Calibri" w:cs="Calibri" w:eastAsia="Calibri" w:hAnsi="Calibri"/>
          <w:b/>
          <w:bCs/>
          <w:color w:val="1A1A1A"/>
          <w:sz w:val="20"/>
          <w:szCs w:val="20"/>
        </w:rPr>
        <w:t xml:space="preserve">30 calendar days</w:t>
      </w:r>
      <w:r>
        <w:rPr>
          <w:rFonts w:ascii="Calibri" w:cs="Calibri" w:eastAsia="Calibri" w:hAnsi="Calibri"/>
          <w:color w:val="3A3A3A"/>
          <w:sz w:val="20"/>
          <w:szCs w:val="20"/>
        </w:rPr>
        <w:t xml:space="preserve"> after invoice issuing. Bank details as specified on each invoice issued by the Sourcing Agency.</w:t>
      </w:r>
    </w:p>
    <w:p>
      <w:pPr>
        <w:pStyle w:val="ListParagraph"/>
        <w:numPr>
          <w:ilvl w:val="0"/>
          <w:numId w:val="2"/>
        </w:numPr>
        <w:spacing w:after="60" w:line="280"/>
      </w:pPr>
      <w:r>
        <w:rPr>
          <w:rFonts w:ascii="Calibri" w:cs="Calibri" w:eastAsia="Calibri" w:hAnsi="Calibri"/>
          <w:color w:val="3A3A3A"/>
          <w:sz w:val="20"/>
          <w:szCs w:val="20"/>
        </w:rPr>
        <w:t xml:space="preserve">The Employer User is obliged to send the list of work hours every </w:t>
      </w:r>
      <w:r>
        <w:rPr>
          <w:rFonts w:ascii="Calibri" w:cs="Calibri" w:eastAsia="Calibri" w:hAnsi="Calibri"/>
          <w:b/>
          <w:bCs/>
          <w:color w:val="1A1A1A"/>
          <w:sz w:val="20"/>
          <w:szCs w:val="20"/>
        </w:rPr>
        <w:t xml:space="preserve">10th of the month</w:t>
      </w:r>
      <w:r>
        <w:rPr>
          <w:rFonts w:ascii="Calibri" w:cs="Calibri" w:eastAsia="Calibri" w:hAnsi="Calibri"/>
          <w:color w:val="3A3A3A"/>
          <w:sz w:val="20"/>
          <w:szCs w:val="20"/>
        </w:rPr>
        <w:t xml:space="preserve"> to: </w:t>
      </w:r>
      <w:r>
        <w:rPr>
          <w:rFonts w:ascii="Calibri" w:cs="Calibri" w:eastAsia="Calibri" w:hAnsi="Calibri"/>
          <w:b/>
          <w:bCs/>
          <w:color w:val="FF7A45"/>
          <w:sz w:val="20"/>
          <w:szCs w:val="20"/>
        </w:rPr>
        <w:t xml:space="preserve">info@archie-recruitment.com</w:t>
      </w:r>
      <w:r>
        <w:rPr>
          <w:rFonts w:ascii="Calibri" w:cs="Calibri" w:eastAsia="Calibri" w:hAnsi="Calibri"/>
          <w:color w:val="3A3A3A"/>
          <w:sz w:val="20"/>
          <w:szCs w:val="20"/>
        </w:rPr>
        <w:t xml:space="preserve">.</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§3 — Duration of the Agreement</w:t>
      </w:r>
    </w:p>
    <w:p>
      <w:pPr>
        <w:pStyle w:val="ListParagraph"/>
        <w:numPr>
          <w:ilvl w:val="0"/>
          <w:numId w:val="2"/>
        </w:numPr>
        <w:spacing w:after="60" w:line="280"/>
      </w:pPr>
      <w:r>
        <w:rPr>
          <w:rFonts w:ascii="Calibri" w:cs="Calibri" w:eastAsia="Calibri" w:hAnsi="Calibri"/>
          <w:color w:val="3A3A3A"/>
          <w:sz w:val="20"/>
          <w:szCs w:val="20"/>
        </w:rPr>
        <w:t xml:space="preserve">This agreement shall come into effect on </w:t>
      </w:r>
      <w:r>
        <w:rPr>
          <w:rFonts w:ascii="Calibri" w:cs="Calibri" w:eastAsia="Calibri" w:hAnsi="Calibri"/>
          <w:b/>
          <w:bCs/>
          <w:color w:val="1A1A1A"/>
          <w:sz w:val="20"/>
          <w:szCs w:val="20"/>
        </w:rPr>
        <w:t xml:space="preserve">[Date]</w:t>
      </w:r>
      <w:r>
        <w:rPr>
          <w:rFonts w:ascii="Calibri" w:cs="Calibri" w:eastAsia="Calibri" w:hAnsi="Calibri"/>
          <w:color w:val="3A3A3A"/>
          <w:sz w:val="20"/>
          <w:szCs w:val="20"/>
        </w:rPr>
        <w:t xml:space="preserve">.</w:t>
      </w:r>
    </w:p>
    <w:p>
      <w:pPr>
        <w:pStyle w:val="ListParagraph"/>
        <w:numPr>
          <w:ilvl w:val="0"/>
          <w:numId w:val="2"/>
        </w:numPr>
        <w:spacing w:after="60" w:line="280"/>
      </w:pPr>
      <w:r>
        <w:rPr>
          <w:rFonts w:ascii="Calibri" w:cs="Calibri" w:eastAsia="Calibri" w:hAnsi="Calibri"/>
          <w:color w:val="3A3A3A"/>
          <w:sz w:val="20"/>
          <w:szCs w:val="20"/>
        </w:rPr>
        <w:t xml:space="preserve">This agreement is concluded for an </w:t>
      </w:r>
      <w:r>
        <w:rPr>
          <w:rFonts w:ascii="Calibri" w:cs="Calibri" w:eastAsia="Calibri" w:hAnsi="Calibri"/>
          <w:b/>
          <w:bCs/>
          <w:color w:val="1A1A1A"/>
          <w:sz w:val="20"/>
          <w:szCs w:val="20"/>
        </w:rPr>
        <w:t xml:space="preserve">indefinite period</w:t>
      </w:r>
      <w:r>
        <w:rPr>
          <w:rFonts w:ascii="Calibri" w:cs="Calibri" w:eastAsia="Calibri" w:hAnsi="Calibri"/>
          <w:color w:val="3A3A3A"/>
          <w:sz w:val="20"/>
          <w:szCs w:val="20"/>
        </w:rPr>
        <w:t xml:space="preserve">. It can be terminated by either party with a notice period of </w:t>
      </w:r>
      <w:r>
        <w:rPr>
          <w:rFonts w:ascii="Calibri" w:cs="Calibri" w:eastAsia="Calibri" w:hAnsi="Calibri"/>
          <w:b/>
          <w:bCs/>
          <w:color w:val="1A1A1A"/>
          <w:sz w:val="20"/>
          <w:szCs w:val="20"/>
        </w:rPr>
        <w:t xml:space="preserve">2 weeks</w:t>
      </w:r>
      <w:r>
        <w:rPr>
          <w:rFonts w:ascii="Calibri" w:cs="Calibri" w:eastAsia="Calibri" w:hAnsi="Calibri"/>
          <w:color w:val="3A3A3A"/>
          <w:sz w:val="20"/>
          <w:szCs w:val="20"/>
        </w:rPr>
        <w:t xml:space="preserve">. The Employer User is obliged to pay the remuneration indicated in §2 (Terms of Payment).</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§4 — Rights and Obligations of the Employer User</w:t>
      </w:r>
    </w:p>
    <w:p>
      <w:pPr>
        <w:pStyle w:val="ListParagraph"/>
        <w:numPr>
          <w:ilvl w:val="0"/>
          <w:numId w:val="2"/>
        </w:numPr>
        <w:spacing w:after="60" w:line="280"/>
      </w:pPr>
      <w:r>
        <w:rPr>
          <w:rFonts w:ascii="Calibri" w:cs="Calibri" w:eastAsia="Calibri" w:hAnsi="Calibri"/>
          <w:color w:val="3A3A3A"/>
          <w:sz w:val="20"/>
          <w:szCs w:val="20"/>
        </w:rPr>
        <w:t xml:space="preserve">Timely payment of remuneration to the Sourcing Agency as set out in §2;</w:t>
      </w:r>
    </w:p>
    <w:p>
      <w:pPr>
        <w:pStyle w:val="ListParagraph"/>
        <w:numPr>
          <w:ilvl w:val="0"/>
          <w:numId w:val="2"/>
        </w:numPr>
        <w:spacing w:after="60" w:line="280"/>
      </w:pPr>
      <w:r>
        <w:rPr>
          <w:rFonts w:ascii="Calibri" w:cs="Calibri" w:eastAsia="Calibri" w:hAnsi="Calibri"/>
          <w:color w:val="3A3A3A"/>
          <w:sz w:val="20"/>
          <w:szCs w:val="20"/>
        </w:rPr>
        <w:t xml:space="preserve">Provide temporary workers with a job and workplace throughout their clients;</w:t>
      </w:r>
    </w:p>
    <w:p>
      <w:pPr>
        <w:pStyle w:val="ListParagraph"/>
        <w:numPr>
          <w:ilvl w:val="0"/>
          <w:numId w:val="2"/>
        </w:numPr>
        <w:spacing w:after="60" w:line="280"/>
      </w:pPr>
      <w:r>
        <w:rPr>
          <w:rFonts w:ascii="Calibri" w:cs="Calibri" w:eastAsia="Calibri" w:hAnsi="Calibri"/>
          <w:color w:val="3A3A3A"/>
          <w:sz w:val="20"/>
          <w:szCs w:val="20"/>
        </w:rPr>
        <w:t xml:space="preserve">Provide detailed and sufficient job descriptions;</w:t>
      </w:r>
    </w:p>
    <w:p>
      <w:pPr>
        <w:pStyle w:val="ListParagraph"/>
        <w:numPr>
          <w:ilvl w:val="0"/>
          <w:numId w:val="2"/>
        </w:numPr>
        <w:spacing w:after="60" w:line="280"/>
      </w:pPr>
      <w:r>
        <w:rPr>
          <w:rFonts w:ascii="Calibri" w:cs="Calibri" w:eastAsia="Calibri" w:hAnsi="Calibri"/>
          <w:color w:val="3A3A3A"/>
          <w:sz w:val="20"/>
          <w:szCs w:val="20"/>
        </w:rPr>
        <w:t xml:space="preserve">Provide all proposed candidates with feedback.</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§5 — Rights and Duties of the Sourcing Agency</w:t>
      </w:r>
    </w:p>
    <w:p>
      <w:pPr>
        <w:pStyle w:val="ListParagraph"/>
        <w:numPr>
          <w:ilvl w:val="0"/>
          <w:numId w:val="2"/>
        </w:numPr>
        <w:spacing w:after="60" w:line="280"/>
      </w:pPr>
      <w:r>
        <w:rPr>
          <w:rFonts w:ascii="Calibri" w:cs="Calibri" w:eastAsia="Calibri" w:hAnsi="Calibri"/>
          <w:color w:val="3A3A3A"/>
          <w:sz w:val="20"/>
          <w:szCs w:val="20"/>
        </w:rPr>
        <w:t xml:space="preserve">Provision of temporary workers in accordance with the Understanding signed by the Parties;</w:t>
      </w:r>
    </w:p>
    <w:p>
      <w:pPr>
        <w:pStyle w:val="ListParagraph"/>
        <w:numPr>
          <w:ilvl w:val="0"/>
          <w:numId w:val="2"/>
        </w:numPr>
        <w:spacing w:after="60" w:line="280"/>
      </w:pPr>
      <w:r>
        <w:rPr>
          <w:rFonts w:ascii="Calibri" w:cs="Calibri" w:eastAsia="Calibri" w:hAnsi="Calibri"/>
          <w:color w:val="3A3A3A"/>
          <w:sz w:val="20"/>
          <w:szCs w:val="20"/>
        </w:rPr>
        <w:t xml:space="preserve">Preparing and providing the Employer User with relevant documentation of temporary employees in English/Dutch/Polish, including all personal data and qualification confirmations;</w:t>
      </w:r>
    </w:p>
    <w:p>
      <w:pPr>
        <w:pStyle w:val="ListParagraph"/>
        <w:numPr>
          <w:ilvl w:val="0"/>
          <w:numId w:val="2"/>
        </w:numPr>
        <w:spacing w:after="60" w:line="280"/>
      </w:pPr>
      <w:r>
        <w:rPr>
          <w:rFonts w:ascii="Calibri" w:cs="Calibri" w:eastAsia="Calibri" w:hAnsi="Calibri"/>
          <w:color w:val="3A3A3A"/>
          <w:sz w:val="20"/>
          <w:szCs w:val="20"/>
        </w:rPr>
        <w:t xml:space="preserve">Assist in organising or arranging travel for the candidate to the place of employment;</w:t>
      </w:r>
    </w:p>
    <w:p>
      <w:pPr>
        <w:pStyle w:val="ListParagraph"/>
        <w:numPr>
          <w:ilvl w:val="0"/>
          <w:numId w:val="2"/>
        </w:numPr>
        <w:spacing w:after="60" w:line="280"/>
      </w:pPr>
      <w:r>
        <w:rPr>
          <w:rFonts w:ascii="Calibri" w:cs="Calibri" w:eastAsia="Calibri" w:hAnsi="Calibri"/>
          <w:color w:val="3A3A3A"/>
          <w:sz w:val="20"/>
          <w:szCs w:val="20"/>
        </w:rPr>
        <w:t xml:space="preserve">Information concerning clients or outstanding vacancies of the Employer User will not be shared without written permission;</w:t>
      </w:r>
    </w:p>
    <w:p>
      <w:pPr>
        <w:pStyle w:val="ListParagraph"/>
        <w:numPr>
          <w:ilvl w:val="0"/>
          <w:numId w:val="2"/>
        </w:numPr>
        <w:spacing w:after="60" w:line="280"/>
      </w:pPr>
      <w:r>
        <w:rPr>
          <w:rFonts w:ascii="Calibri" w:cs="Calibri" w:eastAsia="Calibri" w:hAnsi="Calibri"/>
          <w:color w:val="3A3A3A"/>
          <w:sz w:val="20"/>
          <w:szCs w:val="20"/>
        </w:rPr>
        <w:t xml:space="preserve">The clients of the Employer User may not be contacted by the Sourcing Agency during the duration of this Agreement </w:t>
      </w:r>
      <w:r>
        <w:rPr>
          <w:rFonts w:ascii="Calibri" w:cs="Calibri" w:eastAsia="Calibri" w:hAnsi="Calibri"/>
          <w:b/>
          <w:bCs/>
          <w:color w:val="1A1A1A"/>
          <w:sz w:val="20"/>
          <w:szCs w:val="20"/>
        </w:rPr>
        <w:t xml:space="preserve">(§3)</w:t>
      </w:r>
      <w:r>
        <w:rPr>
          <w:rFonts w:ascii="Calibri" w:cs="Calibri" w:eastAsia="Calibri" w:hAnsi="Calibri"/>
          <w:color w:val="3A3A3A"/>
          <w:sz w:val="20"/>
          <w:szCs w:val="20"/>
        </w:rPr>
        <w:t xml:space="preserve"> and for one year after termination. Violation will result in a </w:t>
      </w:r>
      <w:r>
        <w:rPr>
          <w:rFonts w:ascii="Calibri" w:cs="Calibri" w:eastAsia="Calibri" w:hAnsi="Calibri"/>
          <w:b/>
          <w:bCs/>
          <w:color w:val="1A1A1A"/>
          <w:sz w:val="20"/>
          <w:szCs w:val="20"/>
        </w:rPr>
        <w:t xml:space="preserve">€50,000 fine</w:t>
      </w:r>
      <w:r>
        <w:rPr>
          <w:rFonts w:ascii="Calibri" w:cs="Calibri" w:eastAsia="Calibri" w:hAnsi="Calibri"/>
          <w:color w:val="3A3A3A"/>
          <w:sz w:val="20"/>
          <w:szCs w:val="20"/>
        </w:rPr>
        <w:t xml:space="preserve">, payable effective immediately.</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§6 — Law and Jurisdiction</w:t>
      </w:r>
    </w:p>
    <w:p>
      <w:pPr>
        <w:pStyle w:val="ListParagraph"/>
        <w:numPr>
          <w:ilvl w:val="0"/>
          <w:numId w:val="2"/>
        </w:numPr>
        <w:spacing w:after="60" w:line="280"/>
      </w:pPr>
      <w:r>
        <w:rPr>
          <w:rFonts w:ascii="Calibri" w:cs="Calibri" w:eastAsia="Calibri" w:hAnsi="Calibri"/>
          <w:color w:val="3A3A3A"/>
          <w:sz w:val="20"/>
          <w:szCs w:val="20"/>
        </w:rPr>
        <w:t xml:space="preserve">Any disputes arising under this Agreement shall be settled by the court competent for the place of the headquarters of the Employer User.</w:t>
      </w:r>
    </w:p>
    <w:p>
      <w:pPr>
        <w:pStyle w:val="ListParagraph"/>
        <w:numPr>
          <w:ilvl w:val="0"/>
          <w:numId w:val="2"/>
        </w:numPr>
        <w:spacing w:after="60" w:line="280"/>
      </w:pPr>
      <w:r>
        <w:rPr>
          <w:rFonts w:ascii="Calibri" w:cs="Calibri" w:eastAsia="Calibri" w:hAnsi="Calibri"/>
          <w:color w:val="3A3A3A"/>
          <w:sz w:val="20"/>
          <w:szCs w:val="20"/>
        </w:rPr>
        <w:t xml:space="preserve">Both parties undertake to keep confidential all information obtained during cooperation and to treat candidate personal data in accordance with the Data Protection Act.</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§7 — Final Provisions</w:t>
      </w:r>
    </w:p>
    <w:p>
      <w:pPr>
        <w:pStyle w:val="ListParagraph"/>
        <w:numPr>
          <w:ilvl w:val="0"/>
          <w:numId w:val="2"/>
        </w:numPr>
        <w:spacing w:after="60" w:line="280"/>
      </w:pPr>
      <w:r>
        <w:rPr>
          <w:rFonts w:ascii="Calibri" w:cs="Calibri" w:eastAsia="Calibri" w:hAnsi="Calibri"/>
          <w:color w:val="3A3A3A"/>
          <w:sz w:val="20"/>
          <w:szCs w:val="20"/>
        </w:rPr>
        <w:t xml:space="preserve">This Agreement has been drawn up in two identical counterparts, one for each Party.</w:t>
      </w:r>
    </w:p>
    <w:p>
      <w:pPr>
        <w:pStyle w:val="ListParagraph"/>
        <w:numPr>
          <w:ilvl w:val="0"/>
          <w:numId w:val="2"/>
        </w:numPr>
        <w:spacing w:after="60" w:line="280"/>
      </w:pPr>
      <w:r>
        <w:rPr>
          <w:rFonts w:ascii="Calibri" w:cs="Calibri" w:eastAsia="Calibri" w:hAnsi="Calibri"/>
          <w:color w:val="3A3A3A"/>
          <w:sz w:val="20"/>
          <w:szCs w:val="20"/>
        </w:rPr>
        <w:t xml:space="preserve">Any changes to this Agreement shall be made in writing, under penalty of nullity.</w:t>
      </w:r>
    </w:p>
    <w:p>
      <w:pPr>
        <w:pStyle w:val="ListParagraph"/>
        <w:numPr>
          <w:ilvl w:val="0"/>
          <w:numId w:val="2"/>
        </w:numPr>
        <w:spacing w:after="60" w:line="280"/>
      </w:pPr>
      <w:r>
        <w:rPr>
          <w:rFonts w:ascii="Calibri" w:cs="Calibri" w:eastAsia="Calibri" w:hAnsi="Calibri"/>
          <w:color w:val="3A3A3A"/>
          <w:sz w:val="20"/>
          <w:szCs w:val="20"/>
        </w:rPr>
        <w:t xml:space="preserve">The Parties agree on the possibility of elaborating this Agreement through separate Understandings for specific tasks.</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§8 — Confidentiality</w:t>
      </w:r>
    </w:p>
    <w:p>
      <w:pPr>
        <w:spacing w:after="100" w:line="280"/>
      </w:pPr>
      <w:r>
        <w:rPr>
          <w:rFonts w:ascii="Calibri" w:cs="Calibri" w:eastAsia="Calibri" w:hAnsi="Calibri"/>
          <w:color w:val="3A3A3A"/>
          <w:sz w:val="20"/>
          <w:szCs w:val="20"/>
        </w:rPr>
        <w:t xml:space="preserve">The Employer User will treat information provided by the Sourcing Agency in strict confidence, with due observance of the Personal Data Protection Act, and will only use it in the context of the Assignment. The Employer User will likewise treat information provided to it — including information regarding Candidates — in strict confidence and in accordance with applicable data protection law.</w:t>
      </w:r>
    </w:p>
    <w:p>
      <w:pPr>
        <w:keepNext/>
        <w:keepLines/>
        <w:pBdr>
          <w:bottom w:val="single" w:color="FF7A45" w:sz="8" w:space="4"/>
        </w:pBdr>
        <w:spacing w:after="140" w:before="320" w:line="280"/>
      </w:pPr>
      <w:r>
        <w:rPr>
          <w:rFonts w:ascii="Cambria" w:cs="Cambria" w:eastAsia="Cambria" w:hAnsi="Cambria"/>
          <w:b/>
          <w:bCs/>
          <w:color w:val="0A0A0A"/>
          <w:sz w:val="26"/>
          <w:szCs w:val="26"/>
        </w:rPr>
        <w:t xml:space="preserve">§9 — Non-Discrimination</w:t>
      </w:r>
    </w:p>
    <w:p>
      <w:pPr>
        <w:spacing w:after="100" w:line="280"/>
      </w:pPr>
      <w:r>
        <w:rPr>
          <w:rFonts w:ascii="Calibri" w:cs="Calibri" w:eastAsia="Calibri" w:hAnsi="Calibri"/>
          <w:color w:val="3A3A3A"/>
          <w:sz w:val="20"/>
          <w:szCs w:val="20"/>
        </w:rPr>
        <w:t xml:space="preserve">Every Candidate will be treated equally by the Employer User and the Sourcing Agency regardless of age, religion, belief, political opinion, race, gender, nationality, sexual orientation, marital status, disability, or chronic illness, without prejudice to job-relevant requirements.</w:t>
      </w:r>
    </w:p>
    <w:p>
      <w:pPr>
        <w:pBdr>
          <w:top w:val="single" w:color="D4D4D4" w:sz="6" w:space="6"/>
        </w:pBdr>
        <w:spacing w:after="240" w:before="480"/>
      </w:pPr>
      <w:r>
        <w:rPr>
          <w:rFonts w:ascii="Calibri" w:cs="Calibri" w:eastAsia="Calibri" w:hAnsi="Calibri"/>
          <w:color w:val="3A3A3A"/>
          <w:sz w:val="20"/>
          <w:szCs w:val="20"/>
        </w:rPr>
        <w:t xml:space="preserve"/>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4706"/>
        <w:gridCol w:w="4706"/>
      </w:tblGrid>
      <w:tr>
        <w:tc>
          <w:tcPr>
            <w:tcW w:type="dxa" w:w="4706"/>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80"/>
            </w:pPr>
            <w:r>
              <w:rPr>
                <w:rFonts w:ascii="Calibri" w:cs="Calibri" w:eastAsia="Calibri" w:hAnsi="Calibri"/>
                <w:b/>
                <w:bCs/>
                <w:color w:val="FF7A45"/>
                <w:spacing w:val="30"/>
                <w:sz w:val="18"/>
                <w:szCs w:val="18"/>
              </w:rPr>
              <w:t xml:space="preserve">SOURCING AGENCY</w:t>
            </w:r>
          </w:p>
          <w:p>
            <w:pPr>
              <w:spacing w:after="30"/>
            </w:pPr>
            <w:r>
              <w:rPr>
                <w:rFonts w:ascii="Calibri" w:cs="Calibri" w:eastAsia="Calibri" w:hAnsi="Calibri"/>
                <w:b/>
                <w:bCs/>
                <w:color w:val="1A1A1A"/>
                <w:sz w:val="22"/>
                <w:szCs w:val="22"/>
              </w:rPr>
              <w:t xml:space="preserve">Archie Recruitment</w:t>
            </w:r>
          </w:p>
          <w:p>
            <w:pPr>
              <w:spacing w:after="600"/>
            </w:pPr>
            <w:r>
              <w:rPr>
                <w:rFonts w:ascii="Calibri" w:cs="Calibri" w:eastAsia="Calibri" w:hAnsi="Calibri"/>
                <w:color w:val="3A3A3A"/>
                <w:sz w:val="20"/>
                <w:szCs w:val="20"/>
              </w:rPr>
              <w:t xml:space="preserve">Represented by: Artur Seredziuk</w:t>
            </w:r>
          </w:p>
          <w:p>
            <w:pPr>
              <w:pBdr>
                <w:top w:val="single" w:color="D4D4D4" w:sz="8" w:space="4"/>
              </w:pBdr>
              <w:spacing w:after="40"/>
            </w:pPr>
            <w:r>
              <w:rPr>
                <w:rFonts w:ascii="Calibri" w:cs="Calibri" w:eastAsia="Calibri" w:hAnsi="Calibri"/>
                <w:color w:val="6B6B6B"/>
                <w:sz w:val="18"/>
                <w:szCs w:val="18"/>
              </w:rPr>
              <w:t xml:space="preserve">Signature &amp; Date</w:t>
            </w:r>
          </w:p>
        </w:tc>
        <w:tc>
          <w:tcPr>
            <w:tcW w:type="dxa" w:w="4706"/>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80"/>
            </w:pPr>
            <w:r>
              <w:rPr>
                <w:rFonts w:ascii="Calibri" w:cs="Calibri" w:eastAsia="Calibri" w:hAnsi="Calibri"/>
                <w:b/>
                <w:bCs/>
                <w:color w:val="FF7A45"/>
                <w:spacing w:val="30"/>
                <w:sz w:val="18"/>
                <w:szCs w:val="18"/>
              </w:rPr>
              <w:t xml:space="preserve">EMPLOYER USER</w:t>
            </w:r>
          </w:p>
          <w:p>
            <w:pPr>
              <w:spacing w:after="30"/>
            </w:pPr>
            <w:r>
              <w:rPr>
                <w:rFonts w:ascii="Calibri" w:cs="Calibri" w:eastAsia="Calibri" w:hAnsi="Calibri"/>
                <w:b/>
                <w:bCs/>
                <w:color w:val="1A1A1A"/>
                <w:sz w:val="22"/>
                <w:szCs w:val="22"/>
              </w:rPr>
              <w:t xml:space="preserve">[Company name]</w:t>
            </w:r>
          </w:p>
          <w:p>
            <w:pPr>
              <w:spacing w:after="600"/>
            </w:pPr>
            <w:r>
              <w:rPr>
                <w:rFonts w:ascii="Calibri" w:cs="Calibri" w:eastAsia="Calibri" w:hAnsi="Calibri"/>
                <w:color w:val="3A3A3A"/>
                <w:sz w:val="20"/>
                <w:szCs w:val="20"/>
              </w:rPr>
              <w:t xml:space="preserve">Represented by: [Name]</w:t>
            </w:r>
          </w:p>
          <w:p>
            <w:pPr>
              <w:pBdr>
                <w:top w:val="single" w:color="D4D4D4" w:sz="8" w:space="4"/>
              </w:pBdr>
              <w:spacing w:after="40"/>
            </w:pPr>
            <w:r>
              <w:rPr>
                <w:rFonts w:ascii="Calibri" w:cs="Calibri" w:eastAsia="Calibri" w:hAnsi="Calibri"/>
                <w:color w:val="6B6B6B"/>
                <w:sz w:val="18"/>
                <w:szCs w:val="18"/>
              </w:rPr>
              <w:t xml:space="preserve">Signature &amp; Date</w:t>
            </w:r>
          </w:p>
        </w:tc>
      </w:tr>
    </w:tbl>
    <w:sectPr>
      <w:headerReference w:type="default" r:id="rId7"/>
      <w:footerReference w:type="default" r:id="rId8"/>
      <w:pgSz w:w="11906" w:h="16838" w:orient="portrait"/>
      <w:pgMar w:top="1134" w:right="1247" w:bottom="1134"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COOPERATION AGREEMENT — Archie Recruitment | Confidential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7A45" w:sz="6" w:space="6"/>
      </w:pBdr>
      <w:spacing w:after="100"/>
    </w:pPr>
    <w:r>
      <w:drawing>
        <wp:inline distT="0" distB="0" distL="0" distR="0">
          <wp:extent cx="1047750" cy="361950"/>
          <wp:effectExtent t="0" r="0" b="0" l="0"/>
          <wp:docPr id="1" name="ArchieRecruitmentLogo" descr="Archie Recruitment logo" title="Archie Recru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rFonts w:ascii="Calibri" w:cs="Calibri" w:eastAsia="Calibri" w:hAnsi="Calibri"/>
        <w:color w:val="FF7A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e85eaa6053918f565b27a47c4993860126677d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Cooperation Agreement</dc:title>
  <dc:creator>Archie Recruitment</dc:creator>
  <dc:description>Archie Recruitment cooperation agreement template</dc:description>
  <cp:lastModifiedBy>Un-named</cp:lastModifiedBy>
  <cp:revision>1</cp:revision>
  <dcterms:created xsi:type="dcterms:W3CDTF">2026-05-16T13:00:46.215Z</dcterms:created>
  <dcterms:modified xsi:type="dcterms:W3CDTF">2026-05-16T13:00:46.216Z</dcterms:modified>
</cp:coreProperties>
</file>

<file path=docProps/custom.xml><?xml version="1.0" encoding="utf-8"?>
<Properties xmlns="http://schemas.openxmlformats.org/officeDocument/2006/custom-properties" xmlns:vt="http://schemas.openxmlformats.org/officeDocument/2006/docPropsVTypes"/>
</file>