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http://docs.oracle.com/javase/tutorial/jmx/remote/jconsole.html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Unpack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Assuming you are inside directory</w:t>
      </w:r>
      <w:r w:rsidDel="00000000" w:rsidR="00000000" w:rsidRPr="00000000">
        <w:rPr>
          <w:i w:val="1"/>
          <w:rtl w:val="0"/>
        </w:rPr>
        <w:t xml:space="preserve"> jmx_examples </w:t>
      </w: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C:\Users\Artur\Downloads\jmx_examples&gt;</w:t>
      </w:r>
      <w:r w:rsidDel="00000000" w:rsidR="00000000" w:rsidRPr="00000000">
        <w:rPr>
          <w:shd w:fill="f1c232" w:val="clear"/>
          <w:rtl w:val="0"/>
        </w:rPr>
        <w:t xml:space="preserve">java -Dcom.sun.management.jmxremote -Dcom.sun.management.jmxremote.local.only=false -Dcom.sun.management.jmxremote.port=1099 -Dcom.sun.management.jmxremote.ssl=false -Dcom.sun.management.jmxremote.authenticate=false com.example.Main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wr9nydv3hgo6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Running the MXBean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The MXBean example uses classes from the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3a87cf"/>
            <w:sz w:val="19"/>
            <w:szCs w:val="19"/>
            <w:rtl w:val="0"/>
          </w:rPr>
          <w:t xml:space="preserve">jmx_examples.zip</w:t>
        </w:r>
      </w:hyperlink>
      <w:r w:rsidDel="00000000" w:rsidR="00000000" w:rsidRPr="00000000">
        <w:rPr>
          <w:sz w:val="19"/>
          <w:szCs w:val="19"/>
          <w:rtl w:val="0"/>
        </w:rPr>
        <w:t xml:space="preserve"> bundle that you used in the </w:t>
      </w:r>
      <w:hyperlink r:id="rId7">
        <w:r w:rsidDel="00000000" w:rsidR="00000000" w:rsidRPr="00000000">
          <w:rPr>
            <w:color w:val="3a87cf"/>
            <w:sz w:val="19"/>
            <w:szCs w:val="19"/>
            <w:rtl w:val="0"/>
          </w:rPr>
          <w:t xml:space="preserve">Standard MBeans</w:t>
        </w:r>
      </w:hyperlink>
      <w:r w:rsidDel="00000000" w:rsidR="00000000" w:rsidRPr="00000000">
        <w:rPr>
          <w:sz w:val="19"/>
          <w:szCs w:val="19"/>
          <w:rtl w:val="0"/>
        </w:rPr>
        <w:t xml:space="preserve"> section. This example requires version 6 of the Java SE platform. To run the MXBeans example follow these steps: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If you have not done so already, save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3a87cf"/>
            <w:sz w:val="19"/>
            <w:szCs w:val="19"/>
            <w:rtl w:val="0"/>
          </w:rPr>
          <w:t xml:space="preserve">jmx_examples.zip</w:t>
        </w:r>
      </w:hyperlink>
      <w:r w:rsidDel="00000000" w:rsidR="00000000" w:rsidRPr="00000000">
        <w:rPr>
          <w:sz w:val="19"/>
          <w:szCs w:val="19"/>
          <w:rtl w:val="0"/>
        </w:rPr>
        <w:t xml:space="preserve"> into your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work_dir</w:t>
      </w:r>
      <w:r w:rsidDel="00000000" w:rsidR="00000000" w:rsidRPr="00000000">
        <w:rPr>
          <w:sz w:val="19"/>
          <w:szCs w:val="19"/>
          <w:rtl w:val="0"/>
        </w:rPr>
        <w:t xml:space="preserve"> directory.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Unzip the bundle of sample classes by using the following command in a terminal window.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180" w:right="46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unzip jmx_examples.zip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Compile the example Java classes from within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work_dir</w:t>
      </w:r>
      <w:r w:rsidDel="00000000" w:rsidR="00000000" w:rsidRPr="00000000">
        <w:rPr>
          <w:sz w:val="19"/>
          <w:szCs w:val="19"/>
          <w:rtl w:val="0"/>
        </w:rPr>
        <w:t xml:space="preserve"> directory.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180" w:right="46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javac com/example/*.java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Start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 application. A confirmation that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 is waiting for something to happen is generated.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180" w:right="46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 com.example.Main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Start JConsole in a different terminal window on the same machine. The New Connection dialog box is displayed, presenting a list of running JMX agents that you can connect 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180" w:right="46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jconsole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In the New Connection dialog box, select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com.example.Main</w:t>
      </w:r>
      <w:r w:rsidDel="00000000" w:rsidR="00000000" w:rsidRPr="00000000">
        <w:rPr>
          <w:sz w:val="19"/>
          <w:szCs w:val="19"/>
          <w:rtl w:val="0"/>
        </w:rPr>
        <w:t xml:space="preserve"> from the list and click Connect.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A summary of your platform's current activity is displayed.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Click the MBeans tab.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This panel shows all the MBeans that are currently registered in the MBean server.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In the left frame, expand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com.example</w:t>
      </w:r>
      <w:r w:rsidDel="00000000" w:rsidR="00000000" w:rsidRPr="00000000">
        <w:rPr>
          <w:sz w:val="19"/>
          <w:szCs w:val="19"/>
          <w:rtl w:val="0"/>
        </w:rPr>
        <w:t xml:space="preserve"> node in the MBean tree.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You see the example MBean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QueueSampler</w:t>
      </w:r>
      <w:r w:rsidDel="00000000" w:rsidR="00000000" w:rsidRPr="00000000">
        <w:rPr>
          <w:sz w:val="19"/>
          <w:szCs w:val="19"/>
          <w:rtl w:val="0"/>
        </w:rPr>
        <w:t xml:space="preserve"> that was created and registered by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. If you click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QueueSampler</w:t>
      </w:r>
      <w:r w:rsidDel="00000000" w:rsidR="00000000" w:rsidRPr="00000000">
        <w:rPr>
          <w:sz w:val="19"/>
          <w:szCs w:val="19"/>
          <w:rtl w:val="0"/>
        </w:rPr>
        <w:t xml:space="preserve">, you see its associated Attributes and Operations nodes in the MBean tree.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Expand the Attributes node.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You see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</w:t>
      </w:r>
      <w:r w:rsidDel="00000000" w:rsidR="00000000" w:rsidRPr="00000000">
        <w:rPr>
          <w:sz w:val="19"/>
          <w:szCs w:val="19"/>
          <w:rtl w:val="0"/>
        </w:rPr>
        <w:t xml:space="preserve"> attribute appear in the right pane, with its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javax.management.openmbean.CompositeDataSupport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Double-click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CompositeDataSupport</w:t>
      </w:r>
      <w:r w:rsidDel="00000000" w:rsidR="00000000" w:rsidRPr="00000000">
        <w:rPr>
          <w:sz w:val="19"/>
          <w:szCs w:val="19"/>
          <w:rtl w:val="0"/>
        </w:rPr>
        <w:t xml:space="preserve"> value.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You see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</w:t>
      </w:r>
      <w:r w:rsidDel="00000000" w:rsidR="00000000" w:rsidRPr="00000000">
        <w:rPr>
          <w:sz w:val="19"/>
          <w:szCs w:val="19"/>
          <w:rtl w:val="0"/>
        </w:rPr>
        <w:t xml:space="preserve"> values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date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head</w:t>
      </w:r>
      <w:r w:rsidDel="00000000" w:rsidR="00000000" w:rsidRPr="00000000">
        <w:rPr>
          <w:sz w:val="19"/>
          <w:szCs w:val="19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size</w:t>
      </w:r>
      <w:r w:rsidDel="00000000" w:rsidR="00000000" w:rsidRPr="00000000">
        <w:rPr>
          <w:sz w:val="19"/>
          <w:szCs w:val="19"/>
          <w:rtl w:val="0"/>
        </w:rPr>
        <w:t xml:space="preserve"> because the MXBean framework has converted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</w:t>
      </w:r>
      <w:r w:rsidDel="00000000" w:rsidR="00000000" w:rsidRPr="00000000">
        <w:rPr>
          <w:sz w:val="19"/>
          <w:szCs w:val="19"/>
          <w:rtl w:val="0"/>
        </w:rPr>
        <w:t xml:space="preserve"> instance into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CompositeData</w:t>
      </w:r>
      <w:r w:rsidDel="00000000" w:rsidR="00000000" w:rsidRPr="00000000">
        <w:rPr>
          <w:sz w:val="19"/>
          <w:szCs w:val="19"/>
          <w:rtl w:val="0"/>
        </w:rPr>
        <w:t xml:space="preserve">. If you had defined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QueueSampler</w:t>
      </w:r>
      <w:r w:rsidDel="00000000" w:rsidR="00000000" w:rsidRPr="00000000">
        <w:rPr>
          <w:sz w:val="19"/>
          <w:szCs w:val="19"/>
          <w:rtl w:val="0"/>
        </w:rPr>
        <w:t xml:space="preserve"> as a standard MBean rather than as an MXBean, JConsole would not have found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</w:t>
      </w:r>
      <w:r w:rsidDel="00000000" w:rsidR="00000000" w:rsidRPr="00000000">
        <w:rPr>
          <w:sz w:val="19"/>
          <w:szCs w:val="19"/>
          <w:rtl w:val="0"/>
        </w:rPr>
        <w:t xml:space="preserve"> class because it would not be in its class path. If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QueueSampler</w:t>
      </w:r>
      <w:r w:rsidDel="00000000" w:rsidR="00000000" w:rsidRPr="00000000">
        <w:rPr>
          <w:sz w:val="19"/>
          <w:szCs w:val="19"/>
          <w:rtl w:val="0"/>
        </w:rPr>
        <w:t xml:space="preserve"> had been a standard MBean, you would have received a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ClassNotFoundException</w:t>
      </w:r>
      <w:r w:rsidDel="00000000" w:rsidR="00000000" w:rsidRPr="00000000">
        <w:rPr>
          <w:sz w:val="19"/>
          <w:szCs w:val="19"/>
          <w:rtl w:val="0"/>
        </w:rPr>
        <w:t xml:space="preserve"> message when retrieving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</w:t>
      </w:r>
      <w:r w:rsidDel="00000000" w:rsidR="00000000" w:rsidRPr="00000000">
        <w:rPr>
          <w:sz w:val="19"/>
          <w:szCs w:val="19"/>
          <w:rtl w:val="0"/>
        </w:rPr>
        <w:t xml:space="preserve"> attribute value. The fact that JConsole finds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QueueSampler</w:t>
      </w:r>
      <w:r w:rsidDel="00000000" w:rsidR="00000000" w:rsidRPr="00000000">
        <w:rPr>
          <w:sz w:val="19"/>
          <w:szCs w:val="19"/>
          <w:rtl w:val="0"/>
        </w:rPr>
        <w:t xml:space="preserve"> demonstrates the usefulness of using MXBeans when connecting to JMX agents through generic JMX clients such as JConsole.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Expand the Operations node.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A button to invoke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clearQueue</w:t>
      </w:r>
      <w:r w:rsidDel="00000000" w:rsidR="00000000" w:rsidRPr="00000000">
        <w:rPr>
          <w:sz w:val="19"/>
          <w:szCs w:val="19"/>
          <w:rtl w:val="0"/>
        </w:rPr>
        <w:t xml:space="preserve"> operation is displayed.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Click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clearQueue</w:t>
      </w:r>
      <w:r w:rsidDel="00000000" w:rsidR="00000000" w:rsidRPr="00000000">
        <w:rPr>
          <w:sz w:val="19"/>
          <w:szCs w:val="19"/>
          <w:rtl w:val="0"/>
        </w:rPr>
        <w:t xml:space="preserve"> button.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A confirmation that the method was invoked successfully is displayed.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Expand the Attributes node again, and double click on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CompositeDataSupport</w:t>
      </w:r>
      <w:r w:rsidDel="00000000" w:rsidR="00000000" w:rsidRPr="00000000">
        <w:rPr>
          <w:sz w:val="19"/>
          <w:szCs w:val="19"/>
          <w:rtl w:val="0"/>
        </w:rPr>
        <w:t xml:space="preserve"> value.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head</w:t>
      </w:r>
      <w:r w:rsidDel="00000000" w:rsidR="00000000" w:rsidRPr="00000000">
        <w:rPr>
          <w:sz w:val="19"/>
          <w:szCs w:val="19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size</w:t>
      </w:r>
      <w:r w:rsidDel="00000000" w:rsidR="00000000" w:rsidRPr="00000000">
        <w:rPr>
          <w:sz w:val="19"/>
          <w:szCs w:val="19"/>
          <w:rtl w:val="0"/>
        </w:rPr>
        <w:t xml:space="preserve"> values have been reset.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To close JConsole, select Connection -&gt; Exit.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right="80"/>
        <w:contextualSpacing w:val="0"/>
      </w:pPr>
      <w:bookmarkStart w:colFirst="0" w:colLast="0" w:name="_9z2pl8ktc0rg" w:id="1"/>
      <w:bookmarkEnd w:id="1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Exposing a Resource for Remote Management By JConsole</w:t>
      </w:r>
    </w:p>
    <w:p w:rsidR="00000000" w:rsidDel="00000000" w:rsidP="00000000" w:rsidRDefault="00000000" w:rsidRPr="00000000">
      <w:pPr>
        <w:ind w:left="300" w:right="80" w:firstLine="0"/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Exposing your Java applications for remote management by using the JMX API can be extremely simple, if you use the out-of-the-box remote management agent and an existing monitoring and management tool such as JConsole.</w:t>
      </w:r>
    </w:p>
    <w:p w:rsidR="00000000" w:rsidDel="00000000" w:rsidP="00000000" w:rsidRDefault="00000000" w:rsidRPr="00000000">
      <w:pPr>
        <w:ind w:left="300" w:right="80" w:firstLine="0"/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To expose your application for remote management, you need to start it with the correct properties. This example shows how to expose the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3a87cf"/>
            <w:sz w:val="19"/>
            <w:szCs w:val="19"/>
            <w:rtl w:val="0"/>
          </w:rPr>
          <w:t xml:space="preserve">Main</w:t>
        </w:r>
      </w:hyperlink>
      <w:r w:rsidDel="00000000" w:rsidR="00000000" w:rsidRPr="00000000">
        <w:rPr>
          <w:sz w:val="19"/>
          <w:szCs w:val="19"/>
          <w:rtl w:val="0"/>
        </w:rPr>
        <w:t xml:space="preserve"> JMX agent for remote management.</w:t>
      </w:r>
    </w:p>
    <w:p w:rsidR="00000000" w:rsidDel="00000000" w:rsidP="00000000" w:rsidRDefault="00000000" w:rsidRPr="00000000">
      <w:pPr>
        <w:ind w:left="760" w:right="54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19"/>
          <w:szCs w:val="19"/>
          <w:rtl w:val="0"/>
        </w:rPr>
        <w:t xml:space="preserve">Security consideration: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ind w:left="760" w:right="540" w:firstLine="0"/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For the sake of simplicity, the authentication and encryption security mechanisms are disabled in this example. However, you should implement these security mechanisms when implementing remote management in real-world environments. </w:t>
      </w:r>
      <w:hyperlink r:id="rId10">
        <w:r w:rsidDel="00000000" w:rsidR="00000000" w:rsidRPr="00000000">
          <w:rPr>
            <w:color w:val="3a87cf"/>
            <w:sz w:val="19"/>
            <w:szCs w:val="19"/>
            <w:rtl w:val="0"/>
          </w:rPr>
          <w:t xml:space="preserve">What Next?</w:t>
        </w:r>
      </w:hyperlink>
      <w:r w:rsidDel="00000000" w:rsidR="00000000" w:rsidRPr="00000000">
        <w:rPr>
          <w:sz w:val="19"/>
          <w:szCs w:val="19"/>
          <w:rtl w:val="0"/>
        </w:rPr>
        <w:t xml:space="preserve"> provides pointers to other JMX technology documentation that shows how to activate security.</w:t>
      </w:r>
    </w:p>
    <w:p w:rsidR="00000000" w:rsidDel="00000000" w:rsidP="00000000" w:rsidRDefault="00000000" w:rsidRPr="00000000">
      <w:pPr>
        <w:ind w:left="760" w:right="54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80" w:firstLine="0"/>
        <w:contextualSpacing w:val="0"/>
      </w:pPr>
      <w:r w:rsidDel="00000000" w:rsidR="00000000" w:rsidRPr="00000000">
        <w:rPr>
          <w:sz w:val="19"/>
          <w:szCs w:val="19"/>
          <w:rtl w:val="0"/>
        </w:rPr>
        <w:t xml:space="preserve">This example requires version 6 of the Java SE platform. To monitor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 JMX agent remotely, follow these steps: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If you have not done so already, save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3a87cf"/>
            <w:sz w:val="19"/>
            <w:szCs w:val="19"/>
            <w:rtl w:val="0"/>
          </w:rPr>
          <w:t xml:space="preserve">jmx_examples.zip</w:t>
        </w:r>
      </w:hyperlink>
      <w:r w:rsidDel="00000000" w:rsidR="00000000" w:rsidRPr="00000000">
        <w:rPr>
          <w:sz w:val="19"/>
          <w:szCs w:val="19"/>
          <w:rtl w:val="0"/>
        </w:rPr>
        <w:t xml:space="preserve"> into your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work_dir</w:t>
      </w:r>
      <w:r w:rsidDel="00000000" w:rsidR="00000000" w:rsidRPr="00000000">
        <w:rPr>
          <w:sz w:val="19"/>
          <w:szCs w:val="19"/>
          <w:rtl w:val="0"/>
        </w:rPr>
        <w:t xml:space="preserve">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Unzip the bundle of sample classes by using the following command in a terminal window.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80" w:right="5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unzip jmx_examples.zip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Compile the example Java classes from within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work_dir</w:t>
      </w:r>
      <w:r w:rsidDel="00000000" w:rsidR="00000000" w:rsidRPr="00000000">
        <w:rPr>
          <w:sz w:val="19"/>
          <w:szCs w:val="19"/>
          <w:rtl w:val="0"/>
        </w:rPr>
        <w:t xml:space="preserve">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80" w:right="5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javac com/example/*.java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Start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 application, specifying the properties that expose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 for remote management. (For Windows, use the carat 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^</w:t>
      </w:r>
      <w:r w:rsidDel="00000000" w:rsidR="00000000" w:rsidRPr="00000000">
        <w:rPr>
          <w:sz w:val="19"/>
          <w:szCs w:val="19"/>
          <w:rtl w:val="0"/>
        </w:rPr>
        <w:t xml:space="preserve">) instead of the backslash 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\</w:t>
      </w:r>
      <w:r w:rsidDel="00000000" w:rsidR="00000000" w:rsidRPr="00000000">
        <w:rPr>
          <w:sz w:val="19"/>
          <w:szCs w:val="19"/>
          <w:rtl w:val="0"/>
        </w:rPr>
        <w:t xml:space="preserve">) to break up a long command into multiple lines):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80" w:right="5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 -Dcom.sun.management.jmxremote.port=9999 \</w:t>
        <w:br w:type="textWrapping"/>
        <w:t xml:space="preserve">     -Dcom.sun.management.jmxremote.authenticate=false \</w:t>
        <w:br w:type="textWrapping"/>
        <w:t xml:space="preserve">     -Dcom.sun.management.jmxremote.ssl=false \</w:t>
        <w:br w:type="textWrapping"/>
        <w:t xml:space="preserve">     com.example.Main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A confirmation that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 is waiting for something to happen is generated.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Start JConsole in a different terminal window on a </w:t>
      </w:r>
      <w:r w:rsidDel="00000000" w:rsidR="00000000" w:rsidRPr="00000000">
        <w:rPr>
          <w:b w:val="1"/>
          <w:sz w:val="19"/>
          <w:szCs w:val="19"/>
          <w:rtl w:val="0"/>
        </w:rPr>
        <w:t xml:space="preserve">different machine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80" w:right="5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jconsole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The New Connection dialog box is displayed, presenting a list of running JMX agents that you can connect to locally.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Select Remote Process, and type the following in the Remote Process field: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80" w:right="5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hostname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:9999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In this address,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hostname</w:t>
      </w:r>
      <w:r w:rsidDel="00000000" w:rsidR="00000000" w:rsidRPr="00000000">
        <w:rPr>
          <w:sz w:val="19"/>
          <w:szCs w:val="19"/>
          <w:rtl w:val="0"/>
        </w:rPr>
        <w:t xml:space="preserve"> is the name of the remote machine on which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 application is running and 9999 is the number of the port on which the out-of-the-box JMX connector will be connected.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Click Connect.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A summary of the current activity of the Java Virtual Machine (Java VM) in which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 is running is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Click the MBeans tab.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This panel shows all the MBeans that are currently registered in the remote MBean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In the left-hand frame, expand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com.example</w:t>
      </w:r>
      <w:r w:rsidDel="00000000" w:rsidR="00000000" w:rsidRPr="00000000">
        <w:rPr>
          <w:sz w:val="19"/>
          <w:szCs w:val="19"/>
          <w:rtl w:val="0"/>
        </w:rPr>
        <w:t xml:space="preserve"> node in the MBean tree.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You see the example MBean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Hello</w:t>
      </w:r>
      <w:r w:rsidDel="00000000" w:rsidR="00000000" w:rsidRPr="00000000">
        <w:rPr>
          <w:sz w:val="19"/>
          <w:szCs w:val="19"/>
          <w:rtl w:val="0"/>
        </w:rPr>
        <w:t xml:space="preserve"> that was created and registered by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sz w:val="19"/>
          <w:szCs w:val="19"/>
          <w:rtl w:val="0"/>
        </w:rPr>
        <w:t xml:space="preserve">. If you click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Hello</w:t>
      </w:r>
      <w:r w:rsidDel="00000000" w:rsidR="00000000" w:rsidRPr="00000000">
        <w:rPr>
          <w:sz w:val="19"/>
          <w:szCs w:val="19"/>
          <w:rtl w:val="0"/>
        </w:rPr>
        <w:t xml:space="preserve">, you see its associated Attributes and Operations nodes in the MBean tree, even though it is running on a different machine.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20" w:right="8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To close JConsole, select Connection -&gt; Exit.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oracle.com/javase/tutorial/jmx/examples/jmx_examples.zip" TargetMode="External"/><Relationship Id="rId10" Type="http://schemas.openxmlformats.org/officeDocument/2006/relationships/hyperlink" Target="http://docs.oracle.com/javase/tutorial/jmx/end.html" TargetMode="External"/><Relationship Id="rId9" Type="http://schemas.openxmlformats.org/officeDocument/2006/relationships/hyperlink" Target="http://docs.oracle.com/javase/tutorial/jmx/examples/Main.java" TargetMode="External"/><Relationship Id="rId5" Type="http://schemas.openxmlformats.org/officeDocument/2006/relationships/hyperlink" Target="http://docs.oracle.com/javase/tutorial/jmx/remote/jconsole.html" TargetMode="External"/><Relationship Id="rId6" Type="http://schemas.openxmlformats.org/officeDocument/2006/relationships/hyperlink" Target="http://docs.oracle.com/javase/tutorial/jmx/examples/jmx_examples.zip" TargetMode="External"/><Relationship Id="rId7" Type="http://schemas.openxmlformats.org/officeDocument/2006/relationships/hyperlink" Target="http://docs.oracle.com/javase/tutorial/jmx/mbeans/standard.html" TargetMode="External"/><Relationship Id="rId8" Type="http://schemas.openxmlformats.org/officeDocument/2006/relationships/hyperlink" Target="http://docs.oracle.com/javase/tutorial/jmx/examples/jmx_examples.zip" TargetMode="External"/></Relationships>
</file>