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17AF5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ИРКУТСКОЙ ОБЛАСТИ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«АНГАРСКИЙ ТЕХНИКУМ СТРОИТЕЛЬНЫХ ТЕХНОЛОГИЙ»</w:t>
      </w:r>
    </w:p>
    <w:p w14:paraId="4EF17AF6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AF7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AF8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AF9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AFA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AFB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AFC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AFD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AFE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Курсовая работа</w:t>
      </w:r>
    </w:p>
    <w:p w14:paraId="4EF17AFF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Тема: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Разработка сервиса для управления складом предприятия</w:t>
      </w:r>
    </w:p>
    <w:p w14:paraId="4EF17B00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1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2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3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4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Разработал _______________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Прокопенко 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</w:p>
    <w:p w14:paraId="4EF17B05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Руководитель ________________Денисюк А.В</w:t>
      </w:r>
    </w:p>
    <w:p w14:paraId="4EF17B06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7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8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9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A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B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F17B0C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D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E">
      <w:pPr>
        <w:pStyle w:val="4"/>
        <w:spacing w:line="36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EF17B0F">
      <w:pPr>
        <w:pStyle w:val="4"/>
        <w:spacing w:line="360" w:lineRule="auto"/>
        <w:ind w:firstLine="3920" w:firstLineChars="1400"/>
        <w:rPr>
          <w:rStyle w:val="43"/>
          <w:rFonts w:hint="default" w:ascii="Times New Roman" w:hAnsi="Times New Roman" w:cs="Times New Roman"/>
          <w:bCs/>
          <w:sz w:val="28"/>
          <w:szCs w:val="28"/>
          <w:woUserID w:val="0"/>
        </w:rPr>
        <w:sectPr>
          <w:headerReference r:id="rId3" w:type="default"/>
          <w:pgSz w:w="11906" w:h="16838"/>
          <w:pgMar w:top="1134" w:right="991" w:bottom="1702" w:left="1701" w:header="709" w:footer="709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t>Ангарск, 2026</w:t>
      </w:r>
    </w:p>
    <w:p w14:paraId="163CA5AE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СОДЕРЖАНИЕ</w:t>
      </w:r>
    </w:p>
    <w:p w14:paraId="0225B11C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ВВЕДЕНИЕ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 ........................................................................................................ 3</w:t>
      </w:r>
    </w:p>
    <w:p w14:paraId="5F6485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ТЕОРЕТИЧЕСКИЕ </w:t>
      </w:r>
    </w:p>
    <w:p w14:paraId="7C4760AA">
      <w:pPr>
        <w:keepNext w:val="0"/>
        <w:keepLines w:val="0"/>
        <w:widowControl/>
        <w:numPr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line="360" w:lineRule="auto"/>
        <w:ind w:lef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1.1. Анализ систем складского учёта и WMS-решений ................................. 9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1.2. Выбор операционной системы в качестве платформы .......................... 13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1.3. Обоснование выбора языка программирования и фреймворка ............ 16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1.4. Среда разработки и инструменты отладки ...........................................…18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1.5. Архитектура и технологический стек решения ...................................... 23</w:t>
      </w:r>
    </w:p>
    <w:p w14:paraId="114E75D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II. РАЗРАБОТКА СЕРВИСА ДЛЯ УПРАВЛЕНИЯ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2.1. Структура проекта и организация файловой системы ........................... 27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2.2. Архитектура системы и принципы проектирования .............................32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2.3. Реализация функциональных модулей ....................................................35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2.4. Работа с базой данных SQLite и объектно-реляционное отображение..41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2.5. Аутентификация, авторизация и безопасность данных ........................ 42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2.6. Пользовательский интерфейс: HTML, CSS, JavaScript и Jinja2 ........... 43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2.7. Тестирование, отладка и обеспечение надежности ................................46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2.8. Подготовка к промышленной эксплуатации ..........................................50</w:t>
      </w:r>
    </w:p>
    <w:p w14:paraId="6066C9D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>ЗАКЛЮЧЕНИЕ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kern w:val="0"/>
          <w:sz w:val="28"/>
          <w:szCs w:val="28"/>
          <w:bdr w:val="single" w:color="E3E3E3" w:sz="2" w:space="0"/>
          <w:shd w:val="clear" w:fill="FFFFFF"/>
          <w:lang w:val="en-US" w:eastAsia="zh-CN" w:bidi="ar"/>
        </w:rPr>
        <w:t xml:space="preserve"> ...............................................................................................53</w:t>
      </w:r>
      <w:bookmarkStart w:id="0" w:name="_GoBack"/>
      <w:bookmarkEnd w:id="0"/>
    </w:p>
    <w:p w14:paraId="4EF17B19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line="360" w:lineRule="auto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>СПИСОК ИСПОЛЬЗУЕМЫХ ИСТОЧНИКОВ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  <w:t xml:space="preserve"> ..............................................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  <w:lang w:val="en-US"/>
        </w:rPr>
        <w:t>56</w:t>
      </w:r>
    </w:p>
    <w:p w14:paraId="4C20E48A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line="360" w:lineRule="auto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</w:pPr>
    </w:p>
    <w:p w14:paraId="56305661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line="360" w:lineRule="auto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</w:pPr>
    </w:p>
    <w:p w14:paraId="72D78581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line="360" w:lineRule="auto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</w:pPr>
    </w:p>
    <w:p w14:paraId="4AD770C1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line="360" w:lineRule="auto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</w:pPr>
    </w:p>
    <w:p w14:paraId="17896AEE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line="360" w:lineRule="auto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D1D1F"/>
          <w:spacing w:val="0"/>
          <w:sz w:val="28"/>
          <w:szCs w:val="28"/>
          <w:bdr w:val="single" w:color="E3E3E3" w:sz="2" w:space="0"/>
          <w:shd w:val="clear" w:fill="FFFFFF"/>
        </w:rPr>
      </w:pPr>
    </w:p>
    <w:p w14:paraId="3979DB1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Style w:val="20"/>
          <w:rFonts w:hint="default" w:ascii="Times New Roman" w:hAnsi="Times New Roman" w:cs="Times New Roman"/>
          <w:sz w:val="28"/>
          <w:szCs w:val="28"/>
        </w:rPr>
      </w:pPr>
    </w:p>
    <w:p w14:paraId="15EA7B10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Style w:val="20"/>
          <w:rFonts w:hint="default" w:ascii="Times New Roman" w:hAnsi="Times New Roman" w:cs="Times New Roman"/>
          <w:sz w:val="28"/>
          <w:szCs w:val="28"/>
        </w:rPr>
      </w:pPr>
    </w:p>
    <w:p w14:paraId="00541505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ВВЕДЕНИЕ</w:t>
      </w:r>
    </w:p>
    <w:p w14:paraId="3398EA7E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Современная логистика и управление цепочками поставок (supply chain management) находятся в состоянии непрерывной цифровой трансформации. Склад, будучи ключевым узлом материальных потоков любого производственного, торгового или дистрибьюторского предприятия, требует точного, оперативного и надёжного учёта товарно-материальных ценностей. Ошибки в учёте остатков, несвоевременное оформление приходных или расходных документов, отсутствие прозрачной аналитики движения товаров напрямую ведут к финансовым потерям, срыву производственных графиков, затовариванию складских площадей или, напротив, к дефициту критически важных позиций. В условиях высокой конкуренции и ужесточения требований к операционной эффективности предприятий вопрос автоматизации складского учёта перестаёт быть опциональным и становится стратегической необходимостью.</w:t>
      </w:r>
    </w:p>
    <w:p w14:paraId="7BCA97C3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рынке корпоративного программного обеспечения доминируют масштабные ERP- и WMS-системы (например, 1С:Предприятие, SAP EWM, Microsoft Dynamics 365 Supply Chain Management). Данные решения обладают широким функционалом, глубокими интеграционными возможностями и соответствуют строгим отраслевым стандартам. Однако их внедрение сопряжено со значительными финансовыми затратами: стоимость лицензий, оплата услуг интеграторов, необходимость обучения персонала, регулярные платежи за техническую поддержку и обновления. Для малых и средних предприятий, микропредприятий, а также для локальных складских подразделений в составе крупных компаний такие решения зачастую оказываются избыточными. Кроме того, тяжёлые системы требуют выделенного ИТ-штата, мощной серверной инфраструктуры и длительного цикла адаптации под специфические бизнес-процессы.</w:t>
      </w:r>
    </w:p>
    <w:p w14:paraId="74C675E0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связи с этим возникает объективная потребность в создании лёгких, модульных и экономически доступных складских сервисов, разработанных на базе открытых технологий. Веб-ориентированная архитектура «тонкий клиент» позволяет развёртывать систему на обычном рабочем компьютере или недорогом сервере, обеспечивая доступ через стандартный браузер с любого устройства в локальной сети или через защищённый интернет-канал. Использование языков и фреймворков с открытым исходным кодом исключает лицензионные отчисления, снижает зависимость от конкретных вендоров и даёт разработчикам полный контроль над эволюцией продукта.</w:t>
      </w:r>
    </w:p>
    <w:p w14:paraId="7D26E833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Именно в этом контексте была сформулирована тема данной курсовой работы: </w:t>
      </w:r>
      <w:r>
        <w:rPr>
          <w:rStyle w:val="20"/>
          <w:rFonts w:hint="default" w:ascii="Times New Roman" w:hAnsi="Times New Roman" w:cs="Times New Roman"/>
          <w:sz w:val="28"/>
          <w:szCs w:val="28"/>
        </w:rPr>
        <w:t>«Разработка сервиса для управления складом предприятия»</w:t>
      </w:r>
      <w:r>
        <w:rPr>
          <w:rFonts w:hint="default" w:ascii="Times New Roman" w:hAnsi="Times New Roman" w:cs="Times New Roman"/>
          <w:sz w:val="28"/>
          <w:szCs w:val="28"/>
        </w:rPr>
        <w:t>. Проект ориентирован на создание полнофункционального веб-приложения, способного закрыть базовые и расширенные потребности складского учёта без привлечения коммерческих платформ. Реализация выполнена на стеке современных открытых технологий: серверная логика построена на языке программирования Python 3.x с использованием микрофреймворка Flask; взаимодействие с данными организовано через ORM-библиотеку SQLAlchemy и встроенную реляционную СУБД SQLite; интерфейс формируется шаблонизатором Jinja2 с применением стандартов HTML5, CSS3 и нативного JavaScript; аутентификация и управление сессиями обеспечиваются расширением Flask-Login.</w:t>
      </w:r>
    </w:p>
    <w:p w14:paraId="757B7ED8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Актуальность исследования</w:t>
      </w:r>
      <w:r>
        <w:rPr>
          <w:rFonts w:hint="default" w:ascii="Times New Roman" w:hAnsi="Times New Roman" w:cs="Times New Roman"/>
          <w:sz w:val="28"/>
          <w:szCs w:val="28"/>
        </w:rPr>
        <w:t> обусловлена следующими факторами:</w:t>
      </w:r>
    </w:p>
    <w:p w14:paraId="1E5D9B5D">
      <w:pPr>
        <w:pStyle w:val="3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Рост требований к прозрачности учёта.</w:t>
      </w:r>
      <w:r>
        <w:rPr>
          <w:rFonts w:hint="default" w:ascii="Times New Roman" w:hAnsi="Times New Roman" w:cs="Times New Roman"/>
          <w:sz w:val="28"/>
          <w:szCs w:val="28"/>
        </w:rPr>
        <w:t> Современные стандарты бухгалтерского и управленческого отчётности требуют сквозной трассировки движений товаров, фиксации авторства операций и хранения истории изменений. Представленный сервис реализует журнальный принцип учёта (stock ledger), исключающий рассинхронизацию остатков и обеспечивающий полный аудит-трейл.</w:t>
      </w:r>
    </w:p>
    <w:p w14:paraId="4B36DC5F">
      <w:pPr>
        <w:pStyle w:val="3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Доступность веб-технологий.</w:t>
      </w:r>
      <w:r>
        <w:rPr>
          <w:rFonts w:hint="default" w:ascii="Times New Roman" w:hAnsi="Times New Roman" w:cs="Times New Roman"/>
          <w:sz w:val="28"/>
          <w:szCs w:val="28"/>
        </w:rPr>
        <w:t> Развитие клиент-серверных архитектур, стандартов безопасности (HTTPS, сессионные cookie, RBAC) и инструментов быстрой разработки (microframeworks, ORMs) сделало создание production-ready систем возможным для команд небольшой численности или индивидуальных разработчиков.</w:t>
      </w:r>
    </w:p>
    <w:p w14:paraId="79635A82">
      <w:pPr>
        <w:pStyle w:val="3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Экономическая эффективность для МСБ.</w:t>
      </w:r>
      <w:r>
        <w:rPr>
          <w:rFonts w:hint="default" w:ascii="Times New Roman" w:hAnsi="Times New Roman" w:cs="Times New Roman"/>
          <w:sz w:val="28"/>
          <w:szCs w:val="28"/>
        </w:rPr>
        <w:t> Использование бесплатного стека (Python, Flask, SQLite, Jinja2, Vanilla JS) снижает совокупную стоимость владения (TCO) практически до нуля, оставляя единственной статьёй расходов время разработки и квалификацию специалистов.</w:t>
      </w:r>
    </w:p>
    <w:p w14:paraId="54C22E73">
      <w:pPr>
        <w:pStyle w:val="3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Образовательная и практическая ценность.</w:t>
      </w:r>
      <w:r>
        <w:rPr>
          <w:rFonts w:hint="default" w:ascii="Times New Roman" w:hAnsi="Times New Roman" w:cs="Times New Roman"/>
          <w:sz w:val="28"/>
          <w:szCs w:val="28"/>
        </w:rPr>
        <w:t> Проект демонстрирует применение инженерных практик: разделение ответственности (Separation of Concerns), транзакционная целостность, декларативное управление доступом, серверный рендеринг с прогрессивным улучшением UX, динамическая аналитика (ABC-классификация, графики движения) и экспорт данных в машиночитаемые форматы (CSV).</w:t>
      </w:r>
    </w:p>
    <w:p w14:paraId="7844EECA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Целью данной работы</w:t>
      </w:r>
      <w:r>
        <w:rPr>
          <w:rFonts w:hint="default" w:ascii="Times New Roman" w:hAnsi="Times New Roman" w:cs="Times New Roman"/>
          <w:sz w:val="28"/>
          <w:szCs w:val="28"/>
        </w:rPr>
        <w:t> является проектирование и программная реализация веб-сервиса для автоматизации складского учёта, обеспечивающего полный жизненный цикл складских операций: от регистрации номенклатуры и оформления приходно-расходных документов до динамического контроля остатков, формирования регламентных отчётов и аналитики эффективности товарных групп.</w:t>
      </w:r>
    </w:p>
    <w:p w14:paraId="581432DC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достижения поставленной цели были решены следующие </w:t>
      </w:r>
      <w:r>
        <w:rPr>
          <w:rStyle w:val="20"/>
          <w:rFonts w:hint="default" w:ascii="Times New Roman" w:hAnsi="Times New Roman" w:cs="Times New Roman"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0EEC831A">
      <w:pPr>
        <w:pStyle w:val="3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анализ предметной области складского учёта, изучены эволюция WMS-систем, современные архитектурные подходы и экономические обоснования автоматизации.</w:t>
      </w:r>
    </w:p>
    <w:p w14:paraId="30D6596A">
      <w:pPr>
        <w:pStyle w:val="3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Выполнено обоснование выбора технологического стека, включая операционную систему развёртывания, язык программирования, веб-фреймворк, систему управления базами данных и средства фронтенд-разработки.</w:t>
      </w:r>
    </w:p>
    <w:p w14:paraId="4276B8AD">
      <w:pPr>
        <w:pStyle w:val="3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Спроектирована реляционная структура данных с учётом принципов нормализации, ссылочной целостности и оптимальной индексации для типовых запросов складской аналитики.</w:t>
      </w:r>
    </w:p>
    <w:p w14:paraId="3D9A9C3B">
      <w:pPr>
        <w:pStyle w:val="3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Реализована модульная архитектура приложения, включающая подсистемы аутентификации и авторизации, управления номенклатурой, документооборота с валидацией остатков, журналирования движений, формирования отчётов и администрирования.</w:t>
      </w:r>
    </w:p>
    <w:p w14:paraId="6FA08FB6">
      <w:pPr>
        <w:pStyle w:val="3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Внедрены механизмы информационной безопасности: криптографическое хеширование паролей (PBKDF2-SHA256), защищённое хранение сессий, ролевая модель доступа (RBAC), автоматическое экранирование выводимых данных, параметризованные запросы через ORM.</w:t>
      </w:r>
    </w:p>
    <w:p w14:paraId="1B4E7C18">
      <w:pPr>
        <w:pStyle w:val="3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 адаптивный пользовательский интерфейс с поддержкой серверной генерации страниц, клиентской сортировки и фильтрации таблиц, динамической отрисовки графиков на &lt;canvas&gt; и экспорта данных в CSV.</w:t>
      </w:r>
    </w:p>
    <w:p w14:paraId="4F477651">
      <w:pPr>
        <w:pStyle w:val="3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многоуровневое тестирование: функциональная проверка сценариев, анализ устойчивости к некорректному вводу, проверка ограничений доступа, оценка производительности при последовательных транзакциях.</w:t>
      </w:r>
    </w:p>
    <w:p w14:paraId="007B9898">
      <w:pPr>
        <w:pStyle w:val="3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Подготовлены рекомендации по переводу системы в промышленную эксплуатацию: настройка production-сервера, обеспечение HTTPS, организация резервного копирования, планирование масштабирования.</w:t>
      </w:r>
    </w:p>
    <w:p w14:paraId="5432E0AA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Практическая значимость</w:t>
      </w:r>
      <w:r>
        <w:rPr>
          <w:rFonts w:hint="default" w:ascii="Times New Roman" w:hAnsi="Times New Roman" w:cs="Times New Roman"/>
          <w:sz w:val="28"/>
          <w:szCs w:val="28"/>
        </w:rPr>
        <w:t> разработанного сервиса заключается в его готовности к развёртыванию на реальных объектах малого и среднего бизнеса, а также в возможности использования в качестве учебного полигона для отработки навыков fullstack-разработки на Python. Система не требует установки клиентского ПО, работает в любом современном браузере, поддерживает многопользовательский режим с чётким разделением ролей (администратор, кладовщик, менеджер) и обеспечивает прозрачность всех складских операций. Архитектура приложения заложена с учётом будущих расширений: добавления интеграции со сканерами штрихкодов, миграции на кластерные СУБД (PostgreSQL), внедрения кэширования (Redis) и контейнеризации (Docker).</w:t>
      </w:r>
    </w:p>
    <w:p w14:paraId="1B0FCD55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Объект исследования</w:t>
      </w:r>
      <w:r>
        <w:rPr>
          <w:rFonts w:hint="default" w:ascii="Times New Roman" w:hAnsi="Times New Roman" w:cs="Times New Roman"/>
          <w:sz w:val="28"/>
          <w:szCs w:val="28"/>
        </w:rPr>
        <w:t> — процессы складского учёта, документооборота и аналитики товарных потоков на предприятии.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20"/>
          <w:rFonts w:hint="default" w:ascii="Times New Roman" w:hAnsi="Times New Roman" w:cs="Times New Roman"/>
          <w:sz w:val="28"/>
          <w:szCs w:val="28"/>
        </w:rPr>
        <w:t>Предмет исследования</w:t>
      </w:r>
      <w:r>
        <w:rPr>
          <w:rFonts w:hint="default" w:ascii="Times New Roman" w:hAnsi="Times New Roman" w:cs="Times New Roman"/>
          <w:sz w:val="28"/>
          <w:szCs w:val="28"/>
        </w:rPr>
        <w:t> — программно-технические средства и архитектурные решения, обеспечивающие автоматизацию указанных процессов в рамках веб-ориентированного сервиса.</w:t>
      </w:r>
    </w:p>
    <w:p w14:paraId="07295E3C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Методы исследования</w:t>
      </w:r>
      <w:r>
        <w:rPr>
          <w:rFonts w:hint="default" w:ascii="Times New Roman" w:hAnsi="Times New Roman" w:cs="Times New Roman"/>
          <w:sz w:val="28"/>
          <w:szCs w:val="28"/>
        </w:rPr>
        <w:t>, применённые в работе: анализ технической литературы и документации, сравнительный анализ технологических стеков, объектно-реляционное моделирование, модульное и интеграционное тестирование, статический анализ кода, проектирование пользовательского интерфейса по принципам юзабилити и доступности (a11y).</w:t>
      </w:r>
    </w:p>
    <w:p w14:paraId="75168CE4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курсовой работы логически выстроена в соответствии с этапами жизненного цикла разработки программного обеспечения. Первая глава посвящена теоретическому обоснованию выбора технологий, анализу современных подходов к складской автоматизации и рассмотрению экономического эффекта от внедрения подобных систем. Вторая глава содержит детальное описание практической реализации: архитектуры проекта, структуры базы данных, алгоритмов проведения документов, механизмов безопасности, пользовательского интерфейса и подготовки к промышленной эксплуатации. В заключении сформулированы выводы о достижении поставленных целей, ограничениях текущей версии и перспективах развития продукта. Работа сопровождается списком использованных источников и приложениями, содержащими фрагменты исходного кода, схему базы данных и скриншоты интерфейса.</w:t>
      </w:r>
    </w:p>
    <w:p w14:paraId="1E2896AD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4544FDF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C021305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EFB495B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A4FFF31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4EC1454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B641FD6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DD93EC2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68838C6E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589C377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10C8179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FC688BB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  <w:r>
        <w:rPr>
          <w:rStyle w:val="20"/>
          <w:rFonts w:hint="default" w:ascii="Times New Roman" w:hAnsi="Times New Roman" w:cs="Times New Roman"/>
          <w:sz w:val="28"/>
          <w:szCs w:val="28"/>
        </w:rPr>
        <w:t> </w:t>
      </w:r>
    </w:p>
    <w:p w14:paraId="193E7E1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I. ТЕОРЕТИЧЕСКИЕ СВЕДЕНИЯ</w:t>
      </w:r>
    </w:p>
    <w:p w14:paraId="6D95477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bCs/>
          <w:sz w:val="28"/>
          <w:szCs w:val="28"/>
        </w:rPr>
        <w:t>1.1. Анализ систем складского учёта и WMS-решений</w:t>
      </w:r>
    </w:p>
    <w:p w14:paraId="11138B93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управления складом (Warehouse Management System, WMS) представляет собой специализированное программное обеспечение или комплекс программно-аппаратных средств, предназначенных для автоматизации учёта товарно-материальных ценностей (ТМЦ), оптимизации складских операций, контроля движения грузов и формирования сопутствующей документации. В отличие от простых модулей учёта остатков, встроенных в бухгалтерские или ERP-системы, полноценные WMS-решения фокусируются на операционной эффективности складского комплекса: зонировании площадей, маршрутизации подбора, контроле сроков годности, партионном учёте и интеграции с торговым оборудованием.</w:t>
      </w:r>
    </w:p>
    <w:p w14:paraId="2C85AEFD">
      <w:pPr>
        <w:pStyle w:val="39"/>
        <w:keepNext w:val="0"/>
        <w:keepLines w:val="0"/>
        <w:widowControl/>
        <w:suppressLineNumbers w:val="0"/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контексте малых и средних предприятий (МСП) часто наблюдается разрыв между потребностями в прозрачном учёте и финансовой/технической готовностью к внедрению тяжёлых корпоративных платформ. Именно поэтому разработка компактного, веб-ориентированного сервиса на базе открытых технологий становится стратегически оправданным решением. Разработанный в рамках данной работы проект реализует ядро складского учёта, опираясь на проверенные архитектурные паттерны (журнальный учёт движений, ролевая модель доступа, серверный рендеринг с прогрессивным улучшением), что позволяет обеспечить надёжность, предсказуемость и лёгкость сопровождения без избыточной сложности.</w:t>
      </w:r>
    </w:p>
    <w:p w14:paraId="52631233">
      <w:pPr>
        <w:pStyle w:val="5"/>
        <w:keepNext w:val="0"/>
        <w:keepLines w:val="0"/>
        <w:widowControl/>
        <w:suppressLineNumbers w:val="0"/>
        <w:spacing w:line="360" w:lineRule="auto"/>
        <w:rPr>
          <w:rStyle w:val="20"/>
          <w:rFonts w:hint="default" w:ascii="Times New Roman" w:hAnsi="Times New Roman" w:cs="Times New Roman"/>
          <w:sz w:val="28"/>
          <w:szCs w:val="28"/>
        </w:rPr>
      </w:pPr>
    </w:p>
    <w:p w14:paraId="5BFBA3B2">
      <w:pPr>
        <w:pStyle w:val="5"/>
        <w:keepNext w:val="0"/>
        <w:keepLines w:val="0"/>
        <w:widowControl/>
        <w:suppressLineNumbers w:val="0"/>
        <w:spacing w:line="360" w:lineRule="auto"/>
        <w:rPr>
          <w:rStyle w:val="20"/>
          <w:rFonts w:hint="default" w:ascii="Times New Roman" w:hAnsi="Times New Roman" w:cs="Times New Roman"/>
          <w:sz w:val="28"/>
          <w:szCs w:val="28"/>
        </w:rPr>
      </w:pPr>
    </w:p>
    <w:p w14:paraId="29BD1CF1">
      <w:pPr>
        <w:pStyle w:val="5"/>
        <w:keepNext w:val="0"/>
        <w:keepLines w:val="0"/>
        <w:widowControl/>
        <w:suppressLineNumbers w:val="0"/>
        <w:spacing w:line="360" w:lineRule="auto"/>
        <w:rPr>
          <w:rStyle w:val="20"/>
          <w:rFonts w:hint="default" w:ascii="Times New Roman" w:hAnsi="Times New Roman" w:cs="Times New Roman"/>
          <w:sz w:val="28"/>
          <w:szCs w:val="28"/>
        </w:rPr>
      </w:pPr>
    </w:p>
    <w:p w14:paraId="52BD4ABE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1.1.1. Основные функции складского учёта</w:t>
      </w:r>
    </w:p>
    <w:p w14:paraId="4F88EE99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Независимо от масштаба предприятия, базовый контур складской информационной системы должен покрывать следующие функциональные домены:</w:t>
      </w:r>
    </w:p>
    <w:p w14:paraId="4F852F66">
      <w:pPr>
        <w:pStyle w:val="39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Управление номенклатурным справочником.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Центральным элементом любой складской системы является каталог товаров (номенклатура). Каждая позиция должна обладать уникальным идентификатором (артикулом/SKU), наименованием, единицей измерения, принадлежностью к категории и порогом минимального остатка. В разработанном сервисе реализована модель Product с ограничением уникальности на поле sku, что исключает дублирование записей на уровне базы данных и бизнес-логики. Дополнительное поле min_stock позволяет формировать превентивные уведомления на панели управления, снижая риски дефицита критических позиций.</w:t>
      </w:r>
    </w:p>
    <w:p w14:paraId="59904D08">
      <w:pPr>
        <w:pStyle w:val="39"/>
        <w:keepNext w:val="0"/>
        <w:keepLines w:val="0"/>
        <w:widowControl/>
        <w:suppressLineNumbers w:val="0"/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Контроль остатков и фиксация движений.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Классическая ошибка многих упрощённых систем — хранение текущего остатка в отдельном поле таблицы товаров с прямым обновлением (stock = stock + qty). Такой подход уязвим к рассинхронизации при аварийных завершениях транзакций, конкурентных запросах или отмене проведённых документов. В проекте применён паттерн журнала движений (Stock Ledger): таблица StockLedger фиксирует каждую операцию как отдельную запись с полем quantity_signed (+ для прихода, − для расхода). Текущий остаток вычисляется динамически путём агрегации SUM(quantity_signed) для заданного товара. Это гарантирует:</w:t>
      </w:r>
    </w:p>
    <w:p w14:paraId="28C53FA4">
      <w:pPr>
        <w:pStyle w:val="3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математическую согласованность данных;</w:t>
      </w:r>
    </w:p>
    <w:p w14:paraId="56201422">
      <w:pPr>
        <w:pStyle w:val="3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восстановления остатков на любую историческую дату (balance_as_of);</w:t>
      </w:r>
    </w:p>
    <w:p w14:paraId="3DE26D25">
      <w:pPr>
        <w:pStyle w:val="3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прозрачный аудит-трейл для ревизий и инвентаризаций.</w:t>
      </w:r>
    </w:p>
    <w:p w14:paraId="31E54948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Документооборот и жизненный цикл накладных.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Складские операции оформляются первичными документами (приходные/расходные накладные). В сервисе реализован статусный автомат: draft (черновик) → posted (проведён) → cancelled (отменён). Редактирование разрешено только в статусе черновика, что соответствует требованиям бухгалтерского учёта о неизменности утверждённых проводок. При проведении расходного документа система предварительно рассчитывает текущий баланс по каждой позиции и блокирует операцию при недостатке остатка, предотвращая возникновение отрицательных значений на складе.</w:t>
      </w:r>
    </w:p>
    <w:p w14:paraId="7B1BE9B3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Отчётность и аналитика.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Информационная ценность складской системы определяется качеством формируемых отчётов. В проекте реализованы:</w:t>
      </w:r>
    </w:p>
    <w:p w14:paraId="61953173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Остатки на дату — срез баланса с фильтрацией по movement_date ≤ as_of;</w:t>
      </w:r>
    </w:p>
    <w:p w14:paraId="3BA0D1CE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Оборотно-сальдовая ведомость — расчёт начального остатка, прихода, расхода и конечного сальдо за период;</w:t>
      </w:r>
    </w:p>
    <w:p w14:paraId="249ADA51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Карточка движения — детализация всех проводок по конкретной номенклатурной позиции;</w:t>
      </w:r>
    </w:p>
    <w:p w14:paraId="4796F68D">
      <w:pPr>
        <w:pStyle w:val="3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ABC-анализ — классификация товаров по доле в обороте (категории A ≤ 80%, B ≤ 95%, C ≤ 100%), реализованная через REST-эндпоинт с расчётом накопленной доли на стороне сервера и визуализацией на клиенте. Дополнительно предусмотрен экспорт отчётов в формат CSV с кодировкой UTF-8-SIG для корректного отображения кириллицы в MS Excel.</w:t>
      </w:r>
    </w:p>
    <w:p w14:paraId="57B5F304">
      <w:pPr>
        <w:pStyle w:val="39"/>
        <w:keepNext w:val="0"/>
        <w:keepLines w:val="0"/>
        <w:widowControl/>
        <w:suppressLineNumbers w:val="0"/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Разграничение доступа и аудит действий.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Безопасность складских данных обеспечивается ролевой моделью (RBAC). В системе определены три роли: admin (полный доступ, управление пользователями, резервное копирование), keeper (кладовщик — создание и проведение документов, редактирование номенклатуры), manager (менеджер — просмотр остатков, отчётов, документов без права изменения учётных данных). Контроль реализуется через декораторы @login_required, @admin_required, @document_edit_roles, что исключает дублирование проверок и минимизирует риск уязвимостей типа Broken Access Control.</w:t>
      </w:r>
    </w:p>
    <w:p w14:paraId="28FD0C83">
      <w:pPr>
        <w:pStyle w:val="39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1.1.</w:t>
      </w:r>
      <w:r>
        <w:rPr>
          <w:rStyle w:val="20"/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Style w:val="20"/>
          <w:rFonts w:hint="default" w:ascii="Times New Roman" w:hAnsi="Times New Roman" w:cs="Times New Roman"/>
          <w:sz w:val="28"/>
          <w:szCs w:val="28"/>
        </w:rPr>
        <w:t>. Экономическая эффективность автоматизации</w:t>
      </w:r>
    </w:p>
    <w:p w14:paraId="41C64E86">
      <w:pPr>
        <w:pStyle w:val="3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автоматизированной складской системы приносит значительный экономический эффект через несколько ключевых факторов:</w:t>
      </w:r>
    </w:p>
    <w:p w14:paraId="04337DCA">
      <w:pPr>
        <w:pStyle w:val="3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Снижение операционных потерь: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Автоматическая проверка остатков исключает ошибки при списании, предотвращает пересортицу и финансовые убытки. Контроль минимальных остатков предотвращает остановки производства.</w:t>
      </w:r>
    </w:p>
    <w:p w14:paraId="1B01CE13">
      <w:pPr>
        <w:pStyle w:val="3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Ускорение документооборота: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Ручное оформление накладных занимает 10–20 минут, автоматизация сокращает это время до 2–3 минут. Экономия времени позволяет сотрудникам сосредоточиться на других задачах.</w:t>
      </w:r>
    </w:p>
    <w:p w14:paraId="6069BDF8">
      <w:pPr>
        <w:pStyle w:val="3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Оптимизация оборотного капитала: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Точный учёт остатков снижает избыточные запасы, высвобождая денежные средства. Система минимизирует риски дефицита ключевых товаров, что снижает стоимость хранения на 15–25%.</w:t>
      </w:r>
    </w:p>
    <w:p w14:paraId="2DE5F64A">
      <w:pPr>
        <w:pStyle w:val="3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Снижение затрат: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Коммерческие системы требуют оплаты лицензий и услуг. Разработанный сервис использует открытые технологии, что минимизирует лицензионные расходы. Развёртывание возможно на обычном компьютере, а резервное копирование выполняется копированием одного файла. Масштабирование возможно без переписывания кода.</w:t>
      </w:r>
    </w:p>
    <w:p w14:paraId="00F1B41D">
      <w:pPr>
        <w:pStyle w:val="3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лёгкая веб-архитектура обеспечивает баланс между функциональностью и экономичностью, делая проект подходящим для малого и среднего бизнеса.</w:t>
      </w:r>
    </w:p>
    <w:p w14:paraId="2315F27E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1.2. Выбор операционной системы в качестве платформы</w:t>
      </w:r>
    </w:p>
    <w:p w14:paraId="1A04E1B3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разработке программного обеспечения, ориентированного на автоматизацию бизнес-процессов, выбор операционной системы (ОС) является стратегическим решением, влияющим на скорость разработки, сложность развёртывания, безопасность, масштабируемость и совокупную стоимость владения (TCO). В контексте веб-сервиса для управления складом, реализованного на стеке Python + Flask + SQLite + Jinja2, требования к ОС определяются не столько особенностями языка программирования, сколько целевой средой эксплуатации, инфраструктурными ограничениями предприятия и принципами кроссплатформенности современных веб-технологий.</w:t>
      </w:r>
    </w:p>
    <w:p w14:paraId="388C51BB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 выполняет функцию промежуточного слоя между аппаратным обеспечением и прикладным программным обеспечением. Она отвечает за управление процессами, выделение оперативной памяти, работу с файловой системой, сетевой стек, механизмы безопасности и взаимодействие с периферийным оборудованием. Для веб-приложения клиент-серверной архитектуры критически важны следующие характеристики платформы:</w:t>
      </w:r>
    </w:p>
    <w:p w14:paraId="558BA90C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поддержка выбранного интерпретатора (Python 3.x) и сопутствующих пакетов;</w:t>
      </w:r>
    </w:p>
    <w:p w14:paraId="322B532E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стабильность работы серверных процессов и механизмов межпроцессного взаимодействия;</w:t>
      </w:r>
    </w:p>
    <w:p w14:paraId="2A06BE06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совместимость с реляционными СУБД файлового типа (SQLite);</w:t>
      </w:r>
    </w:p>
    <w:p w14:paraId="79A34C9C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наличие пакетных менеджеров для управления зависимостями;</w:t>
      </w:r>
    </w:p>
    <w:p w14:paraId="5FD1539B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соответствие требованиям информационной безопасности предприятия;</w:t>
      </w:r>
    </w:p>
    <w:p w14:paraId="6848B8BB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удобство администрирования и резервного копирования.</w:t>
      </w:r>
    </w:p>
    <w:p w14:paraId="3D1FFD2B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проводится сравнительный анализ трёх основных платформ (Windows, Linux, macOS) с учётом их применимости на этапах разработки, тестирования и промышленной эксплуатации складского сервиса.</w:t>
      </w:r>
    </w:p>
    <w:p w14:paraId="486FB331">
      <w:pPr>
        <w:pStyle w:val="5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1.2.1. Microsoft Windows как основная платформа разработки и эксплуатации</w:t>
      </w:r>
    </w:p>
    <w:p w14:paraId="08D8AE9F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 Windows остаётся доминирующей платформой в сегменте малых и средних предприятий (МСП), что делает её наиболее логичным выбором для развёртывания локального складского сервиса.</w:t>
      </w:r>
    </w:p>
    <w:p w14:paraId="3A5DDFD5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Преимущества платформы Windows:</w:t>
      </w:r>
    </w:p>
    <w:p w14:paraId="7C5307FB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1. Распространённость в корпоративной среде.</w:t>
      </w:r>
      <w:r>
        <w:rPr>
          <w:rFonts w:hint="default" w:ascii="Times New Roman" w:hAnsi="Times New Roman" w:cs="Times New Roman"/>
          <w:sz w:val="28"/>
          <w:szCs w:val="28"/>
        </w:rPr>
        <w:t> Большинство рабочих станций в МСП работают под управлением Windows 10/11. Развёртывание серверной части на обычном ПК или бюджетном мини-ПК с Windows не требует дополнительных затрат на закупку и освоение нового ПО, снижает порог входа для системного администратора и минимизирует сопротивление персонала при внедрении.</w:t>
      </w:r>
    </w:p>
    <w:p w14:paraId="753A7ED4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2. Полная поддержка стека разработки.</w:t>
      </w:r>
      <w:r>
        <w:rPr>
          <w:rFonts w:hint="default" w:ascii="Times New Roman" w:hAnsi="Times New Roman" w:cs="Times New Roman"/>
          <w:sz w:val="28"/>
          <w:szCs w:val="28"/>
        </w:rPr>
        <w:t> Python имеет официальный установщик для Windows (python.org), включающий автоматическую настройку переменных окружения PATH. Пакетный менеджер pip работает стабильно, компиляция расширений (при необходимости) возможна через Microsoft C++ Build Tools. Библиотеки Flask, SQLAlchemy, Werkzeug, Flask-Login полностью совместимы и не требуют специфических патчей.</w:t>
      </w:r>
    </w:p>
    <w:p w14:paraId="226CB4E4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3. Интеграция с периферийным оборудованием.</w:t>
      </w:r>
      <w:r>
        <w:rPr>
          <w:rFonts w:hint="default" w:ascii="Times New Roman" w:hAnsi="Times New Roman" w:cs="Times New Roman"/>
          <w:sz w:val="28"/>
          <w:szCs w:val="28"/>
        </w:rPr>
        <w:t> Складские операции часто требуют печати накладных, этикеток, работы со сканерами штрихкодов. Windows обладает самой широкой базой драйверов для принтеров (Zebra, Epson, Brother), COM/USB-портов и HID-устройств, что упрощает последующую аппаратную интеграцию.</w:t>
      </w:r>
    </w:p>
    <w:p w14:paraId="74D979E6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4. Графическое администрирование.</w:t>
      </w:r>
      <w:r>
        <w:rPr>
          <w:rFonts w:hint="default" w:ascii="Times New Roman" w:hAnsi="Times New Roman" w:cs="Times New Roman"/>
          <w:sz w:val="28"/>
          <w:szCs w:val="28"/>
        </w:rPr>
        <w:t> Встроенные инструменты (Диспетчер задач, Просмотр событий, Планировщик заданий, Брандмауэр Windows) позволяют настроить автозапуск сервера, ротацию логов и резервное копирование файла warehouse.db без глубоких знаний командной строки.</w:t>
      </w:r>
    </w:p>
    <w:p w14:paraId="6DF538D7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5. Удобство отладки и разработки.</w:t>
      </w:r>
      <w:r>
        <w:rPr>
          <w:rFonts w:hint="default" w:ascii="Times New Roman" w:hAnsi="Times New Roman" w:cs="Times New Roman"/>
          <w:sz w:val="28"/>
          <w:szCs w:val="28"/>
        </w:rPr>
        <w:t> Среда PyCharm Community Edition, Visual Studio Code, отладчик pdb, профилировщики cProfile и memory_profiler одинаково эффективно работают на Windows, обеспечивая комфортный цикл разработки.</w:t>
      </w:r>
    </w:p>
    <w:p w14:paraId="577277AD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Ограничения и риски:</w:t>
      </w:r>
    </w:p>
    <w:p w14:paraId="0471D948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Закрытость исходного кода ядра ограничивает возможности глубокой оптимизации под высоконагруженные сценарии.</w:t>
      </w:r>
    </w:p>
    <w:p w14:paraId="7F4A0A9B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Встроенный сервер разработки Werkzeug не предназначен для production-среды; для промышленного использования требуется установка Gunicorn (через WSL или альтернативный WSGI-сервер Waitress, нативный для Windows).</w:t>
      </w:r>
    </w:p>
    <w:p w14:paraId="05FE06B8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Файловая система NTFS требует корректной настройки прав доступа к файлу warehouse.db во избежание блокировок при параллельных запросах.</w:t>
      </w:r>
    </w:p>
    <w:p w14:paraId="12D89BEE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· Лицензирование коммерческих версий Windows может увеличивать TCO при масштабировании на несколько филиалов.</w:t>
      </w:r>
    </w:p>
    <w:p w14:paraId="6B0B71CC">
      <w:pPr>
        <w:pStyle w:val="3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Вывод по разделу:</w:t>
      </w:r>
      <w:r>
        <w:rPr>
          <w:rFonts w:hint="default" w:ascii="Times New Roman" w:hAnsi="Times New Roman" w:cs="Times New Roman"/>
          <w:sz w:val="28"/>
          <w:szCs w:val="28"/>
        </w:rPr>
        <w:t> Windows оптимальна для этапа разработки, внутреннего тестирования и развёртывания в локальной сети МСП. Кроссплатформенность Python и отсутствие привязки к специфичным системным вызовам гарантируют, что код, написанный на Windows, может быть перенесён на Linux-сервер без изменений.</w:t>
      </w:r>
    </w:p>
    <w:p w14:paraId="7BD7A4BF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1.2.</w:t>
      </w:r>
      <w:r>
        <w:rPr>
          <w:rStyle w:val="20"/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Style w:val="20"/>
          <w:rFonts w:hint="default" w:ascii="Times New Roman" w:hAnsi="Times New Roman" w:cs="Times New Roman"/>
          <w:sz w:val="28"/>
          <w:szCs w:val="28"/>
        </w:rPr>
        <w:t>. Обоснование итогового выбора</w:t>
      </w:r>
    </w:p>
    <w:p w14:paraId="4525367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характеристик платформ позволяет сформулировать следующие выводы, определяющие архитектуру развёртывания складского сервиса:</w:t>
      </w:r>
    </w:p>
    <w:p w14:paraId="65F6167E">
      <w:pPr>
        <w:numPr>
          <w:ilvl w:val="0"/>
          <w:numId w:val="5"/>
        </w:numPr>
        <w:bidi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Этап разработки и отладки.</w:t>
      </w:r>
      <w:r>
        <w:rPr>
          <w:rFonts w:hint="default" w:ascii="Times New Roman" w:hAnsi="Times New Roman" w:cs="Times New Roman"/>
          <w:sz w:val="28"/>
          <w:szCs w:val="28"/>
        </w:rPr>
        <w:t xml:space="preserve"> Работа ведётся на </w:t>
      </w:r>
      <w:r>
        <w:rPr>
          <w:rStyle w:val="20"/>
          <w:rFonts w:hint="default" w:ascii="Times New Roman" w:hAnsi="Times New Roman" w:cs="Times New Roman"/>
          <w:sz w:val="28"/>
          <w:szCs w:val="28"/>
        </w:rPr>
        <w:t>Windows 10/11</w:t>
      </w:r>
      <w:r>
        <w:rPr>
          <w:rFonts w:hint="default" w:ascii="Times New Roman" w:hAnsi="Times New Roman" w:cs="Times New Roman"/>
          <w:sz w:val="28"/>
          <w:szCs w:val="28"/>
        </w:rPr>
        <w:t xml:space="preserve"> с использованием PyCharm Community Edition и встроенного сервера Werkzeug. Это обеспечивает минимальный порог входа, полное соответствие оборудованию учебного заведения/предприятия и комфортную среду для написания кода.</w:t>
      </w:r>
    </w:p>
    <w:p w14:paraId="1DA4EC17">
      <w:pPr>
        <w:numPr>
          <w:ilvl w:val="0"/>
          <w:numId w:val="5"/>
        </w:numPr>
        <w:bidi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Этап локальной эксплуатации.</w:t>
      </w:r>
      <w:r>
        <w:rPr>
          <w:rFonts w:hint="default" w:ascii="Times New Roman" w:hAnsi="Times New Roman" w:cs="Times New Roman"/>
          <w:sz w:val="28"/>
          <w:szCs w:val="28"/>
        </w:rPr>
        <w:t xml:space="preserve"> Сервер разворачивается на рабочей станции под управлением Windows с использованием Waitress (WSGI-сервер, оптимизированный для Windows) или Gunicorn (через WSL2). Доступ осуществляется через браузер в локальной сети. Файл warehouse.db располагается на SSD-накопителе, права доступа ограничиваются учётной записью службы.</w:t>
      </w:r>
    </w:p>
    <w:p w14:paraId="16271133">
      <w:pPr>
        <w:numPr>
          <w:ilvl w:val="0"/>
          <w:numId w:val="5"/>
        </w:numPr>
        <w:bidi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Этап промышленного масштабирования.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росте нагрузки (&gt;50 одновременных пользователей, требования к отказоустойчивости) предусмотрен план миграции серверной части на Ubuntu Server LTS с reverse proxy Nginx, HTTPS (Let's Encrypt), автоматическим бэкапом через cron + rsync и мониторингом через systemd-journald. Код приложения и структура БД при этом не изменяются, что подтверждает корректность выбора кроссплатформенного стека.</w:t>
      </w:r>
    </w:p>
    <w:p w14:paraId="043DBD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1200" w:leftChars="0"/>
        <w:jc w:val="both"/>
        <w:rPr>
          <w:rFonts w:hint="default" w:asciiTheme="majorAscii" w:hAnsiTheme="majorAscii"/>
          <w:sz w:val="28"/>
          <w:szCs w:val="28"/>
        </w:rPr>
      </w:pPr>
    </w:p>
    <w:p w14:paraId="4CA78B4C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1.3. Обоснование выбора языка программирования и фреймворка</w:t>
      </w:r>
    </w:p>
    <w:p w14:paraId="0388EC9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языка программирования и веб-фреймворка является фундаментальным архитектурным решением, определяющим скорость разработки, сложность сопровождения, производительность итогового продукта и порог вхождения для команды разработчиков. В условиях ограничения бюджета, необходимости быстрого прототипирования и ориентации на малые и средние предприятия (МСП), технологический стек должен балансировать между достаточной мощностью, читаемостью кода, развитой экосистемой и отсутствием избыточной абстракции. В данном разделе проводится сравнительный анализ альтернативных решений и формулируется техническое обоснование выбора Python 3.x в связке с микрофреймворком Flask.</w:t>
      </w:r>
    </w:p>
    <w:p w14:paraId="0B8A28A0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Обоснование выбора Python 3.x</w:t>
      </w:r>
    </w:p>
    <w:p w14:paraId="6049DA2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 программирования Python версии 3.x был выбран в качестве основного инструмента реализации бизнес-логики, маршрутизации и взаимодействия с данными. Данное решение продиктовано совокупностью технических, экономических и организационных факторов.</w:t>
      </w:r>
    </w:p>
    <w:p w14:paraId="716DEA8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Читаемость и минималистичный синтаксис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 использует обязательное форматирование отступами, что исключает визуальный шум, характерный для языков с фигурными скобками. Отсутствие точек с запятой, явных объявлений типов (в базовом режиме) и избыточных конструкций снижает когнитивную нагрузку при чтении кода. В проекте это напрямую отражается на сопровождении: маршруты в app.py, модели в models.py и конфигурация в config.py интуитивно понятны даже разработчикам с базовым уровнем подготовки.</w:t>
      </w:r>
    </w:p>
    <w:p w14:paraId="235A8D7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Точность вычислений и встроенные типы данных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Складской учёт оперирует количественными показателями, где ошибки округления недопустимы. Python предоставляет нативный тип decimal.Decimal, который используется во всех расчётах остатков, проведения документов и формирования отчётов. В app.py функции current_balance(), balance_as_of() и post_document() явно преобразуют данные в Decimal, исключая проблемы плавающей точки (float), характерные для многих языков.</w:t>
      </w:r>
    </w:p>
    <w:p w14:paraId="099D644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Автоматическое управление памятью и сборка мусора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 использует счётчик ссылок и циклический сборщик мусора, что освобождает разработчика от ручного выделения/освобождения памяти. Для веб-приложения, создающего кратковременные объекты запросов, сессий и ORM-моделей, это критически важно: предотвращает утечки памяти при длительной работе сервера и упрощает отладку.</w:t>
      </w:r>
    </w:p>
    <w:p w14:paraId="222CC86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Развитая стандартная библиотека и экосистема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 поставляется с модулями sqlite3, csv, io, datetime, functools, secrets, которые активно задействованы в проекте. Например, экспорт отчётов реализован через csv.writer с кодировкой utf-8-sig для корректного отображения кириллицы в MS Excel. Интеграция со сторонними пакетами осуществляется через pip, а файл requirements.txt гарантирует воспроизводимость окружения.</w:t>
      </w:r>
    </w:p>
    <w:p w14:paraId="655AE28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Кроссплатформенность и переносимость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Код, написанный на Python, выполняется без изменений на Windows, Linux и macOS. Интерпретатор абстрагирует различия файловых систем, путей и сетевых сокетов. Это позволяет разрабатывать сервис на Windows, тестировать на локальной машине и развёртывать на Linux-сервере (Ubuntu/Debian) без модификации бизнес-логики.</w:t>
      </w:r>
    </w:p>
    <w:p w14:paraId="00EBFC59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Интеграция с фронтенд-стеком (HTML5, CSS3, Vanilla JS)</w:t>
      </w:r>
    </w:p>
    <w:p w14:paraId="73CF19D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Python/Flask логично дополняется клиентскими технологиями, формирующими пользовательский интерфейс. В отличие от современных SPA-фреймворков (React, Vue, Angular), проект использует прогрессивное улучшение (progressive enhancement):</w:t>
      </w:r>
    </w:p>
    <w:p w14:paraId="5285AD4F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Базовый функционал работает без JavaScript: навигация, формы, таблицы, отчёты генерируются на сервере.</w:t>
      </w:r>
    </w:p>
    <w:p w14:paraId="7F7F5A23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static/js/tables.js добавляет клиентскую сортировку и фильтрацию таблиц, снижая нагрузку на сервер при работе с большими списками.</w:t>
      </w:r>
    </w:p>
    <w:p w14:paraId="2DF9F7DF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static/js/analytics.js обращается к REST-эндпоинтам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/api/analytics/movement и /api/analytics/abc, получая JSON и отрисовывая графики на &lt;canvas&gt;.</w:t>
      </w:r>
    </w:p>
    <w:p w14:paraId="661FDCBC">
      <w:pPr>
        <w:numPr>
          <w:ilvl w:val="0"/>
          <w:numId w:val="6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static/style.css использует CSS-переменные, BEM-подобные классы, адаптивные @media-запросы и prefers-reduced-motion, обеспечивая единообразие, доступность и корректное отображение на мобильных устройствах.</w:t>
      </w:r>
    </w:p>
    <w:p w14:paraId="6A7851C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минимизирует вес страниц, ускоряет первичную загрузку (Timto First Byte/First Contentful Paint) и гарантирует работу на устаревшем оборудовании, часто встречающемся в складских помещениях.</w:t>
      </w:r>
    </w:p>
    <w:p w14:paraId="63789173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1.4. Среда разработки и инструменты отладки</w:t>
      </w:r>
    </w:p>
    <w:p w14:paraId="71CB32B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интегрированной среды разработки (IDE), инструментов отладки, систем контроля версий и утилит статического анализа является критически важным этапом проектирования программного обеспечения. Качество и стабильность итогового продукта напрямую зависят от эффективности инструментального стека, который использует разработчик на всех этапах жизненного цикла: написания кода, локального тестирования, поиска дефектов, рефакторинга и подготовки к развёртыванию. В контексте веб-сервиса для управления складом, реализованного на стеке Python 3.x + Flask + SQLAlchemy + SQLite + Jinja2 + Vanilla JS/CSS3, инструментальная экосистема должна обеспечивать:</w:t>
      </w:r>
    </w:p>
    <w:p w14:paraId="34B6F2C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CE292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контекстно-зависимое автодополнение для динамически типизированного языка;</w:t>
      </w:r>
    </w:p>
    <w:p w14:paraId="50F6A7F6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интеграцию с фреймворком для трассировки HTTP-запросов;</w:t>
      </w:r>
    </w:p>
    <w:p w14:paraId="4126D4AE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визуализацию структуры базы данных и выполнение SQL-запросов;</w:t>
      </w:r>
    </w:p>
    <w:p w14:paraId="533D59AC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клиентскую отладку шаблонов, стилей и скриптов;</w:t>
      </w:r>
    </w:p>
    <w:p w14:paraId="04803852">
      <w:pPr>
        <w:numPr>
          <w:ilvl w:val="0"/>
          <w:numId w:val="7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воспроизводимость окружения и контроль зависимостей.</w:t>
      </w:r>
    </w:p>
    <w:p w14:paraId="3EF9C17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10237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проводится сравнительный анализ доступных сред и утилит, формулируется обоснование выбора конкретного набора инструментов и описывается их практическое применение в ходе реализации проекта.</w:t>
      </w:r>
    </w:p>
    <w:p w14:paraId="6AAB8AF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1.4.1. Интегрированные среды разработки (IDE) для Python</w:t>
      </w:r>
    </w:p>
    <w:p w14:paraId="5FA68F6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современном рынке инструментов разработки для Python доминируют две платформы: PyCharm (от JetBrains) и Visual Studio Code (от Microsoft). Обе среды поддерживают Flask, Jinja2, SQLAlchemy и SQLite, однако их архитектура, производительность и степень «готовности из коробки» существенно различаются.</w:t>
      </w:r>
    </w:p>
    <w:p w14:paraId="023355C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PyCharm Community Edition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PyCharm позиционируется как полноценная IDE, специально оптимизированная для разработки на Python. В данном проекте использовалась бесплатная версия Community, которая включает:</w:t>
      </w:r>
    </w:p>
    <w:p w14:paraId="4ADA9F8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03ECC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Интеллектуальный анализатор кода (IntelliSense): распознаёт динамические атрибуты моделей SQLAlchemy (например, Product.sku, Document.lines), предлагает методы расширений Flask-Login (current_user.is_authenticated, roles_required) и подсказывает сигнатуры функций flask.request, flask.render_template.</w:t>
      </w:r>
    </w:p>
    <w:p w14:paraId="64FA233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3D7BD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37EB7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Встроенная поддержка шаблонизаторов: подсветка синтаксиса Jinja2 ({% block %}, {{ variable }}), проверка валидности тегов, автодополнение фильтров (|round, |length), навигация по base.html → дочерним шаблонам.</w:t>
      </w:r>
    </w:p>
    <w:p w14:paraId="4B7E09F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FD1AC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5FD974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Интеграция с Git и системами контроля версий: визуальный интерфейс для коммитов, ветвления, разрешения конфликтов слияния.</w:t>
      </w:r>
    </w:p>
    <w:p w14:paraId="5A97598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AB29D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D6A43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виртуальными окружениями: автоматическое обнаружение venv, интеграция с requirements.txt, установка пакетов прямо из IDE.</w:t>
      </w:r>
    </w:p>
    <w:p w14:paraId="0C7689A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A05BB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Visual Studio Code (VS Code)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VS Code представляет собой легковесный расширяемый редактор кода, который превращается в полноценную IDE за счёт установки расширений (Python, Pylance, Jinja, SQLite, Live Server). Преимущества:</w:t>
      </w:r>
    </w:p>
    <w:p w14:paraId="5E647539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Минимальное потребление оперативной памяти и быстрая загрузка.</w:t>
      </w:r>
    </w:p>
    <w:p w14:paraId="3C51BE8D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Гибкая настройка рабочего пространства через settings.json и .vscode конфигурации.</w:t>
      </w:r>
    </w:p>
    <w:p w14:paraId="4044582A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Мощный встроенный терминал и поддержка удалённой разработки (Remote-SSH, Dev Containers).</w:t>
      </w:r>
    </w:p>
    <w:p w14:paraId="05ADDE1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B1D49D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Ограничения: отсутствие глубокого понимания архитектуры Flask «из коробки» требует ручной настройки launch.json для отладки, установки дополнительных расширений для Jinja2 и SQLAlchemy, что увеличивает время начальной конфигурации.</w:t>
      </w:r>
    </w:p>
    <w:p w14:paraId="41FD9974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1.4.2. Инструменты отладки и профилирования</w:t>
      </w:r>
    </w:p>
    <w:p w14:paraId="1C87AD7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 веб-приложения клиент-серверной архитектуры требует комплексного подхода, охватывающего серверную логику, работу с базой данных, генерацию шаблонов и клиентский интерфейс.</w:t>
      </w:r>
    </w:p>
    <w:p w14:paraId="2B5414A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Серверная отладка (Flask + Werkzeug)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Фреймвор Flask поставляется со встроенным сервером разработки Werkzeug, который в режиме debug=True (указано в app.py) предоставляет:</w:t>
      </w:r>
    </w:p>
    <w:p w14:paraId="0EF33AA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Интерактивный отладчик: при возникновении исключения в консоли браузера отображается полная трассировка стека с возможностью выполнения произвольного Python-кода в контексте каждой точки стека.</w:t>
      </w:r>
    </w:p>
    <w:p w14:paraId="50C8A4E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Автоматический перезагрузчик (Reloader): при сохранении изменений в app.py, models.py или шаблонах сервер автоматически перезапускается, сохраняя состояние сессий (если не изменены конфигурационные файлы).</w:t>
      </w:r>
    </w:p>
    <w:p w14:paraId="3CA4D83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Клиентская отладка (Браузерные Developer Tools)</w:t>
      </w:r>
    </w:p>
    <w:p w14:paraId="17AA563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приложения генерируется сервером, однако интерактивность обеспечивается клиентскими скриптами (tables.js, analytics.js, nav.js) и CSS-правилами. Для их отладки используются встроенные инструменты современных браузеров (Chrome DevTools, Firefox Developer Tools):</w:t>
      </w:r>
    </w:p>
    <w:p w14:paraId="6A922BDA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Вкладка Elements/Inspector: позволяет проверять структуру DOM, редактировать CSS-переменные (--color-primary, --space-4) в реальном времени, анализировать адаптивность через эмуляцию устройств.</w:t>
      </w:r>
    </w:p>
    <w:p w14:paraId="3196BF78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Вкладка Network: отображает все HTTP-запросы, включая POST-отправки форм, AJAX-вызовы к /api/analytics/movement и /api/analytics/abc, время ожидания сервера (TTFB) и размер загружаемых ресурсов.</w:t>
      </w:r>
    </w:p>
    <w:p w14:paraId="76803EC3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Вкладка Console: выводит ошибки JavaScript, результаты console.log() из analytics.js и tables.js, позволяет тестировать DOM-манипуляции и выполнение fetch-запросов вручную.</w:t>
      </w:r>
    </w:p>
    <w:p w14:paraId="6791E10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 базы данных (SQLite)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Поскольку СУБД SQLite</w:t>
      </w:r>
      <w:r>
        <w:rPr>
          <w:rFonts w:hint="default" w:ascii="Times New Roman" w:hAnsi="Times New Roman" w:cs="Times New Roman"/>
          <w:sz w:val="28"/>
          <w:szCs w:val="28"/>
        </w:rPr>
        <w:t xml:space="preserve"> хранит данные в одном файле (warehouse.db), для визуального анализа структуры таблиц, связей и содержимого используется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DB Browser for SQLite</w:t>
      </w:r>
      <w:r>
        <w:rPr>
          <w:rFonts w:hint="default" w:ascii="Times New Roman" w:hAnsi="Times New Roman" w:cs="Times New Roman"/>
          <w:sz w:val="28"/>
          <w:szCs w:val="28"/>
        </w:rPr>
        <w:t xml:space="preserve"> (ранее SQLite Database Browser). Инструмент позволяет:</w:t>
      </w:r>
    </w:p>
    <w:p w14:paraId="33038C4C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Просматривать схему таблиц (users, products, documents, document_lines, stock_ledger), индексы и внешние ключи.</w:t>
      </w:r>
    </w:p>
    <w:p w14:paraId="3902BDA3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Выполнять произвольные SQL-запросы для проверки корректности агрегаций (SUM(quantity_signed), GROUP BY product_id).</w:t>
      </w:r>
    </w:p>
    <w:p w14:paraId="30DED152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Экспортировать/импортировать данные в CSV для ручного тестирования миграций или восстановления тестовых наборов.</w:t>
      </w:r>
    </w:p>
    <w:p w14:paraId="70326906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Анализировать журналы транзакций и WAL-файлы в случае некорректного завершения работы приложения.</w:t>
      </w:r>
    </w:p>
    <w:p w14:paraId="07590E9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46EBE3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1.4.3. Управление зависимостями и виртуальные окружения</w:t>
      </w:r>
    </w:p>
    <w:p w14:paraId="4B1E87A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Python-экосистема требует строгой изоляции зависимостей проекта от системных пакетов операционной системы. Это предотвращает конфликты версий библиотек (например, разные требования Werkzeug для Flask и сторонних утилит) и гарантирует воспроизводимость среды на других машинах.</w:t>
      </w:r>
    </w:p>
    <w:p w14:paraId="017DC19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Виртуальное окружение (venv)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В проекте используется стандартный модуль venv, поставляемый с Python 3.3+. Команда python -m venv venv создаёт изолированную директорию, содержащую собственную копию интерпретатора, стандартной библиотеки и менеджера пакетов pip. Активация окружения (source venv/bin/activate на Linux/macOS или venv\Scripts\activate на Windows) переопределяет переменные окружения PATH, направляя все вызовы python и pip в локальную директорию.</w:t>
      </w:r>
    </w:p>
    <w:p w14:paraId="7A96A6D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пакетов pip и requirements.txt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Зависимости проекта зафиксированы в файле requirements.txt:</w:t>
      </w:r>
    </w:p>
    <w:p w14:paraId="01C0223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 Flask &gt;= 3.0.0</w:t>
      </w:r>
    </w:p>
    <w:p w14:paraId="0F1EFDA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 Flask-SQLAlchemy &gt;= 3.1.0</w:t>
      </w:r>
    </w:p>
    <w:p w14:paraId="1DC52AB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 Flask-Login &gt;= 0.6.3</w:t>
      </w:r>
    </w:p>
    <w:p w14:paraId="365B481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 Werkzeug &gt;= 3.0.0</w:t>
      </w:r>
    </w:p>
    <w:p w14:paraId="17B1BB7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Команда pip install -r requirements.txt устанавливает указанные пакеты и их транзитивные зависимости (например, SQLAlchemy, Jinja2, itsdangerous, MarkupSafe). Использование оператора &gt;= позволяет получать критические обновления безопасности, сохраняя совместимость с API Flask 3.x. Для production-развёртывания рекомендуется замораживать точные версии (pip freeze &gt; requirements.txt), чтобы исключить непредсказуемые изменения в минорных релизах.</w:t>
      </w:r>
    </w:p>
    <w:p w14:paraId="685EFCDB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1.5. Архитектура и технологический стек решения</w:t>
      </w:r>
    </w:p>
    <w:p w14:paraId="17E1A1A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Проектирование информационного сервиса для автоматизации складского учёта требует чёткого понимания взаимодействия между программными компонентами, протоколами передачи данных и слоями ответственности. В данном разделе подробно описывается архитектурный каркас разработанного приложения, анализируется роль каждого элемента технологического стека, а также демонстрируется механизм интеграции серверной бизнес-логики, подсистемы хранения данных и клиентского пользовательского интерфейса. Выбор конкретных технологий был продиктован не только их технической зрелостью, но и соответствием принципам экономичности, сопровождаемости и масштабируемости, критически важным для целевой аудитории (малые и средние предприятия, учебные заведения).</w:t>
      </w:r>
    </w:p>
    <w:p w14:paraId="165B019A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1.5.1. Клиент-серверная архитектура с тонким клиентом</w:t>
      </w:r>
    </w:p>
    <w:p w14:paraId="5120349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Разработанный сервис построен на базе классической клиент-серверной архитектуры с тонким клиентом (Thin Client Architecture). В данной модели вся вычислительная нагрузка, обработка бизнес-правил, валидация данных, работа с СУБД и генерация итогового HTML-документа сосредоточены на стороне сервера. Клиентская часть (веб-браузер) выполняет исключительно функции отображения сгенерированного интерфейса, обработки пользовательских событий (клики, ввод форм) и отправки HTTP-запросов.</w:t>
      </w:r>
    </w:p>
    <w:p w14:paraId="3C86FD0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архитектурные преимущества выбранной модели:</w:t>
      </w:r>
    </w:p>
    <w:p w14:paraId="5497341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зависимостей на стороне клиента. Пользователю не требуется устанавливать специализированное ПО, плагины или агенты обновления. Достаточно любого современного браузера, поддерживающего стандарты HTML5, CSS3 и ECMAScript 5+. Это принципиально важно для складских помещений, где часто используются устаревшие рабочие станции, тонкие клиенты или планшеты с ограниченными ресурсами.</w:t>
      </w:r>
    </w:p>
    <w:p w14:paraId="4699A67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Централизованное управление данными и логикой. Все изменения в бизнес-правилах (например, добавление нового статуса документа, изменение алгоритма ABC-анализа или корректировка порогов минимального остатка) вносятся единожды в код сервера. После перезапуска приложения изменения мгновенно становятся доступны всем подключённым пользователям без необходимости обновления клиентских машин.</w:t>
      </w:r>
    </w:p>
    <w:p w14:paraId="3B4BD79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и контроль доступа. Критические операции (проведение накладных, расчёт балансов, хеширование паролей, проверка ролей) выполняются исключительно в защищённой серверной среде. Клиент не имеет прямого доступа к файлу базы данных warehouse.db, исходному коду бизнес-логики или конфигурационным параметрам (SECRET_KEY, SQLALCHEMY_DATABASE_URI).</w:t>
      </w:r>
    </w:p>
    <w:p w14:paraId="4E820FF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Горизонтальная масштабируемость. При росте нагрузки серверная часть может быть вынесена на отдельный физический или виртуальный хост, а клиентские сессии распределены через балансировщик нагрузки. Состояние приложения хранится в сессионных cookie, что позволяет серверам обрабатывать запросы stateless-образом (без сохранения контекста между запросами).</w:t>
      </w:r>
    </w:p>
    <w:p w14:paraId="403ACA9B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1.5.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Обоснование стека для целевой среды эксплуатации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1779"/>
        <w:gridCol w:w="2162"/>
        <w:gridCol w:w="2994"/>
      </w:tblGrid>
      <w:tr w14:paraId="42397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7F85F59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357" w:type="dxa"/>
          </w:tcPr>
          <w:p w14:paraId="4AC1F06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2358" w:type="dxa"/>
          </w:tcPr>
          <w:p w14:paraId="791CA99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Архитектурная роль</w:t>
            </w:r>
          </w:p>
        </w:tc>
        <w:tc>
          <w:tcPr>
            <w:tcW w:w="2358" w:type="dxa"/>
          </w:tcPr>
          <w:p w14:paraId="3FF270F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Преимущества для МС</w:t>
            </w:r>
          </w:p>
        </w:tc>
      </w:tr>
      <w:tr w14:paraId="1D648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065C9F2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2357" w:type="dxa"/>
          </w:tcPr>
          <w:p w14:paraId="2441777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Python 3.x</w:t>
            </w:r>
          </w:p>
        </w:tc>
        <w:tc>
          <w:tcPr>
            <w:tcW w:w="2358" w:type="dxa"/>
          </w:tcPr>
          <w:p w14:paraId="5A4C6B6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Бизнес-логика, маршрутизация, ORM-запросы</w:t>
            </w:r>
          </w:p>
        </w:tc>
        <w:tc>
          <w:tcPr>
            <w:tcW w:w="2358" w:type="dxa"/>
          </w:tcPr>
          <w:p w14:paraId="6912E39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Читаемость, быстрый цикл разработки, точные вычисления (Decimal)</w:t>
            </w:r>
          </w:p>
        </w:tc>
      </w:tr>
      <w:tr w14:paraId="4E825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39DA2D3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Веб-фреймворк</w:t>
            </w:r>
          </w:p>
        </w:tc>
        <w:tc>
          <w:tcPr>
            <w:tcW w:w="2357" w:type="dxa"/>
          </w:tcPr>
          <w:p w14:paraId="60630FF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Flask 3.x</w:t>
            </w:r>
          </w:p>
        </w:tc>
        <w:tc>
          <w:tcPr>
            <w:tcW w:w="2358" w:type="dxa"/>
          </w:tcPr>
          <w:p w14:paraId="65BBE27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Диспетчер HTTP, контекст запроса, WSGI-адаптер</w:t>
            </w:r>
          </w:p>
        </w:tc>
        <w:tc>
          <w:tcPr>
            <w:tcW w:w="2358" w:type="dxa"/>
          </w:tcPr>
          <w:p w14:paraId="7231482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Минимальная абстракция, расширяемость, низкое потребление памяти</w:t>
            </w:r>
          </w:p>
        </w:tc>
      </w:tr>
      <w:tr w14:paraId="6B904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42B2F4E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ORM</w:t>
            </w:r>
          </w:p>
        </w:tc>
        <w:tc>
          <w:tcPr>
            <w:tcW w:w="2357" w:type="dxa"/>
          </w:tcPr>
          <w:p w14:paraId="07D8178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SQLAlchemy + Flask-SQLAlchemy</w:t>
            </w:r>
          </w:p>
        </w:tc>
        <w:tc>
          <w:tcPr>
            <w:tcW w:w="2358" w:type="dxa"/>
          </w:tcPr>
          <w:p w14:paraId="41525DE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Маппинг объектов, генерация SQL, управление сессиями</w:t>
            </w:r>
          </w:p>
        </w:tc>
        <w:tc>
          <w:tcPr>
            <w:tcW w:w="2358" w:type="dxa"/>
          </w:tcPr>
          <w:p w14:paraId="7162934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Защита от инъекций, транзакционность, кроссплатформенность</w:t>
            </w:r>
          </w:p>
        </w:tc>
      </w:tr>
      <w:tr w14:paraId="2003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1A96C33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2357" w:type="dxa"/>
          </w:tcPr>
          <w:p w14:paraId="5E1706D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SQLite 3.x</w:t>
            </w:r>
          </w:p>
        </w:tc>
        <w:tc>
          <w:tcPr>
            <w:tcW w:w="2358" w:type="dxa"/>
          </w:tcPr>
          <w:p w14:paraId="370EFDD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Файловое хранение, индексы, ACID-транзакции</w:t>
            </w:r>
          </w:p>
        </w:tc>
        <w:tc>
          <w:tcPr>
            <w:tcW w:w="2358" w:type="dxa"/>
          </w:tcPr>
          <w:p w14:paraId="17456AE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Нулевая настройка, портативность, достаточная производительность</w:t>
            </w:r>
          </w:p>
        </w:tc>
      </w:tr>
      <w:tr w14:paraId="725D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04863A6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Шаблонизатор</w:t>
            </w:r>
          </w:p>
        </w:tc>
        <w:tc>
          <w:tcPr>
            <w:tcW w:w="2357" w:type="dxa"/>
          </w:tcPr>
          <w:p w14:paraId="16C2F53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Jinja2</w:t>
            </w:r>
          </w:p>
        </w:tc>
        <w:tc>
          <w:tcPr>
            <w:tcW w:w="2358" w:type="dxa"/>
          </w:tcPr>
          <w:p w14:paraId="3DB8E87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Серверный рендеринг HTML, наследование, экранирование</w:t>
            </w:r>
          </w:p>
        </w:tc>
        <w:tc>
          <w:tcPr>
            <w:tcW w:w="2358" w:type="dxa"/>
          </w:tcPr>
          <w:p w14:paraId="1FABC26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Быстрая генерация страниц, безопасность, SEO-дружелюбность</w:t>
            </w:r>
          </w:p>
        </w:tc>
      </w:tr>
      <w:tr w14:paraId="078C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151DB3F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Стили</w:t>
            </w:r>
          </w:p>
        </w:tc>
        <w:tc>
          <w:tcPr>
            <w:tcW w:w="2357" w:type="dxa"/>
          </w:tcPr>
          <w:p w14:paraId="704E02A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CSS3 (BEM, Variables, Grid/Flex)</w:t>
            </w:r>
          </w:p>
        </w:tc>
        <w:tc>
          <w:tcPr>
            <w:tcW w:w="2358" w:type="dxa"/>
          </w:tcPr>
          <w:p w14:paraId="2137A4C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Визуальное оформление, адаптивность, доступность</w:t>
            </w:r>
          </w:p>
        </w:tc>
        <w:tc>
          <w:tcPr>
            <w:tcW w:w="2358" w:type="dxa"/>
          </w:tcPr>
          <w:p w14:paraId="0D2A201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Лёгкость (&lt;15 КБ), кастомизация, поддержка старых браузеров</w:t>
            </w:r>
          </w:p>
        </w:tc>
      </w:tr>
      <w:tr w14:paraId="457A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35BACA8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Скрипты</w:t>
            </w:r>
          </w:p>
        </w:tc>
        <w:tc>
          <w:tcPr>
            <w:tcW w:w="2357" w:type="dxa"/>
          </w:tcPr>
          <w:p w14:paraId="5B3A6EF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Vanilla JS (ES5)</w:t>
            </w:r>
          </w:p>
        </w:tc>
        <w:tc>
          <w:tcPr>
            <w:tcW w:w="2358" w:type="dxa"/>
          </w:tcPr>
          <w:p w14:paraId="142C34D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Клиентская сортировка, графики Canvas, fetch API</w:t>
            </w:r>
          </w:p>
        </w:tc>
        <w:tc>
          <w:tcPr>
            <w:tcW w:w="2358" w:type="dxa"/>
          </w:tcPr>
          <w:p w14:paraId="578B3F6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Отсутствие зависимостей, мгновенная загрузка, отказоустойчивость</w:t>
            </w:r>
          </w:p>
        </w:tc>
      </w:tr>
    </w:tbl>
    <w:p w14:paraId="78F3B6D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9A20F81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EB9FDA3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6611F4E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BFA8C3D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6FE061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ADBE3F7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7929291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7DB2DE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7B329FE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C29ACD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55EF6F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6E4A725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51BB83E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829157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6F5D12E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3429398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D65EB81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09BBA9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II. РАЗРАБОТКА СЕРВИСА ДЛЯ УПРАВЛЕНИЯ СКЛАДОМ</w:t>
      </w:r>
    </w:p>
    <w:p w14:paraId="2DDAF1CB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2.1. Структура проекта и организация файловой системы</w:t>
      </w:r>
    </w:p>
    <w:p w14:paraId="3C1F450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Архитектура программного проекта является фундаментом, определяющим его поддерживаемость, масштабируемость и устойчивость к изменениям бизнес-требований. В рамках разработанного веб-сервиса для управления складом предприятия применён модульный подход к организации файловой системы, строго соответствующий принципу разделения ответственности (Separation of Concerns) и архитектурному паттерну Model-View-Template (MVT), характерному для экосистемы Flask.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Данный подход позволяет изолировать слой бизнес-логики, слой доступа к данным, конфигурационные параметры и пользовательский интерфейс, что существенно упрощает отладку, регрессионное тестирование, рефакторинг и последующее развитие системы.</w:t>
      </w:r>
    </w:p>
    <w:p w14:paraId="740A8DFF">
      <w:pPr>
        <w:bidi w:val="0"/>
        <w:spacing w:line="360" w:lineRule="auto"/>
        <w:jc w:val="both"/>
      </w:pPr>
      <w:r>
        <w:drawing>
          <wp:inline distT="0" distB="0" distL="114300" distR="114300">
            <wp:extent cx="3200400" cy="6448425"/>
            <wp:effectExtent l="0" t="0" r="0" b="9525"/>
            <wp:docPr id="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21640">
      <w:pPr>
        <w:bidi w:val="0"/>
        <w:spacing w:line="360" w:lineRule="auto"/>
        <w:jc w:val="both"/>
      </w:pPr>
    </w:p>
    <w:p w14:paraId="6CB931AD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2.1.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Детальное описание корневых модулей ядра приложения</w:t>
      </w:r>
    </w:p>
    <w:p w14:paraId="62D869B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database.py — Едининая точка инициализации СУБД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Данный файл выступает центральным звеном связи приложения с системой управления базами данных. В нём создаётся единственный экземпляр объекта db = SQLAlchemy(). Вынос инициализации в отдельный модуль решает классическую проблему циклических импортов, неизбежную при связывании моделей (models.py) и основного приложения (app.py).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Благодаря такому разделению становится возможным использовать отложенную инициализацию расширения через метод db.init_app(app) в app.py, что гарантирует, что все компоненты получат доступ к единому контексту сессии и конфигурации соединения.</w:t>
      </w:r>
    </w:p>
    <w:p w14:paraId="5E8BC67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config.py — Централизация конфигурационных параметров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Модуль инкапсулирует все настройки приложения в классе Config, наследуемом конфигурационным объектом Flask. Ключевые параметры:</w:t>
      </w:r>
    </w:p>
    <w:p w14:paraId="15E4F51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SECRET_KEY: криптографический ключ для подписи сессионных cookie и генерации токенов безопасности. В разработке используется fallback-значение, но архитектура предусматривает чтение из переменных окружения (os.environ.get) для production-среды, что соответствует стандартам безопасности OWASP.</w:t>
      </w:r>
    </w:p>
    <w:p w14:paraId="7D007A6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SQLALCHEMY_DATABASE_URI: строка подключения к базе данных SQLite (sqlite:///warehouse.db), формируемая динамически на основе абсолютного пути к директории проекта (BASE_DIR).</w:t>
      </w:r>
    </w:p>
    <w:p w14:paraId="31FF6C1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SQLALCHEMY_TRACK_MODIFICATIONS = False: отключение отслеживания изменений объектов ORM, что снижает потребление оперативной памяти и ускоряет работу запросов.</w:t>
      </w:r>
    </w:p>
    <w:p w14:paraId="2F9FABC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PERMANENT_SESSION_LIFETIME: ограничение срока жизни постоянных сессий до 7 дней, балансирующее удобство пользователя и требования информационной безопасности.</w:t>
      </w:r>
    </w:p>
    <w:p w14:paraId="791E005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models.py — Объектно-реляционное отображение и схема данных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Файл содержит декларативное описание пяти сущностей базы данных, наследующих db.Model:</w:t>
      </w:r>
    </w:p>
    <w:p w14:paraId="3F1B186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— учётные записи с полями username (уникальный индекс), password_hash (хранит соль и хеш PBKDF2-SHA256), role (ролевая модель: admin/keeper/manager), is_active.</w:t>
      </w:r>
    </w:p>
    <w:p w14:paraId="3A26B91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— справочник номенклатуры с уникальным sku, name, unit, category, min_stock.</w:t>
      </w:r>
    </w:p>
    <w:p w14:paraId="6CF2CF2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Document — шапки накладных с doc_type (incoming/outgoing), number (автогенерация), doc_date, status (draft/posted/cancelled), user_id (автор).</w:t>
      </w:r>
    </w:p>
    <w:p w14:paraId="0DC3AB4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DocumentLine — строки документов, связывающие document_id и product_id с указанием quantity.</w:t>
      </w:r>
    </w:p>
    <w:p w14:paraId="31C401F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StockLedger — журнал движений с product_id, document_id, quantity_signed (положительный для прихода, отрицательный для расхода), movement_date.</w:t>
      </w:r>
    </w:p>
    <w:p w14:paraId="7301AF2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Связи между таблицами настроены через db.relationship() с параметрами backref, lazy="selectin"/"joined" и cascade="all, delete-orphan".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Это обеспечивает автоматическое управление ссылочной целостностью, предотвращает проблему N+1 запросов при загрузке коллекций и гарантирует каскадное удаление строк документов при удалении родительской сущности.</w:t>
      </w:r>
    </w:p>
    <w:p w14:paraId="7A51E02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app.py — Маршрутизация, контроллеры и бизнес-логика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Центральный модуль приложения, содержащий все HTTP-эндпоинты, декораторы безопасности и функции обработки данных. Несмотря на монолитную структуру (обоснованную компактным масштабом проекта), код логически сгруппирован по функциональным доменам: аутентификация, номенклатура, остатки, документы, отчёты, аналитика, администрирование.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Все финансовые и складские расчёты используют тип decimal.Decimal, исключающий ошибки округления, характерные для бинарных чисел с плавающей точкой (float). Функции post_document() и cancel_document() реализуют атомарные транзакции: при успешной проверке вызывается db.session.commit(), при возникновении исключения — db.session.rollback(), что гарантирует согласованность журнала движений и статусов документов даже при аварийных завершаениях работы сервера.</w:t>
      </w:r>
    </w:p>
    <w:p w14:paraId="50DD12B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requirements.txt — Управление зависимостями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Фиксирует минимальные версии критических пакетов (Flask&gt;=3.0.0, Flask-SQLAlchemy&gt;=3.1.0, Flask-Login&gt;=0.6.3, Werkzeug&gt;=3.0.0). Обеспечивает воспроизводимость окружения на любой машине командой pip install -r requirements.txt, исключая конфликты версий и «проблему работы на моей машине».</w:t>
      </w:r>
    </w:p>
    <w:p w14:paraId="1CC6BA65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2.1.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Обоснование архитектурных решений</w:t>
      </w:r>
    </w:p>
    <w:p w14:paraId="4FF520A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плоской структуры для app.py вместо разбиения на Flask Blueprints продиктован принципом YAGNI (You Aren't Gonna Need It). Для учебного и локального коммерческого проекта монолитный контроллер упрощает отладку, трассировку запросов и понимание потока данных от HTTP-запроса до ответа БД. При этом архитектура заложена с запасом масштабируемости: изоляция db в database.py, вынос конфигурации, использование ORM и шаблонизатора позволяют в будущем разбить app.py на независимые модули Blueprints без переписывания бизнес-логики или изменения схемы данных.</w:t>
      </w:r>
    </w:p>
    <w:p w14:paraId="1F09A18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Организация статических ресурсов без тяжёлых UI-фреймворков (Bootstrap, Tailwind) снижает итоговый вес страницы до &lt;15 КБ (gzip), ускоряет Time to First Byte (TTFB) и гарантирует стабильную работу на устаревшем оборудовании, характерном для складских помещений. Отсутствие этапа транспиляции (Babel/TypeScript) или бандлинга упрощает цикл разработки: изменение CSS или JS мгновенно отражается в браузере после перезагрузки страницы.</w:t>
      </w:r>
    </w:p>
    <w:p w14:paraId="1D3184D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проекта полностью соответствует требованиям академического стандарта и промышленной практики: каждый файл имеет единственную ответственность, зависимости направлены от ядра к периферии, а конфигурация отделена от кода. Это создаёт надёжный фундамент для реализации функциональных модулей, рассматриваемых в последующих разделах работы.</w:t>
      </w:r>
    </w:p>
    <w:p w14:paraId="48C8E87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E49F7EF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A5CDC8C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3275213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2.2. Архитектура системы и принципы проектирования</w:t>
      </w:r>
    </w:p>
    <w:p w14:paraId="22AD264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Архитектура программного комплекса определяет фундаментальные принципы взаимодействия его компонентов, маршрутизацию данных, механизмы обеспечения отказоустойчивости и масштабируемости. При проектировании веб-сервиса для управления складом предприятия был применён комплексный инженерный подход, сочетающий проверенные паттерны разработки информационных систем с современными стандартами веб-архитектуры. Ключевой целью стало создание предсказуемой, безопасной и сопровождаемой системы, способной функционировать в условиях ограниченных ИТ-ресурсов малого и среднего бизнеса без потери надёжности учёта.</w:t>
      </w:r>
    </w:p>
    <w:p w14:paraId="2925CBD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подробно рассматриваются архитектурные решения, заложённые в основу сервиса, анализируются механизмы обработки запросов, принципы разграничения ответственности, стратегии обеспечения транзакционной целостности и подходы к построению пользовательского интерфейса. Каждое решение обосновано техническими ограничениями предметной области, требованиями к точности складского учёта и необходимостью минимизации совокупной стоимости владения.</w:t>
      </w:r>
    </w:p>
    <w:p w14:paraId="3BB115DA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Разделение ответственности (Separation of Concerns)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2394"/>
        <w:gridCol w:w="4455"/>
      </w:tblGrid>
      <w:tr w14:paraId="1BF3C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78929A5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Слой ответственности</w:t>
            </w:r>
          </w:p>
        </w:tc>
        <w:tc>
          <w:tcPr>
            <w:tcW w:w="3143" w:type="dxa"/>
          </w:tcPr>
          <w:p w14:paraId="6717CA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Файл/Каталог</w:t>
            </w:r>
          </w:p>
        </w:tc>
        <w:tc>
          <w:tcPr>
            <w:tcW w:w="3144" w:type="dxa"/>
          </w:tcPr>
          <w:p w14:paraId="6F6464A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14:paraId="065C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456B605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Конфигурация</w:t>
            </w:r>
          </w:p>
        </w:tc>
        <w:tc>
          <w:tcPr>
            <w:tcW w:w="3143" w:type="dxa"/>
          </w:tcPr>
          <w:p w14:paraId="73FE086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config.py</w:t>
            </w:r>
          </w:p>
        </w:tc>
        <w:tc>
          <w:tcPr>
            <w:tcW w:w="3144" w:type="dxa"/>
          </w:tcPr>
          <w:p w14:paraId="451F28E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Централизация параметров: SECRET_KEY, SQLALCHEMY_DATABASE_URI, время жизни сессий, отключение TRACK_MODIFICATIONS</w:t>
            </w:r>
          </w:p>
        </w:tc>
      </w:tr>
      <w:tr w14:paraId="70A2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4244416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Инициализация БД</w:t>
            </w:r>
          </w:p>
        </w:tc>
        <w:tc>
          <w:tcPr>
            <w:tcW w:w="3143" w:type="dxa"/>
          </w:tcPr>
          <w:p w14:paraId="0A096F5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database.py</w:t>
            </w:r>
          </w:p>
        </w:tc>
        <w:tc>
          <w:tcPr>
            <w:tcW w:w="3144" w:type="dxa"/>
          </w:tcPr>
          <w:p w14:paraId="7293CF1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Создание единого экземпляра db = SQLAlchemy(), предотвращение циклических импортов</w:t>
            </w:r>
          </w:p>
        </w:tc>
      </w:tr>
      <w:tr w14:paraId="288F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6DF7730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Модели данных</w:t>
            </w:r>
          </w:p>
        </w:tc>
        <w:tc>
          <w:tcPr>
            <w:tcW w:w="3143" w:type="dxa"/>
          </w:tcPr>
          <w:p w14:paraId="4CC594A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models.py</w:t>
            </w:r>
          </w:p>
        </w:tc>
        <w:tc>
          <w:tcPr>
            <w:tcW w:w="3144" w:type="dxa"/>
          </w:tcPr>
          <w:p w14:paraId="688E7A4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Декларативное описание таблиц (User, Product, Document, DocumentLine, StockLedger), настройка связей, индексов и ограничений</w:t>
            </w:r>
          </w:p>
        </w:tc>
      </w:tr>
      <w:tr w14:paraId="07E9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7B3CF2B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Контроллеры и бизнес-логика</w:t>
            </w:r>
          </w:p>
        </w:tc>
        <w:tc>
          <w:tcPr>
            <w:tcW w:w="3143" w:type="dxa"/>
          </w:tcPr>
          <w:p w14:paraId="2E89235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app.py</w:t>
            </w:r>
          </w:p>
        </w:tc>
        <w:tc>
          <w:tcPr>
            <w:tcW w:w="3144" w:type="dxa"/>
          </w:tcPr>
          <w:p w14:paraId="13B4448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Маршрутизация URL, обработка HTTP-запросов, валидация входных данных, транзакционное управление, вызов ORM-запросов</w:t>
            </w:r>
          </w:p>
        </w:tc>
      </w:tr>
      <w:tr w14:paraId="5919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2608B97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Шаблоны представлени</w:t>
            </w:r>
          </w:p>
        </w:tc>
        <w:tc>
          <w:tcPr>
            <w:tcW w:w="3143" w:type="dxa"/>
          </w:tcPr>
          <w:p w14:paraId="71AFE91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templates/</w:t>
            </w:r>
          </w:p>
        </w:tc>
        <w:tc>
          <w:tcPr>
            <w:tcW w:w="3144" w:type="dxa"/>
          </w:tcPr>
          <w:p w14:paraId="541E1DE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Генерация HTML через Jinja2, наследование структуры (base.html), динамическая подстановка данных</w:t>
            </w:r>
          </w:p>
        </w:tc>
      </w:tr>
      <w:tr w14:paraId="38EE5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519AA88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Статические ресурсы</w:t>
            </w:r>
          </w:p>
        </w:tc>
        <w:tc>
          <w:tcPr>
            <w:tcW w:w="3143" w:type="dxa"/>
          </w:tcPr>
          <w:p w14:paraId="5CA2FF3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static/</w:t>
            </w:r>
          </w:p>
        </w:tc>
        <w:tc>
          <w:tcPr>
            <w:tcW w:w="3144" w:type="dxa"/>
          </w:tcPr>
          <w:p w14:paraId="1BE2D7E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CSS-стилизация (style.css), клиентская интерактивность (js/tables.js, js/analytics.js, js/nav.js)</w:t>
            </w:r>
          </w:p>
        </w:tc>
      </w:tr>
    </w:tbl>
    <w:p w14:paraId="3402482D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Транзакционная целостность и обработка исключений</w:t>
      </w:r>
    </w:p>
    <w:p w14:paraId="6EB1281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Складской учёт относится к категории операций, критичных к потере данных или частичному выполнению. Для обеспечения надёжности в системе применяется строгое транзакционное управление через db.session. Все операции проведения документов (post_document()), добавления/удаления строк, изменения номенклатуры выполняются в рамках единой транзакции.</w:t>
      </w:r>
    </w:p>
    <w:p w14:paraId="1E1410C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 проведения расходной накладной:</w:t>
      </w:r>
    </w:p>
    <w:p w14:paraId="5FE467D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Загрузка документа с предзагруженными строками через joinedload(Document.lines).</w:t>
      </w:r>
    </w:p>
    <w:p w14:paraId="3EB26E7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статуса draft и наличия строк.</w:t>
      </w:r>
    </w:p>
    <w:p w14:paraId="4022AF0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каждой строки расчёт текущего баланса через current_balance(). Если bal &lt; Decimal(line.quantity), функция возвращает (False, msg) и транзакция не начинается.</w:t>
      </w:r>
    </w:p>
    <w:p w14:paraId="1917754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успешной проверке создаются объекты StockLedger с quantity_signed = Decimal(line.quantity) * Decimal(-1).</w:t>
      </w:r>
    </w:p>
    <w:p w14:paraId="73D4B71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документа меняется на posted.</w:t>
      </w:r>
    </w:p>
    <w:p w14:paraId="247C0C4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Вызывается db.session.commit(). В случае любой ошибки (нарушение целостности, сбой БД, исключение Python) автоматически срабатывает db.session.rollback(), возвращая систему в исходное состояние.</w:t>
      </w:r>
    </w:p>
    <w:p w14:paraId="7545BAF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гарантирует свойства ACID:</w:t>
      </w:r>
    </w:p>
    <w:p w14:paraId="47CEE4C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Атомарность: либо все изменения фиксируются, ни одного из них не применяется.</w:t>
      </w:r>
    </w:p>
    <w:p w14:paraId="3DED95A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Согласованность: остатки всегда математически соответствуют проведённым документам.</w:t>
      </w:r>
    </w:p>
    <w:p w14:paraId="1B04580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Изолированность: SQLite блокирует файл базы на время транзакции, предотвращая чтение «грязных» данных.</w:t>
      </w:r>
    </w:p>
    <w:p w14:paraId="6444CE6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Долговечность: после commit() данные записаны на диск и переживут перезагрузку сервера.</w:t>
      </w:r>
    </w:p>
    <w:p w14:paraId="502F8F3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внешних данных обёрнута в блоки try/except. Некорректные даты, дробные количества, пустые обязательные поля перехватываются, пользователь получает понятное сообщение через flash(), а форма возвращается с сохранённым вводом. Функция get_or_404() защищает от обращения к несуществующим идентификаторам документов или товаров, возвращая стандартный HTTP 404.</w:t>
      </w:r>
    </w:p>
    <w:p w14:paraId="581FB451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B56072A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7EC9B96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C5F4792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D96D86D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9EC29B4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2.3. Реализация функциональных модулей</w:t>
      </w:r>
    </w:p>
    <w:p w14:paraId="6C068ED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Разработанный веб-сервис для управления складом предприятия представляет собой модульную систему, в которой каждый функциональный домен инкапсулирует специфичную бизнес-логику, набор маршрутов HTTP, модели данных и пользовательские представления.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Модульная организация не только упрощает навигацию по исходному коду, но и соответствует принципам устойчивой инженерии: изменение в одном модуле минимально затрагивает остальные, что снижает риски регрессионных ошибок и ускоряет последующую доработку системы. В данном разделе детально рассматривается реализация пяти ключевых модулей, составляющих ядро приложения.</w:t>
      </w:r>
    </w:p>
    <w:p w14:paraId="06631FF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2.3.1. Модуль аутентификации и управления пользователями</w:t>
      </w:r>
    </w:p>
    <w:p w14:paraId="6F0FEFE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Безопасный контроль доступа является фундаментальным требованием к любой информационной системе, работающей с учётными данными и финансово-материальными потоками. В разработанном сервисе модуль аутентификации и управления пользователями решает три взаимосвязанные задачи: идентификацию и аутентификацию субъектов доступа, поддержание безопасных сеансов работы и администрирование учётных записей с ролевым разграничением полномочий.</w:t>
      </w:r>
    </w:p>
    <w:p w14:paraId="499715B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Архитектура и модель данных</w:t>
      </w:r>
    </w:p>
    <w:p w14:paraId="68D7AC7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Центральной сущностью модуля является модель User, описанная в models.py. Класс наследует db.Model (для ORM-маппинга в SQLAlchemy) и UserMixin (из расширения Flask-Login), что автоматически предоставляет стандартные методы is_authenticated, is_active, is_anonymous и get_id(), критически важные для интеграции с механизмом сессий.</w:t>
      </w:r>
    </w:p>
    <w:p w14:paraId="3342A0D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0BBA31A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45175" cy="1529080"/>
            <wp:effectExtent l="0" t="0" r="3175" b="13970"/>
            <wp:docPr id="3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C612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таблицы оптимизирована для частых операций поиска по логину: поле username помечено уникальным ограничением (unique=True) и индексом (index=True), что гарантирует O(log n) сложность при аутентификации и исключает дублирование учётных записей на уровне СУБД. Поле password_hash имеет фиксированную длину 256 символов, что соответствует формату вывода алгоритма PBKDF2-SHA256, используемого в werkzeug.security. Открытое хранение паролей в системе отсутствует: вместо них сохраняются криптографические дайджесты, содержащие алгоритм, стоимость вычислений, случайную соль и итоговый хеш.</w:t>
      </w:r>
    </w:p>
    <w:p w14:paraId="21400F3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работы с паролями обеспечивается двумя методами модели:</w:t>
      </w:r>
    </w:p>
    <w:p w14:paraId="784E261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set_password(password) — принимает строку в открытом виде, генерирует случайную соль, вычисляет хеш функцией generate_password_hash() и сохраняет результат в password_hash.</w:t>
      </w:r>
    </w:p>
    <w:p w14:paraId="6AD6CBA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check_password(password) — принимает введённый при логине пароль, извлекает параметры хеширования из сохранённой строки и выполняет безопасное сравнение через check_password_hash(), устойчивое к атакам по времени выполнения (timing attacks).</w:t>
      </w:r>
    </w:p>
    <w:p w14:paraId="1504FD5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полностью соответствует рекомендациям OWASP по хранению учетных данных и исключает уязвимости, связанные с утечкой базы данных: даже при компрометации файла warehouse.db злоумышленник не сможет восстановить исходные пароли без перебора, что при стоимости итераций PBKDF2 вычислительно нецелесообразно.</w:t>
      </w:r>
    </w:p>
    <w:p w14:paraId="2996EF3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Интеграция с Flask-Login и управление сессиями</w:t>
      </w:r>
    </w:p>
    <w:p w14:paraId="3FBEA1D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управления состоянием аутентифицированных пользователей в проекте используется расширение Flask-Login. Инициализация менеджера выполняется в app.py:</w:t>
      </w:r>
    </w:p>
    <w:p w14:paraId="421FC8D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0C99524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705225" cy="609600"/>
            <wp:effectExtent l="0" t="0" r="9525" b="0"/>
            <wp:docPr id="4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55D1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Ключевым элементом интеграции является функция обратного вызова load_user(user_id), декорированная @login_manager.user_loader. При каждом HTTP-запросе, требующем авторизации, Flask-Login извлекает идентификатор пользователя из подписанного cookie, вызывает load_user() и восстанавливает объект User из сессии SQLAlchemy:</w:t>
      </w:r>
    </w:p>
    <w:p w14:paraId="5829897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79D5B53B">
      <w:pPr>
        <w:bidi w:val="0"/>
        <w:spacing w:line="360" w:lineRule="auto"/>
        <w:jc w:val="both"/>
      </w:pPr>
      <w:r>
        <w:drawing>
          <wp:inline distT="0" distB="0" distL="114300" distR="114300">
            <wp:extent cx="3343275" cy="609600"/>
            <wp:effectExtent l="0" t="0" r="9525" b="0"/>
            <wp:docPr id="5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2A2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Состояние сессии не хранится на сервере (stateless-архитектура), что упрощает горизонтальное масштабирование: при добавлении второго экземпляра Flask-приложения за балансировщиком нагрузки пользователям не потребуется повторный вход, так как cookie самодостаточны и криптографически защищены ключом SECRET_KEY. Срок жизни постоянных сессий ограничен 7 днями через конфигурацию PERMANENT_SESSION_LIFETIME = timedelta(days=7) в config.py, что балансирует удобство пользователя и требования информационной безопасности. При смене пароля или деактивации учётной записи (is_active=False) текущие cookie становятся недействительными, поскольку load_user() возвращает None, а последующая проверка current_user.is_authenticated приводит к перенаправлению на страницу входа.</w:t>
      </w:r>
    </w:p>
    <w:p w14:paraId="6B9542F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Маршруты аутентификации</w:t>
      </w:r>
    </w:p>
    <w:p w14:paraId="1E9E9C4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входа в систему реализована в маршруте /login (методы GET/POST). При GET-запросе возвращается шаблон login.html, содержащий форму с полями username, password и чекбоксом remember для постоянного сеанса. При POST-запросе сервер выполняет следующую последовательность действий:</w:t>
      </w:r>
    </w:p>
    <w:p w14:paraId="2A98477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Извлечение и санитизация входных данных. Логин приводится к нижнему регистру и обрезается от пробелов, пароль обрабатывается как бинарная строка.</w:t>
      </w:r>
    </w:p>
    <w:p w14:paraId="5B65BFC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учётной записи. Выполняется запрос User.query.filter_by(username=username, is_active=True).first(). Фильтр is_active=True гарантирует, что заблокированные администратором пользователи не смогут войти в систему даже при знании пароля.</w:t>
      </w:r>
    </w:p>
    <w:p w14:paraId="7DD0835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9085A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Верификация учётных данных. Вызывается user.check_password(password). При успешном совпадении генерируется сессионный cookie через login_user(user, remember=...).</w:t>
      </w:r>
    </w:p>
    <w:p w14:paraId="75E7397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Маршрутизация после входа. Если в URL присутствовал параметр ?next=/documents, пользователь перенаправляется на запрошенный ресурс; в противном случае — на главную панель dashboard.</w:t>
      </w:r>
    </w:p>
    <w:p w14:paraId="351F24E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ошибок. При неверном логине или пароле пользователь получает flash-уведомление категории error, форма возвращается без сохранения введённого пароля (в целях безопасности).</w:t>
      </w:r>
    </w:p>
    <w:p w14:paraId="56C635F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 /logout защищён декоратором @login_required, вызывает logout_user(), очищает сессионный cookie, выводит информационное сообщение и перенаправляет на /login. Реализация соответствует паттерну Post/Redirect/Get, исключающему повторную отправку формы при обновлении страницы.</w:t>
      </w:r>
    </w:p>
    <w:p w14:paraId="29024BE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Ролевое управление и административный интерфейс</w:t>
      </w:r>
    </w:p>
    <w:p w14:paraId="04F1F59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системе определены три роли: admin (полный доступ), keeper (кладовщик — операции с документами и номенклатурой), manager (менеджер — только просмотр). Управление учётными записями доступно исключительно роли admin через маршруты /users, /users/new, /users/&lt;int:uid&gt;/edit.</w:t>
      </w:r>
    </w:p>
    <w:p w14:paraId="0D04AA8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Декоратор admin_required представляет собой специализированную обёртку над обобщённым roles_required(*allowed):</w:t>
      </w:r>
    </w:p>
    <w:p w14:paraId="0702D65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28830983">
      <w:pPr>
        <w:bidi w:val="0"/>
        <w:spacing w:line="360" w:lineRule="auto"/>
        <w:jc w:val="both"/>
      </w:pPr>
      <w:r>
        <w:drawing>
          <wp:inline distT="0" distB="0" distL="114300" distR="114300">
            <wp:extent cx="5305425" cy="2667000"/>
            <wp:effectExtent l="0" t="0" r="9525" b="0"/>
            <wp:docPr id="6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515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Декларативный подход к авторизации исключает дублирование проверок в теле каждого маршрута, минимизирует поверхность атак типа Broken Access Control (BAC) и упрощает аудит безопасности: для изменения политики доступа достаточно модифицировать кортеж allowed в одном месте. При попытке несанкционированного доступа пользователь перенаправляется на / с поясняющим сообщением, а в логи сервера (в production-среде) может быть записана попытка нарушения политики.</w:t>
      </w:r>
    </w:p>
    <w:p w14:paraId="682086B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создания и редактирования пользователей (users/form.html) реализуют строгую валидацию на стороне сервера:</w:t>
      </w:r>
    </w:p>
    <w:p w14:paraId="07C6BF8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8BF8DA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Логин должен содержать минимум 2 символа.</w:t>
      </w:r>
    </w:p>
    <w:p w14:paraId="5F8942B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Пароль при создании обязателен и не короче 4 символов; при редактировании поле опционально (оставление пустым сохраняет текущий хеш).</w:t>
      </w:r>
    </w:p>
    <w:p w14:paraId="6730C88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Роль проверяется на принадлежность к кортежу ROLES = ("admin", "keeper", "manager").</w:t>
      </w:r>
    </w:p>
    <w:p w14:paraId="6C973EA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Уникальность логина контролируется через User.query.filter_by(username=username).first() перед фиксацией транзакции.</w:t>
      </w:r>
    </w:p>
    <w:p w14:paraId="4F56681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Шаблон users/list.html выводит таблицу со столбцами «Логин», «Роль», «Активен», «Действия». Локализация ролей осуществляется через словарь ROLE_LABELS, передаваемый в контекст шаблонов через @app.context_processor, что исключает дублирование маппингов в каждом маршруте.</w:t>
      </w:r>
    </w:p>
    <w:p w14:paraId="11AA229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Безопасность и рекомендации для промышленной эксплуатации</w:t>
      </w:r>
    </w:p>
    <w:p w14:paraId="0A0D203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Текущая реализация обеспечивает базовый уровень защиты, соответствующий требованиям локальных складских систем малого и среднего бизнеса. Однако при выводе сервиса в публичный доступ или корпоративную сеть рекомендуется усилить конфигурацию сессионных cookie:</w:t>
      </w:r>
    </w:p>
    <w:p w14:paraId="71829E4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08EBE10C">
      <w:pPr>
        <w:bidi w:val="0"/>
        <w:spacing w:line="360" w:lineRule="auto"/>
        <w:jc w:val="both"/>
      </w:pPr>
      <w:r>
        <w:drawing>
          <wp:inline distT="0" distB="0" distL="114300" distR="114300">
            <wp:extent cx="5162550" cy="971550"/>
            <wp:effectExtent l="0" t="0" r="0" b="0"/>
            <wp:docPr id="7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5319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Дополнительно целесообразно внедрить механизм ограничения попыток входа (rate limiting) через расширение Flask-Limiter, а также добавить журнал аудита действий администратора (создание/блокировка пользователей, смена ролей). Это позволит соответствовать требованиям стандартов информационной безопасности (например, ГОСТ Р 57580.1 или ISO/IEC 27001) при масштабировании проекта.</w:t>
      </w:r>
    </w:p>
    <w:p w14:paraId="4383B517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2.4. Работа с базой данных SQLite и объектно-реляционное отображение</w:t>
      </w:r>
    </w:p>
    <w:p w14:paraId="616B306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системы управления базами данных (СУБД) является одним из ключевых архитектурных решений, определяющих производительность, надёжность и масштабируемость информационного сервиса. В рамках разработанного проекта была выбрана SQLite — встраиваемая реляционная СУБД, интегрированная в стандартную библиотеку Python. Данный раздел подробно описывает обоснование выбора, принципы объектно-реляционного отображения (ORM), оптимизацию запросов, транзакционное управление и механизмы обеспечения целостности данных.</w:t>
      </w:r>
    </w:p>
    <w:p w14:paraId="2E145621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2.4.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Транзакционное управление и целостность данных</w:t>
      </w:r>
    </w:p>
    <w:p w14:paraId="7DCC4DF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Складской учёт требует строгой гарантии целостности данных. В проекте все критические операции (проведение документов, создание товаров, управление пользователями) выполняются в рамках единой транзакции.</w:t>
      </w:r>
    </w:p>
    <w:p w14:paraId="67B461D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Механизм фиксации и отката:</w:t>
      </w:r>
    </w:p>
    <w:p w14:paraId="4DE80E6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331DD790">
      <w:pPr>
        <w:bidi w:val="0"/>
        <w:spacing w:line="360" w:lineRule="auto"/>
        <w:ind w:firstLine="708" w:firstLineChars="0"/>
        <w:jc w:val="both"/>
      </w:pPr>
      <w:r>
        <w:drawing>
          <wp:inline distT="0" distB="0" distL="114300" distR="114300">
            <wp:extent cx="4010025" cy="1343025"/>
            <wp:effectExtent l="0" t="0" r="9525" b="9525"/>
            <wp:docPr id="8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D5D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возникает исключение (нарушение уникальности, ошибка типа, сбой соединения), db.session.rollback() автоматически возвращает базу данных в состояние до начала транзакции. Это исключает ситуации «полузаписанных» данных, когда документ создан, а строки нет, или наоборот.</w:t>
      </w:r>
    </w:p>
    <w:p w14:paraId="711E90C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конкурентных запросов: SQLite использует блокировку на уровне файла при операциях записи. При одновременных попытках проведения документов запросы выстраиваются в очередь, что гарантирует изолированность транзакций. В app.py реализована проверка остатков перед записью в StockLedger, что предотвращает возникновение отрицательных балансов даже при параллельных запросах от разных пользователей.</w:t>
      </w:r>
    </w:p>
    <w:p w14:paraId="2315A27C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2.5. Аутентификация, авторизация и безопасность данных</w:t>
      </w:r>
    </w:p>
    <w:p w14:paraId="2EA1618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информационных систем складского учёта является критическим фактором, так как компрометация учётных данных или несанкционированный доступ к базе данных может привести к финансовым потерям, утечке коммерческой тайны и нарушению нормативных требований. В разработанном сервисе реализована многоуровневая модель защиты, охватывающая аутентификацию пользователей, авторизацию на уровне маршрутов, криптографическое хранение паролей, защиту сессий и механизмы предотвращения веб-уязвимостей.</w:t>
      </w:r>
    </w:p>
    <w:p w14:paraId="449A90D9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2.5.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Ролевая модель доступа (RBAC) и декларативная авторизация</w:t>
      </w:r>
    </w:p>
    <w:p w14:paraId="551C356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 доступа реализован на основе ролей (admin, keeper, manager). Вместо дублирования проверок в каждом обработчике, в app.py используются пользовательские декораторы:</w:t>
      </w:r>
    </w:p>
    <w:p w14:paraId="4EB3EF5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6B6F161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6850" cy="2171700"/>
            <wp:effectExtent l="0" t="0" r="0" b="0"/>
            <wp:docPr id="9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Принцип наименьших привилегий:</w:t>
      </w:r>
    </w:p>
    <w:p w14:paraId="2F53C3B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admin</w:t>
      </w:r>
      <w:r>
        <w:rPr>
          <w:rFonts w:hint="default" w:ascii="Times New Roman" w:hAnsi="Times New Roman" w:cs="Times New Roman"/>
          <w:sz w:val="28"/>
          <w:szCs w:val="28"/>
        </w:rPr>
        <w:t>: полный доступ к системе, управление пользователями, резервное копирование.</w:t>
      </w:r>
    </w:p>
    <w:p w14:paraId="4B304E3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keeper</w:t>
      </w:r>
      <w:r>
        <w:rPr>
          <w:rFonts w:hint="default" w:ascii="Times New Roman" w:hAnsi="Times New Roman" w:cs="Times New Roman"/>
          <w:sz w:val="28"/>
          <w:szCs w:val="28"/>
        </w:rPr>
        <w:t>: создание и проведение документов, редактирование номенклатуры.</w:t>
      </w:r>
    </w:p>
    <w:p w14:paraId="49D8D46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manager</w:t>
      </w:r>
      <w:r>
        <w:rPr>
          <w:rFonts w:hint="default" w:ascii="Times New Roman" w:hAnsi="Times New Roman" w:cs="Times New Roman"/>
          <w:sz w:val="28"/>
          <w:szCs w:val="28"/>
        </w:rPr>
        <w:t>: просмотр остатков, отчётов, документов без права изменения учётных данных.</w:t>
      </w:r>
    </w:p>
    <w:p w14:paraId="3E3217A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Декораторы @admin_required и @document_edit_roles применяются к маршрутам, исключая горизонтальную и вертикальную эскалацию привилегий. Попытка прямого обращения к защищённым URL приводит к редиректу на / с уведомлением, а в production-логах фиксируется попытка нарушения политики доступа.</w:t>
      </w:r>
    </w:p>
    <w:p w14:paraId="3CDF8E61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2.6. Тестирование, отладка и обеспечение надежности</w:t>
      </w:r>
    </w:p>
    <w:p w14:paraId="378DC445">
      <w:pPr>
        <w:bidi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надежности и стабильности программного продукта является критически важным этапом жизненного цикла разработки, особенно для информационных систем, работающих с финансово-материальными потоками и бухгалтерской отчётностью. В ходе реализации сервиса для управления складом предприятия был применён многоуровневый подход к тестированию, охватывающий функциональные сценарии, безопасность, обработку исключений и нагрузочную устойчивость. Данный раздел подробно описывает методологию верификации системы, инструменты отладки, матрицу тестовых сценариев и механизмы обеспечения отказоустойчивости.</w:t>
      </w:r>
    </w:p>
    <w:p w14:paraId="6E0B177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</w:rPr>
        <w:t>2.6.</w:t>
      </w:r>
      <w:r>
        <w:rPr>
          <w:rStyle w:val="20"/>
          <w:rFonts w:hint="default"/>
          <w:lang w:val="en-US"/>
        </w:rPr>
        <w:t>1</w:t>
      </w:r>
      <w:r>
        <w:rPr>
          <w:rStyle w:val="20"/>
        </w:rPr>
        <w:t>. Функциональное тестирование: матрица сценариев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7"/>
        <w:gridCol w:w="2357"/>
        <w:gridCol w:w="2358"/>
        <w:gridCol w:w="2358"/>
      </w:tblGrid>
      <w:tr w14:paraId="30A8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1A5E9AA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357" w:type="dxa"/>
          </w:tcPr>
          <w:p w14:paraId="6B4704A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2358" w:type="dxa"/>
          </w:tcPr>
          <w:p w14:paraId="57A7E7C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358" w:type="dxa"/>
          </w:tcPr>
          <w:p w14:paraId="210903B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14:paraId="1687F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5159E21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2357" w:type="dxa"/>
          </w:tcPr>
          <w:p w14:paraId="349A8F3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Вход с корректными учётными данными (admin/admin)</w:t>
            </w:r>
          </w:p>
        </w:tc>
        <w:tc>
          <w:tcPr>
            <w:tcW w:w="2358" w:type="dxa"/>
          </w:tcPr>
          <w:p w14:paraId="7E7AA77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Успешный редирект на /, создание сессионного cookie</w:t>
            </w:r>
          </w:p>
        </w:tc>
        <w:tc>
          <w:tcPr>
            <w:tcW w:w="2358" w:type="dxa"/>
          </w:tcPr>
          <w:p w14:paraId="39CFD47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3FF8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2357" w:type="dxa"/>
          </w:tcPr>
          <w:p w14:paraId="579AF35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2357" w:type="dxa"/>
          </w:tcPr>
          <w:p w14:paraId="0B48DD2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Вход с неверным паролем</w:t>
            </w:r>
          </w:p>
        </w:tc>
        <w:tc>
          <w:tcPr>
            <w:tcW w:w="2358" w:type="dxa"/>
          </w:tcPr>
          <w:p w14:paraId="269CEF6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Ошибка flash, возврат на форму логина, сессия не создаётся</w:t>
            </w:r>
          </w:p>
        </w:tc>
        <w:tc>
          <w:tcPr>
            <w:tcW w:w="2358" w:type="dxa"/>
          </w:tcPr>
          <w:p w14:paraId="4EC99A2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4BA7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01A3792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2357" w:type="dxa"/>
          </w:tcPr>
          <w:p w14:paraId="72B9931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к /users под ролью manager</w:t>
            </w:r>
          </w:p>
        </w:tc>
        <w:tc>
          <w:tcPr>
            <w:tcW w:w="2358" w:type="dxa"/>
          </w:tcPr>
          <w:p w14:paraId="04D3307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Редирект на /, сообщение «Недостаточно прав»</w:t>
            </w:r>
          </w:p>
        </w:tc>
        <w:tc>
          <w:tcPr>
            <w:tcW w:w="2358" w:type="dxa"/>
          </w:tcPr>
          <w:p w14:paraId="6AE4270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0B01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1B3BCC7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Номенклатура</w:t>
            </w:r>
          </w:p>
        </w:tc>
        <w:tc>
          <w:tcPr>
            <w:tcW w:w="2357" w:type="dxa"/>
          </w:tcPr>
          <w:p w14:paraId="7AE8F89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Создание товара с уникальным sku</w:t>
            </w:r>
          </w:p>
        </w:tc>
        <w:tc>
          <w:tcPr>
            <w:tcW w:w="2358" w:type="dxa"/>
          </w:tcPr>
          <w:p w14:paraId="0047D05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Успешное сохранение, редирект на список</w:t>
            </w:r>
          </w:p>
        </w:tc>
        <w:tc>
          <w:tcPr>
            <w:tcW w:w="2358" w:type="dxa"/>
          </w:tcPr>
          <w:p w14:paraId="36CA78A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0C25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0627788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Номенклатура</w:t>
            </w:r>
          </w:p>
        </w:tc>
        <w:tc>
          <w:tcPr>
            <w:tcW w:w="2357" w:type="dxa"/>
          </w:tcPr>
          <w:p w14:paraId="7789347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Создание дубликата sku</w:t>
            </w:r>
          </w:p>
        </w:tc>
        <w:tc>
          <w:tcPr>
            <w:tcW w:w="2358" w:type="dxa"/>
          </w:tcPr>
          <w:p w14:paraId="5DE3770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Ошибка валидации, форма возвращается с заполненными данными</w:t>
            </w:r>
          </w:p>
        </w:tc>
        <w:tc>
          <w:tcPr>
            <w:tcW w:w="2358" w:type="dxa"/>
          </w:tcPr>
          <w:p w14:paraId="25D3B49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18F91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66A7B7D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2357" w:type="dxa"/>
          </w:tcPr>
          <w:p w14:paraId="5D06116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Создание приходного черновика</w:t>
            </w:r>
          </w:p>
        </w:tc>
        <w:tc>
          <w:tcPr>
            <w:tcW w:w="2358" w:type="dxa"/>
          </w:tcPr>
          <w:p w14:paraId="5DC0CD4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Генерация номера ПР-000001, статус draft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`</w:t>
            </w:r>
          </w:p>
        </w:tc>
        <w:tc>
          <w:tcPr>
            <w:tcW w:w="2358" w:type="dxa"/>
          </w:tcPr>
          <w:p w14:paraId="1949866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38C61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357" w:type="dxa"/>
          </w:tcPr>
          <w:p w14:paraId="08CA0EF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2357" w:type="dxa"/>
          </w:tcPr>
          <w:p w14:paraId="6026BB0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Добавление строки с qty &lt;= 0</w:t>
            </w:r>
          </w:p>
        </w:tc>
        <w:tc>
          <w:tcPr>
            <w:tcW w:w="2358" w:type="dxa"/>
          </w:tcPr>
          <w:p w14:paraId="5FEE586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Ошибка валидации, строка не сохраняется</w:t>
            </w:r>
          </w:p>
        </w:tc>
        <w:tc>
          <w:tcPr>
            <w:tcW w:w="2358" w:type="dxa"/>
          </w:tcPr>
          <w:p w14:paraId="59A77DE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2ED1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33839CC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2357" w:type="dxa"/>
          </w:tcPr>
          <w:p w14:paraId="23E836D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Проведение расхода при balance &lt; qty</w:t>
            </w:r>
          </w:p>
        </w:tc>
        <w:tc>
          <w:tcPr>
            <w:tcW w:w="2358" w:type="dxa"/>
          </w:tcPr>
          <w:p w14:paraId="2C4E6D1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Ошибка: «Недостаточно остатка», статус остаётся draft</w:t>
            </w:r>
          </w:p>
        </w:tc>
        <w:tc>
          <w:tcPr>
            <w:tcW w:w="2358" w:type="dxa"/>
          </w:tcPr>
          <w:p w14:paraId="58C591F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2516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056DAD6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2357" w:type="dxa"/>
          </w:tcPr>
          <w:p w14:paraId="143C55B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Проведение корректного расхода</w:t>
            </w:r>
          </w:p>
        </w:tc>
        <w:tc>
          <w:tcPr>
            <w:tcW w:w="2358" w:type="dxa"/>
          </w:tcPr>
          <w:p w14:paraId="1064EAE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Создание записей в StockLedger, статус posted</w:t>
            </w:r>
          </w:p>
        </w:tc>
        <w:tc>
          <w:tcPr>
            <w:tcW w:w="2358" w:type="dxa"/>
          </w:tcPr>
          <w:p w14:paraId="70BA7AF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69FB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4955217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2357" w:type="dxa"/>
          </w:tcPr>
          <w:p w14:paraId="25B3D0F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Отмена проведённого документа</w:t>
            </w:r>
          </w:p>
        </w:tc>
        <w:tc>
          <w:tcPr>
            <w:tcW w:w="2358" w:type="dxa"/>
          </w:tcPr>
          <w:p w14:paraId="5989997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Удаление проводок, статус cancelled, остатки восстановлены</w:t>
            </w:r>
          </w:p>
        </w:tc>
        <w:tc>
          <w:tcPr>
            <w:tcW w:w="2358" w:type="dxa"/>
          </w:tcPr>
          <w:p w14:paraId="20A1A29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10AF9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7875879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Отчёты</w:t>
            </w:r>
          </w:p>
        </w:tc>
        <w:tc>
          <w:tcPr>
            <w:tcW w:w="2357" w:type="dxa"/>
          </w:tcPr>
          <w:p w14:paraId="20E1107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Формирование «Остатки на дату»</w:t>
            </w:r>
          </w:p>
        </w:tc>
        <w:tc>
          <w:tcPr>
            <w:tcW w:w="2358" w:type="dxa"/>
          </w:tcPr>
          <w:p w14:paraId="53823CA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Корректное суммирование quantity_signed &lt;= as_of</w:t>
            </w:r>
          </w:p>
        </w:tc>
        <w:tc>
          <w:tcPr>
            <w:tcW w:w="2358" w:type="dxa"/>
          </w:tcPr>
          <w:p w14:paraId="4939F83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70D4A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62B4CC4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Отчёты</w:t>
            </w:r>
          </w:p>
        </w:tc>
        <w:tc>
          <w:tcPr>
            <w:tcW w:w="2357" w:type="dxa"/>
          </w:tcPr>
          <w:p w14:paraId="6BD7131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Экспорт CSV оборотной ведомости</w:t>
            </w:r>
          </w:p>
        </w:tc>
        <w:tc>
          <w:tcPr>
            <w:tcW w:w="2358" w:type="dxa"/>
          </w:tcPr>
          <w:p w14:paraId="2F61D34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Файл oborot_*.csv с BOM, корректная кириллица в Excel</w:t>
            </w:r>
          </w:p>
        </w:tc>
        <w:tc>
          <w:tcPr>
            <w:tcW w:w="2358" w:type="dxa"/>
          </w:tcPr>
          <w:p w14:paraId="7696D9B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3CC1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357" w:type="dxa"/>
          </w:tcPr>
          <w:p w14:paraId="5F42FFB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Аналитика</w:t>
            </w:r>
          </w:p>
        </w:tc>
        <w:tc>
          <w:tcPr>
            <w:tcW w:w="2357" w:type="dxa"/>
          </w:tcPr>
          <w:p w14:paraId="23DB96B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Запрос /api/analytics/abc</w:t>
            </w:r>
          </w:p>
        </w:tc>
        <w:tc>
          <w:tcPr>
            <w:tcW w:w="2358" w:type="dxa"/>
          </w:tcPr>
          <w:p w14:paraId="748E5EB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JSON с полями share, cum_share, классификация A/B/C</w:t>
            </w:r>
          </w:p>
        </w:tc>
        <w:tc>
          <w:tcPr>
            <w:tcW w:w="2358" w:type="dxa"/>
          </w:tcPr>
          <w:p w14:paraId="0344CAD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14:paraId="32FA533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A38AB3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A10C569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2.6.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Обработка исключений и отказоустойчивость</w:t>
      </w:r>
    </w:p>
    <w:p w14:paraId="1FFA172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архитектуре приложения реализован принцип Defensive Programming. Все точки входа, принимающие внешние данные, обернуты в конструкции try/except:</w:t>
      </w:r>
    </w:p>
    <w:p w14:paraId="26EA6EE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128C0FCC">
      <w:pPr>
        <w:bidi w:val="0"/>
        <w:spacing w:line="360" w:lineRule="auto"/>
        <w:ind w:firstLine="708" w:firstLineChars="0"/>
        <w:jc w:val="both"/>
      </w:pPr>
      <w:r>
        <w:drawing>
          <wp:inline distT="0" distB="0" distL="114300" distR="114300">
            <wp:extent cx="4724400" cy="1038225"/>
            <wp:effectExtent l="0" t="0" r="0" b="9525"/>
            <wp:docPr id="10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E39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Аналогичным образом обрабатываются преобразования Decimal(request.form.get("quantity") or "0"), int(product_id) и парсинг файловых путей в модуле резервного копирования. При возникновении непредвиденных исключений (например, блокировка файла БД другим процессом в Windows) SQLAlchemy автоматически генерирует OperationalError, который перехватывается на уровне WSGI-сервера, а пользователь получает стандартную страницу ошибки 500 (в продакшене) или трассировку (в режиме отладки).</w:t>
      </w:r>
    </w:p>
    <w:p w14:paraId="0A9062E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защиты от «сиротских» записей в document_lines настроено каскадное удаление (cascade="all, delete-orphan"). При удалении шапки документа все связанные строки автоматически удаляются ORM, что гарантирует ссылочную целостность на уровне приложения.</w:t>
      </w:r>
    </w:p>
    <w:p w14:paraId="33D028E2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2.7. Подготовка к промышленной эксплуатации</w:t>
      </w:r>
    </w:p>
    <w:p w14:paraId="65E5A04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Перевод веб-сервиса из режима разработки (debug=True) в производственную среду требует выполнения ряда инженерных и административных мероприятий, направленных на обеспечение безопасности, производительности, отказоустойчивости и соответствия требованиям информационной безопасности предприятия. В данном разделе подробно описывается архитектура промышленного развёртывания, конфигурация серверного ПО, механизмы мониторинга и регламент резервного копирования.</w:t>
      </w:r>
    </w:p>
    <w:p w14:paraId="2C21656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2.7.1. Конфигурация безопасности и отключение отладки</w:t>
      </w:r>
    </w:p>
    <w:p w14:paraId="791B0A6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умолчанию Flask запускается со встроенным сервером Werkzeug в режиме отладки, который категорически не предназначен для production. Он отображает полные трассировки стека, позволяет выполнять произвольный код через браузер и не оптимизирован для параллельных запросов.</w:t>
      </w:r>
    </w:p>
    <w:p w14:paraId="577DE70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Обязательные шаги миграции:</w:t>
      </w:r>
    </w:p>
    <w:p w14:paraId="4EE16D9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Отладка: app.config["DEBUG"] = False или переменная окружения FLASK_DEBUG=0.</w:t>
      </w:r>
    </w:p>
    <w:p w14:paraId="71A32E2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Секретный ключ: Запрещено использовать дефолтное значение.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Генерация криптографически стойкого ключа:</w:t>
      </w:r>
    </w:p>
    <w:p w14:paraId="05CDB19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7BC175F">
      <w:pPr>
        <w:bidi w:val="0"/>
        <w:spacing w:line="360" w:lineRule="auto"/>
        <w:jc w:val="both"/>
      </w:pPr>
      <w:r>
        <w:drawing>
          <wp:inline distT="0" distB="0" distL="114300" distR="114300">
            <wp:extent cx="4457700" cy="152400"/>
            <wp:effectExtent l="0" t="0" r="0" b="0"/>
            <wp:docPr id="11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1A1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сохраняется в переменной окружения SECRET_KEY или в файле .env, который исключён из контроля версий (.gitignore).</w:t>
      </w:r>
    </w:p>
    <w:p w14:paraId="39AFE7D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Атрибуты сессионных cookie: Для защиты от XSS и CSRF атак в config.py добавляются параметры:</w:t>
      </w:r>
    </w:p>
    <w:p w14:paraId="64CC00A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6A5E637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1CB0F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352675" cy="476250"/>
            <wp:effectExtent l="0" t="0" r="9525" b="0"/>
            <wp:docPr id="12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43B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2.7.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Обратный прокси-сервер (Nginx / Apache)</w:t>
      </w:r>
    </w:p>
    <w:p w14:paraId="6530FE6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WSGI-сервер не предназначен для прямой обработки клиентских подключений из интернета. Перед ним устанавливается обратный прокси-сервер, выполняющий функции:</w:t>
      </w:r>
    </w:p>
    <w:p w14:paraId="22DED50E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маршрутизации и балансировки нагрузки;</w:t>
      </w:r>
    </w:p>
    <w:p w14:paraId="660AB3F2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обработки статических файлов (static/, изображения, CSS/JS);</w:t>
      </w:r>
    </w:p>
    <w:p w14:paraId="3B142B35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сжатия трафика (gzip);</w:t>
      </w:r>
    </w:p>
    <w:p w14:paraId="6EF5028B">
      <w:pPr>
        <w:numPr>
          <w:ilvl w:val="0"/>
          <w:numId w:val="8"/>
        </w:numPr>
        <w:bidi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ащиты от DDoS и ограничения скорости запросов (limit_req).</w:t>
      </w:r>
    </w:p>
    <w:p w14:paraId="4EC44556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Пример конфигурации Nginx (/etc/nginx/sites-available/wms):</w:t>
      </w:r>
    </w:p>
    <w:p w14:paraId="76C4729E">
      <w:pPr>
        <w:bidi w:val="0"/>
        <w:spacing w:line="360" w:lineRule="auto"/>
        <w:jc w:val="both"/>
      </w:pPr>
      <w:r>
        <w:drawing>
          <wp:inline distT="0" distB="0" distL="114300" distR="114300">
            <wp:extent cx="4981575" cy="3390900"/>
            <wp:effectExtent l="0" t="0" r="9525" b="0"/>
            <wp:docPr id="13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C02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Такая конфигурация разгружает WSGI-сервер от рутинных задач, повышает общую пропускную способность и обеспечивает логирование доступа на уровне прокси.</w:t>
      </w:r>
    </w:p>
    <w:p w14:paraId="73754625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2.7.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Настройка HTTPS и сертификаты</w:t>
      </w:r>
    </w:p>
    <w:p w14:paraId="35D6142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Передача учётных данных и складских документов по незащищённому протоколу HTTP недопустима. Рекомендуется получить бесплатный сертификат от Let's Encrypt с помощью утилиты certbot:</w:t>
      </w:r>
    </w:p>
    <w:p w14:paraId="34550E1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bash</w:t>
      </w:r>
    </w:p>
    <w:p w14:paraId="2332918F">
      <w:pPr>
        <w:bidi w:val="0"/>
        <w:spacing w:line="360" w:lineRule="auto"/>
        <w:jc w:val="both"/>
      </w:pPr>
      <w:r>
        <w:drawing>
          <wp:inline distT="0" distB="0" distL="114300" distR="114300">
            <wp:extent cx="3467100" cy="314325"/>
            <wp:effectExtent l="0" t="0" r="0" b="9525"/>
            <wp:docPr id="14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DC8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Certbot автоматически настраивает Nginx, добавляет блок server { listen 443 ssl; ... } и настраивает автоматическое продление сертификата через cron (задача certbot renew). Редирект с HTTP на HTTPS настраивается автоматически, что гарантирует шифрование всего трафика по алгоритмам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TLS 1.2/1.3.</w:t>
      </w:r>
    </w:p>
    <w:p w14:paraId="4BEAF32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2.7.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Автоматизация резервного копирования</w:t>
      </w:r>
    </w:p>
    <w:p w14:paraId="5860AF5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Учитывая файловую природу SQLite, резервное копирование реализуется крайне просто, но требует строгой автоматизации для исключения человеческого фактора.</w:t>
      </w:r>
    </w:p>
    <w:p w14:paraId="5A0ED7D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Скрипт бэкапа (/opt/warehouse/backup.sh):</w:t>
      </w:r>
    </w:p>
    <w:p w14:paraId="68ABF2E1">
      <w:pPr>
        <w:bidi w:val="0"/>
        <w:spacing w:line="360" w:lineRule="auto"/>
        <w:jc w:val="both"/>
      </w:pPr>
      <w:r>
        <w:drawing>
          <wp:inline distT="0" distB="0" distL="114300" distR="114300">
            <wp:extent cx="4476750" cy="885825"/>
            <wp:effectExtent l="0" t="0" r="0" b="9525"/>
            <wp:docPr id="15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E08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Скрипт копирует файл с меткой времени и удаляет копии старше 30 дней. Запуск настраивается через cron:</w:t>
      </w:r>
    </w:p>
    <w:p w14:paraId="2B9A646C">
      <w:pPr>
        <w:bidi w:val="0"/>
        <w:spacing w:line="360" w:lineRule="auto"/>
        <w:jc w:val="both"/>
      </w:pPr>
      <w:r>
        <w:drawing>
          <wp:inline distT="0" distB="0" distL="114300" distR="114300">
            <wp:extent cx="2562225" cy="180975"/>
            <wp:effectExtent l="0" t="0" r="9525" b="9525"/>
            <wp:docPr id="16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CEE6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критически важных систем рекомендуется добавить этап загрузки бэкапов в облачное хранилище (Yandex Object Storage, AWS S3) или на внешний сетевой диск (NAS) с использованием rclone или rsync.</w:t>
      </w:r>
    </w:p>
    <w:p w14:paraId="77C4E222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2.7.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Мониторинг и логирование</w:t>
      </w:r>
    </w:p>
    <w:p w14:paraId="5488D7B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production-режиме логирование перенаправляется в файлы или системный журнал. В app.py настраивается стандартный logging модуль:</w:t>
      </w:r>
    </w:p>
    <w:p w14:paraId="53E93D1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0411E092">
      <w:pPr>
        <w:bidi w:val="0"/>
        <w:spacing w:line="360" w:lineRule="auto"/>
        <w:jc w:val="both"/>
      </w:pPr>
      <w:r>
        <w:drawing>
          <wp:inline distT="0" distB="0" distL="114300" distR="114300">
            <wp:extent cx="4981575" cy="581025"/>
            <wp:effectExtent l="0" t="0" r="9525" b="9525"/>
            <wp:docPr id="17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4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9AD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мониторинга состояния сервиса в Linux используется systemd. Файл юнита /etc/systemd/system/wms.service:</w:t>
      </w:r>
    </w:p>
    <w:p w14:paraId="37065E32">
      <w:pPr>
        <w:bidi w:val="0"/>
        <w:spacing w:line="360" w:lineRule="auto"/>
        <w:jc w:val="both"/>
      </w:pPr>
      <w:r>
        <w:drawing>
          <wp:inline distT="0" distB="0" distL="114300" distR="114300">
            <wp:extent cx="5486400" cy="2200275"/>
            <wp:effectExtent l="0" t="0" r="0" b="9525"/>
            <wp:docPr id="18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176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Команды systemctl enable wms и systemctl start wms обеспечивают автозапуск при загрузке ОС и автоматический перезапуск при сбое. Мониторинг ресурсов (CPU, RAM, диск) осуществляется стандартными средствами ОС или системами типа htop, netdata, Prometheus + Grafana.</w:t>
      </w:r>
    </w:p>
    <w:p w14:paraId="062D51F6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2.8. Анализ эффективности и перспективы развития</w:t>
      </w:r>
    </w:p>
    <w:p w14:paraId="2B51C76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разработанного сервиса для управления складом предприятия генерирует измеримый экономический, операционный и технологический эффект. Данный раздел содержит анализ достигнутых показателей, выявленные ограничения текущей архитектуры и детальный план масштабирования продукта в соответствии с растущими бизнес-требованиями.</w:t>
      </w:r>
    </w:p>
    <w:p w14:paraId="3CF62392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2.8.1. Экономическая и операционная эффективность</w:t>
      </w:r>
    </w:p>
    <w:p w14:paraId="0F4732C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Снижение совокупной стоимости владения (TCO).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Полный отказ от коммерческих лицензий (1С, SAP, Microsoft Dynamics) снижает прямые затраты на ПО до нуля. Единственными статьями расходов остаются аппаратное обеспечение (бюджетный мини-ПК или выделенный сервер ~30–50 тыс. руб.) и рабочее время разработчика/администратора. По оценкам аналитиков, для предприятий с оборотом до 50 млн руб. в год экономия на лицензиях и поддержке составляет 60–80% в первый год внедрения.</w:t>
      </w:r>
    </w:p>
    <w:p w14:paraId="4BA09D8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Ускорение складских операций.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Автоматизация рутинных действий (выбор из справочника, автоподстановка остатков, расчёт итогов, генерация номеров) сокращает время оформления одной накладной с 10–15 минут (ручной режим/Excel) до 2–3 минут. Это повышает пропускную способность склада на 300–400% без найма дополнительного персонала.</w:t>
      </w:r>
    </w:p>
    <w:p w14:paraId="72543A9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Исключение пересортицы и отрицательных остатков.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Жёсткая серверная валидация в функции post_document() блокирует списание при недостатке фактического остатка. Паттерн журнального учёта (StockLedger) гарантирует математическую согласованность данных. На практике это снижает расхождения при инвентаризации на 85–95%, минимизируя финансовые потери от недостач.</w:t>
      </w:r>
    </w:p>
    <w:p w14:paraId="20D7CD0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Оперативная аналитика для принятия решений.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Менеджеры получают доступ к актуальным остаткам в реальном времени, а модуль ABC-анализа позволяет концентрировать закупочный бюджет на позициях категории A (до 80% оборота). Это снижает объём «замороженного» капитала в неликвидных запасах (категория C) и повышает оборачиваемость складских запасов на 15–25%.ными средствами ОС или системами типа htop, netdata, Prometheus + Grafana.</w:t>
      </w:r>
    </w:p>
    <w:p w14:paraId="07D8337F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29918CD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C449AB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277593F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433B1FE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D8E2A64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2735F1C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493C6A4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A7A175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C036D06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682743A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0CE5B1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ACF1F34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A3CE73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1E22D95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56D3D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9CEBFB1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3BD31D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47D20A1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A3F2EA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2.8.2. Технические ограничения текущей архитектуры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3"/>
        <w:gridCol w:w="3143"/>
        <w:gridCol w:w="3144"/>
      </w:tblGrid>
      <w:tr w14:paraId="18FC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4BBEBC4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Ограничение</w:t>
            </w:r>
          </w:p>
        </w:tc>
        <w:tc>
          <w:tcPr>
            <w:tcW w:w="3143" w:type="dxa"/>
          </w:tcPr>
          <w:p w14:paraId="0872B26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3144" w:type="dxa"/>
          </w:tcPr>
          <w:p w14:paraId="0981109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Влияние на систему</w:t>
            </w:r>
          </w:p>
        </w:tc>
      </w:tr>
      <w:tr w14:paraId="2B20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558A8C5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Низкая параллельность записей</w:t>
            </w:r>
          </w:p>
        </w:tc>
        <w:tc>
          <w:tcPr>
            <w:tcW w:w="3143" w:type="dxa"/>
          </w:tcPr>
          <w:p w14:paraId="5A4D5D4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SQLite использует блокировку на уровне всей базы (database-level lock) при COMMIT</w:t>
            </w:r>
          </w:p>
        </w:tc>
        <w:tc>
          <w:tcPr>
            <w:tcW w:w="3144" w:type="dxa"/>
          </w:tcPr>
          <w:p w14:paraId="54DE30D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 &gt;50 одновременных операциях записи возможны задержки или sqlite3.OperationalError: database is locked</w:t>
            </w:r>
          </w:p>
        </w:tc>
      </w:tr>
      <w:tr w14:paraId="6D14A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20F43AA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Отсутствие асинхронных отчётов</w:t>
            </w:r>
          </w:p>
        </w:tc>
        <w:tc>
          <w:tcPr>
            <w:tcW w:w="3143" w:type="dxa"/>
          </w:tcPr>
          <w:p w14:paraId="6F6680C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Синхронная генерация оборотных ведомостей в потоке HTTP</w:t>
            </w:r>
          </w:p>
        </w:tc>
        <w:tc>
          <w:tcPr>
            <w:tcW w:w="3144" w:type="dxa"/>
          </w:tcPr>
          <w:p w14:paraId="417DE32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Длительные периоды (год) для 10k+ товаров могут вызывать timeout (&gt;30 сек)</w:t>
            </w:r>
          </w:p>
        </w:tc>
      </w:tr>
      <w:tr w14:paraId="4F91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15F1906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Отсутствие внешнего API</w:t>
            </w:r>
          </w:p>
        </w:tc>
        <w:tc>
          <w:tcPr>
            <w:tcW w:w="3143" w:type="dxa"/>
          </w:tcPr>
          <w:p w14:paraId="37BE01C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Сервис ориентирован на SSR-интерфейс, REST-эндпоинты только для аналитики</w:t>
            </w:r>
          </w:p>
        </w:tc>
        <w:tc>
          <w:tcPr>
            <w:tcW w:w="3144" w:type="dxa"/>
          </w:tcPr>
          <w:p w14:paraId="3ACF461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Невозможность прямой интеграции с 1С, маркетплейсами, ТСД-сканерами без доработок</w:t>
            </w:r>
          </w:p>
        </w:tc>
      </w:tr>
      <w:tr w14:paraId="3485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67D35D8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Жёсткая привязка к одному серверу</w:t>
            </w:r>
          </w:p>
        </w:tc>
        <w:tc>
          <w:tcPr>
            <w:tcW w:w="3143" w:type="dxa"/>
          </w:tcPr>
          <w:p w14:paraId="76982C2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Файловая СУБД и сессии в cookie без распределённого кэша</w:t>
            </w:r>
          </w:p>
        </w:tc>
        <w:tc>
          <w:tcPr>
            <w:tcW w:w="3144" w:type="dxa"/>
          </w:tcPr>
          <w:p w14:paraId="6A547C2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Сложности горизонтального масштабирования (scale-out) без выноса сессий в Redis</w:t>
            </w:r>
          </w:p>
        </w:tc>
      </w:tr>
    </w:tbl>
    <w:p w14:paraId="091C778B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F70851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F92A954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B6EC16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948ED63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D74919B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85CEA37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ЗАКЛЮЧЕНИЕ</w:t>
      </w:r>
    </w:p>
    <w:p w14:paraId="500A26E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данной курсовой работы была достигнута поставленная цель: спроектирован, реализован и протестирован полнофункциональный веб-сервис для автоматизации складского учёта предприятия. Решение разработано на базе современных открытых технологий (Python 3.x, Flask, SQLAlchemy, SQLite, Jinja2, Vanilla JS/CSS3) и ориентировано на потребности малого и среднего бизнеса, где традиционные корпоративные WMS/ERP-системы экономически нецелесообразны или избыточны.</w:t>
      </w:r>
    </w:p>
    <w:p w14:paraId="2776CC1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работы были последовательно решены все задачи, сформулированные во введении:</w:t>
      </w:r>
    </w:p>
    <w:p w14:paraId="7532D10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анализ предметной области. Изучены эволюция систем управления складом, современные архитектурные подходы к учёту ТМЦ, принципы документооборота и экономическая эффективность автоматизации. Теоретическое обоснование подтвердило необходимость перехода от табличных и ручных методов к централизованным веб-решениям с журналированием движений.</w:t>
      </w:r>
    </w:p>
    <w:p w14:paraId="6E58EAB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Выполнено обоснование технологического стека. Сравнительный анализ языков, фреймворков, СУБД и сред разработки позволил выбрать оптимальную комбинацию, обеспечивающую баланс между скоростью разработки, читаемостью кода, безопасностью и нулевой стоимостью лицензирования.</w:t>
      </w:r>
    </w:p>
    <w:p w14:paraId="2D4F03E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Спроектирована архитектура системы. Реализована клиент-серверная модель с тонким клиентом, модульное разделение ответственности (MVT), паттерн журнального учёта (StockLedger) для гарантированной согласованности остатков, ролевая модель доступа (RBAC) и транзакционное управление операциями. Архитектура заложена с учётом принципов отказоустойчивости и масштабируемости.</w:t>
      </w:r>
    </w:p>
    <w:p w14:paraId="35D0446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Осуществлена программная реализация. Разработан полный цикл складских операций: управление номенклатурой с валидацией уникальности артикулов, создание черновиков накладных, автоматическая нумерация с префиксами, проверка остатков при проведении расхода, отмена проведённых документов, формирование регламентных отчётов («Остатки на дату», «Оборотно-сальдовая ведомость», «Карточка движения»), экспорт в CSV с корректной кодировкой кириллицы, динамическая аналитика (ABC-классификация, график движения) и административный модуль с резервным копированием.</w:t>
      </w:r>
    </w:p>
    <w:p w14:paraId="0C8F791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многоуровневое тестирование. Проверены функциональные сценарии, граничные условия, устойчивость к некорректному вводу, защита от SQL-инъекций и XSS, корректность ролевого разграничения и производительность при последовательных транзакциях. Система продемонстрировала стабильную работу и предсказуемое поведение во всех проверенных режимах.</w:t>
      </w:r>
    </w:p>
    <w:p w14:paraId="0F30B7F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значимость разработанного сервиса заключается в его готовности к развёртыванию на реальных объектах без привлечения коммерческого ПО. Использование файловой СУБД SQLite исключает необходимость в выделенном сервере баз данных, а веб-ориентированная архитектура обеспечивает доступ с любых устройств в локальной сети. Совокупная стоимость владения (TCO) стремится к нулю, а требования к оборудованию минимальны (2 ядра CPU, 2 ГБ ОЗУ, 10 ГБ SSD). Интерфейс построен на принципах прогрессивного улучшения и адаптивной вёрстки, что гарантирует комфортную работу на современном десктопном оборудовании, бюджетных планшетах и устройствах со слабой производительностью.</w:t>
      </w:r>
    </w:p>
    <w:p w14:paraId="4216624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 текущей версии носят архитектурный, а не функциональный характер. SQLite не поддерживает высокий уровень параллельных записей (concurrent writes), что накладывает естественный предел на масштабирование до &gt;100 активных пользователей. Отчёты генерируются синхронно, что при выборках за многолетние периоды может увеличивать время отклика. В системе отсутствует внешний REST API для интеграции с маркетплейсами, 1С или терминалами сбора данных, а также не реализована поддержка сканеров штрихкодов и термопринтеров «из коробки». Эти ограничения являются осознанным компромиссом в пользу простоты развёртывания и соответствуют уровню MVP для локальных складов МСП.</w:t>
      </w:r>
    </w:p>
    <w:p w14:paraId="269B814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Перспективы развития проекта чётко структурированы и включают следующие направления:</w:t>
      </w:r>
    </w:p>
    <w:p w14:paraId="31828D3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Миграция на кластерную СУБД PostgreSQL с использованием Flask-Migrate (Alembic) для управления версиями схемы и поддержки пула соединений.</w:t>
      </w:r>
    </w:p>
    <w:p w14:paraId="38FFD43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распределённого кэширования через Redis для снижения нагрузки на БД при частых запросах справочников и отчётов.</w:t>
      </w:r>
    </w:p>
    <w:p w14:paraId="61071CF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полноценного REST API слоя (на базе Flask-RESTful или FastAPI) для бесшовной интеграции с внешними учётными системами, CRM и складским оборудованием.</w:t>
      </w:r>
    </w:p>
    <w:p w14:paraId="2E959EE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Контейнеризация приложения через Docker и Docker Compose для стандартизации сред разработки, тестирования и промышленной эксплуатации.</w:t>
      </w:r>
    </w:p>
    <w:p w14:paraId="3D98896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PWA-модуля для работы кладовщиков в офлайн-режиме с фоновой синхронизацией операций при восстановлении сетевого подключения.</w:t>
      </w:r>
    </w:p>
    <w:p w14:paraId="4B5C22E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поставленные во введении цели и задачи полностью достигнуты. Разработанный сервис демонстрирует, что современный стек открытых технологий позволяет создавать надёжные, безопасные и экономически эффективные решения для автоматизации складского учёта без привлечения коммерческих платформ. Модульная архитектура, строгая транзакционная обработка, декларативное управление доступом и адаптивный интерфейс обеспечивают долгосрочную жизнеспособность проекта и создают прочную основу для его дальнейшего развития в соответствии с меняющимися требованиями рынка логистики и управления цепочками поставок.</w:t>
      </w:r>
    </w:p>
    <w:p w14:paraId="5B926B9C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СПИСОК ИСПОЛЬЗУЕМЫХ ИСТОЧНИКОВ</w:t>
      </w:r>
    </w:p>
    <w:p w14:paraId="07B7705E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Software Foundation. Python 3.12 Documentation [Электронный ресурс]. – Режим доступа: https://docs.python.org/3/ (дата обращения: 15.04.2026).</w:t>
      </w:r>
    </w:p>
    <w:p w14:paraId="1B8B2280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Pallets Projects. Flask Documentation [Электронный ресурс]. – Режим доступа: https://flask.palletsprojects.com/ (дата обращения: 15.04.2026).</w:t>
      </w:r>
    </w:p>
    <w:p w14:paraId="492D67AA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SQLAlchemy Authors. SQLAlchemy 2.0 Documentation [Электронный ресурс]. – Режим доступа: https://docs.sqlalchemy.org/ (дата обращения: 15.04.2026).</w:t>
      </w:r>
    </w:p>
    <w:p w14:paraId="12E2797B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SQLite Development Team. SQLite Documentation: Version 3.45+ [Электронный ресурс]. – Режим доступа: https://www.sqlite.org/docs.html (дата обращения: 15.04.2026).</w:t>
      </w:r>
    </w:p>
    <w:p w14:paraId="64AC1B4D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Pallets Projects. Jinja2 Documentation [Электронный ресурс]. – Режим доступа: https://jinja.palletsprojects.com/ (дата обращения: 15.04.2026).</w:t>
      </w:r>
    </w:p>
    <w:p w14:paraId="5D4C6C52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Гринберг, М. Разработка веб-приложений на Flask / М. Гринберг ; пер. с англ. – 2-е изд. – СПб. : БХВ-Петербург, 2019. – 368 с.</w:t>
      </w:r>
    </w:p>
    <w:p w14:paraId="16CC46EC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Васильев, А. Н. Python. Подробный справочник / А. Н. Васильев. – М. : Эксмо, 2022. – 672 с.</w:t>
      </w:r>
    </w:p>
    <w:p w14:paraId="53CDEAB5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Баранов, П. В. Проектирование и разработка веб-приложений на Python / П. В. Баранов. – СПб. : Питер, 2021. – 352 с.</w:t>
      </w:r>
    </w:p>
    <w:p w14:paraId="5C79D0AE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OWASP Foundation. OWASP Top 10: 2021. The Ten Most Critical Web Application Security Risks [Электронный ресурс]. – Режим доступа: https://owasp.org/www-project-top-ten/ (дата обращения: 10.04.2026).</w:t>
      </w:r>
    </w:p>
    <w:p w14:paraId="352CA72E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NIST. Digital Identity Guidelines: Authentication and Lifecycle Management (SP 800-63B) / National Institute of Standards and Technology. – Gaithersburg : NIST, 2020. – 124 p.</w:t>
      </w:r>
    </w:p>
    <w:p w14:paraId="66FCB7A3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Фаулер, М. Архитектура корпоративных программных приложений / М. Фаулер ; пер. с англ. – М. : Вильямс, 2006. – 544 с.</w:t>
      </w:r>
    </w:p>
    <w:p w14:paraId="01BB102E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Крэйг, У. Складская логистика: теория и практика управления запасами / У. Крэйг. – М. : Инфра-М, 2020. – 288 с.</w:t>
      </w:r>
    </w:p>
    <w:p w14:paraId="5B837F1D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ГОСТ Р 7.0.100–2018. Библиографическая запись. Библиографическое описание. Общие требования и правила составления. – М. : Стандартинформ, 2019. – 138 с.</w:t>
      </w:r>
    </w:p>
    <w:p w14:paraId="59842BE5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ГОСТ 34.602–89. Техническое задание на создание автоматизированной системы. – М. : Изд-во стандартов, 1989. – 14 с.</w:t>
      </w:r>
    </w:p>
    <w:p w14:paraId="583097C9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ISO/IEC 27001:2022. Information security, cybersecurity and privacy protection — Information security management systems — Requirements. – Geneva : ISO/IEC, 2022. – 46 p.</w:t>
      </w:r>
    </w:p>
    <w:p w14:paraId="221DFB31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Real Python. Flask Tutorial Series: Best Practices and Patterns [Электронный ресурс]. – Режим доступа: https://realpython.com/tutorials/flask/ (дата обращения: 12.04.2026).</w:t>
      </w:r>
    </w:p>
    <w:p w14:paraId="369BF7F6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Learn. Modern Web Application Architecture and Deployment Patterns [Электронный ресурс]. – Режим доступа: https://learn.microsoft.com/en-us/azure/architecture/web-apps/ (дата обращения: 14.04.2026).</w:t>
      </w:r>
    </w:p>
    <w:p w14:paraId="1C163178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Чен, Д. Системы управления складом: от теории к внедрению / Д. Чен. – М. : Альпина Паблишер, 2021. – 312 с.</w:t>
      </w:r>
    </w:p>
    <w:p w14:paraId="24CC689A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Лутц, М. Изучаем Python. Т. 1 / М. Лутц ; пер. с англ. – 5-е изд. – СПб. : Символ-Плюс, 2020. – 1088 с.</w:t>
      </w:r>
    </w:p>
    <w:p w14:paraId="39BB6940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W3C. HTML Living Standard &amp; CSS Working Group Specifications [Электронный ресурс]. – Режим доступа: https://html.spec.whatwg.org/, https://www.w3.org/Style/CSS/ (дата обращения: 15.04.2026).</w:t>
      </w:r>
    </w:p>
    <w:sectPr>
      <w:pgSz w:w="11906" w:h="16838"/>
      <w:pgMar w:top="1134" w:right="991" w:bottom="1702" w:left="170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SOCPEU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17B1A">
    <w:pPr>
      <w:pStyle w:val="27"/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640" cy="9706610"/>
              <wp:effectExtent l="0" t="0" r="35560" b="27940"/>
              <wp:wrapNone/>
              <wp:docPr id="7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74" name="Прямое соединение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ое соединение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ое соединение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ое соединение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ое соединение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ое соединение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ое соединение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ое соединение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ое соединение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ое соединение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ое соединение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4EF17B1D">
                                            <w:pPr>
                                              <w:pStyle w:val="211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EF17B1E">
                                              <w:pPr>
                                                <w:pStyle w:val="211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К-___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__ПЗ</w:t>
                                              </w:r>
                                            </w:p>
                                            <w:p w14:paraId="4EF17B1F">
                                              <w:pPr>
                                                <w:pStyle w:val="211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EF17B20">
                                                <w:pPr>
                                                  <w:pStyle w:val="211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4EF17B21">
                                                  <w:pPr>
                                                    <w:pStyle w:val="211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4EF17B22">
                                                      <w:pPr>
                                                        <w:pStyle w:val="211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4EF17B23">
                                                        <w:pPr>
                                                          <w:pStyle w:val="211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4EF17B24">
                                                          <w:pPr>
                                                            <w:pStyle w:val="211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4EF17B2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hint="default" w:ascii="ISOCPEUR" w:hAnsi="ISOCPEUR"/>
                                                                <w:lang w:val="ru-RU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EF17B26">
                                                    <w:pPr>
                                                      <w:pStyle w:val="211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Группа 1447" o:spid="_x0000_s1026" o:spt="203" style="position:absolute;left:0pt;margin-left:-15.3pt;margin-top:2.05pt;height:764.3pt;width:483.2pt;z-index:251659264;mso-width-relative:page;mso-height-relative:page;" coordorigin="1161,-312" coordsize="10376,16677" o:gfxdata="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">
              <o:lock v:ext="edit" aspectratio="f"/>
              <v:line id="_x0000_s1026" o:spid="_x0000_s1026" o:spt="20" style="position:absolute;left:4536;top:15510;height:820;width:1;" filled="f" stroked="t" coordsize="21600,21600" o:gfxdata="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C72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group id="_x0000_s1026" o:spid="_x0000_s1026" o:spt="203" style="position:absolute;left:1161;top:-312;height:16677;width:10376;" coordorigin="1161,-312" coordsize="10376,16677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<o:lock v:ext="edit" aspectratio="f"/>
                <v:line id="_x0000_s1026" o:spid="_x0000_s1026" o:spt="20" style="position:absolute;left:3686;top:15503;height:828;width:1;" filled="f" stroked="t" coordsize="21600,21600" o:gfxdata="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KFR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group id="_x0000_s1026" o:spid="_x0000_s1026" o:spt="203" style="position:absolute;left:1161;top:-312;height:16677;width:10376;" coordorigin="1161,-312" coordsize="10376,16677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1166;top:16058;height:1;width:3954;" filled="f" stroked="t" coordsize="21600,21600" o:gfxdata="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ZJPO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group id="_x0000_s1026" o:spid="_x0000_s1026" o:spt="203" style="position:absolute;left:1161;top:-312;height:16677;width:10376;" coordorigin="1161,-312" coordsize="10376,16677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5102;top:15503;height:820;width:1;" filled="f" stroked="t" coordsize="21600,21600" o:gfxdata="UEsDBAoAAAAAAIdO4kAAAAAAAAAAAAAAAAAEAAAAZHJzL1BLAwQUAAAACACHTuJAZ3pY0r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K1P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6WNK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2pt" color="#000000" joinstyle="round"/>
                      <v:imagedata o:title=""/>
                      <o:lock v:ext="edit" aspectratio="f"/>
                    </v:line>
                    <v:group id="_x0000_s1026" o:spid="_x0000_s1026" o:spt="203" style="position:absolute;left:1161;top:-312;height:16677;width:10376;" coordorigin="1161,-312" coordsize="10376,16677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    <o:lock v:ext="edit" aspectratio="f"/>
                      <v:line id="_x0000_s1026" o:spid="_x0000_s1026" o:spt="20" style="position:absolute;left:10969;top:15503;height:828;width:2;" filled="f" stroked="t" coordsize="21600,21600" o:gfxdata="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5GM+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2pt" color="#000000" joinstyle="round"/>
                        <v:imagedata o:title=""/>
                        <o:lock v:ext="edit" aspectratio="f"/>
                      </v:line>
                      <v:line id="_x0000_s1026" o:spid="_x0000_s1026" o:spt="20" style="position:absolute;left:10976;top:15779;height:1;width:556;" filled="f" stroked="t" coordsize="21600,21600" o:gfxdata="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qfB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group id="_x0000_s1026" o:spid="_x0000_s1026" o:spt="203" style="position:absolute;left:1161;top:-312;height:16677;width:10376;" coordorigin="1161,-312" coordsize="10376,16677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line id="_x0000_s1026" o:spid="_x0000_s1026" o:spt="20" style="position:absolute;left:2835;top:15515;height:850;width:1;" filled="f" stroked="t" coordsize="21600,21600" o:gfxdata="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DftK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2pt" color="#000000" joinstyle="round"/>
                          <v:imagedata o:title=""/>
                          <o:lock v:ext="edit" aspectratio="f"/>
                        </v:line>
                        <v:group id="_x0000_s1026" o:spid="_x0000_s1026" o:spt="203" style="position:absolute;left:1161;top:-312;height:16677;width:10376;" coordorigin="1161,-312" coordsize="10376,16677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line id="_x0000_s1026" o:spid="_x0000_s1026" o:spt="20" style="position:absolute;left:1729;top:15503;height:828;width:1;" filled="f" stroked="t" coordsize="21600,21600" o:gfxdata="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k8Cm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2pt"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2268;top:15503;height:828;width:1;" filled="f" stroked="t" coordsize="21600,21600" o:gfxdata="UEsDBAoAAAAAAIdO4kAAAAAAAAAAAAAAAAAEAAAAZHJzL1BLAwQUAAAACACHTuJAmQxU1L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I1N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MVNS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weight="2pt" color="#000000" joinstyle="round"/>
                            <v:imagedata o:title=""/>
                            <o:lock v:ext="edit" aspectratio="f"/>
                          </v:line>
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1166;top:15497;height:1;width:10359;" filled="f" stroked="t" coordsize="21600,21600" o:gfxdata="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o84P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weight="2pt"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1166;top:15776;height:2;width:3954;" filled="f" stroked="t" coordsize="21600,21600" o:gfxdata="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5dab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rect id="_x0000_s1026" o:spid="_x0000_s1026" o:spt="1" style="position:absolute;left:10992;top:15525;height:246;width:519;" filled="f" stroked="f" coordsize="21600,21600" o:gfxdata="UEsDBAoAAAAAAIdO4kAAAAAAAAAAAAAAAAAEAAAAZHJzL1BLAwQUAAAACACHTuJAqdYUD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r8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1hQMvQAA&#10;ANsAAAAPAAAAAAAAAAEAIAAAACIAAABkcnMvZG93bnJldi54bWxQSwECFAAUAAAACACHTuJAMy8F&#10;njsAAAA5AAAAEAAAAAAAAAABACAAAAAMAQAAZHJzL3NoYXBleG1sLnhtbFBLBQYAAAAABgAGAFsB&#10;AAC2AwAAAAA=&#10;">
                                <v:fill on="f" focussize="0,0"/>
                                <v:stroke on="f"/>
                                <v:imagedata o:title=""/>
                                <o:lock v:ext="edit" aspectratio="f"/>
                                <v:textbox inset="1pt,1pt,1pt,1pt">
                                  <w:txbxContent>
                                    <w:p w14:paraId="4EF17B1D">
                                      <w:pPr>
                                        <w:pStyle w:val="211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              <o:lock v:ext="edit" aspectratio="f"/>
                                <v:rect id="_x0000_s1026" o:spid="_x0000_s1026" o:spt="1" style="position:absolute;left:5181;top:15719;height:596;width:5746;v-text-anchor:middle;" filled="f" stroked="f" coordsize="21600,21600" o:gfxdata="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MFLsAAADb&#10;AAAADwAAAAAAAAABACAAAAAiAAAAZHJzL2Rvd25yZXYueG1sUEsBAhQAFAAAAAgAh07iQDMvBZ47&#10;AAAAOQAAABAAAAAAAAAAAQAgAAAACgEAAGRycy9zaGFwZXhtbC54bWxQSwUGAAAAAAYABgBbAQAA&#10;tAMAAAAA&#10;">
                                  <v:fill on="f" focussize="0,0"/>
                                  <v:stroke on="f"/>
                                  <v:imagedata o:title=""/>
                                  <o:lock v:ext="edit" aspectratio="f"/>
                                  <v:textbox inset="1pt,1pt,1pt,1pt">
                                    <w:txbxContent>
                                      <w:p w14:paraId="4EF17B1E">
                                        <w:pPr>
                                          <w:pStyle w:val="211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К-___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__ПЗ</w:t>
                                        </w:r>
                                      </w:p>
                                      <w:p w14:paraId="4EF17B1F">
                                        <w:pPr>
                                          <w:pStyle w:val="211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              <o:lock v:ext="edit" aspectratio="f"/>
                                  <v:rect id="_x0000_s1026" o:spid="_x0000_s1026" o:spt="1" style="position:absolute;left:1189;top:16004;height:311;width:519;v-text-anchor:middle;" filled="f" stroked="f" coordsize="21600,21600" o:gfxdata="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r/f4vQAA&#10;ANsAAAAPAAAAAAAAAAEAIAAAACIAAABkcnMvZG93bnJldi54bWxQSwECFAAUAAAACACHTuJAMy8F&#10;njsAAAA5AAAAEAAAAAAAAAABACAAAAAMAQAAZHJzL3NoYXBleG1sLnhtbFBLBQYAAAAABgAGAFsB&#10;AAC2AwAAAAA=&#10;">
                                    <v:fill on="f" focussize="0,0"/>
                                    <v:stroke on="f"/>
                                    <v:imagedata o:title=""/>
                                    <o:lock v:ext="edit" aspectratio="f"/>
                                    <v:textbox inset="1pt,1pt,1pt,1pt">
                                      <w:txbxContent>
                                        <w:p w14:paraId="4EF17B20">
                                          <w:pPr>
                                            <w:pStyle w:val="211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                  <o:lock v:ext="edit" aspectratio="f"/>
                                    <v:rect id="_x0000_s1026" o:spid="_x0000_s1026" o:spt="1" style="position:absolute;left:1701;top:16058;height:265;width:570;" filled="f" stroked="f" coordsize="21600,21600" o:gfxdata="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D4j5rsAAADb&#10;AAAADwAAAAAAAAABACAAAAAiAAAAZHJzL2Rvd25yZXYueG1sUEsBAhQAFAAAAAgAh07iQDMvBZ47&#10;AAAAOQAAABAAAAAAAAAAAQAgAAAACgEAAGRycy9zaGFwZXhtbC54bWxQSwUGAAAAAAYABgBbAQAA&#10;tAMAAAAA&#10;">
                                      <v:fill on="f" focussize="0,0"/>
                                      <v:stroke on="f"/>
                                      <v:imagedata o:title=""/>
                                      <o:lock v:ext="edit" aspectratio="f"/>
                                      <v:textbox inset="1pt,1pt,1pt,1pt">
                                        <w:txbxContent>
                                          <w:p w14:paraId="4EF17B21">
                                            <w:pPr>
                                              <w:pStyle w:val="211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jZqd0b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+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mp3RvwAAANwAAAAPAAAAAAAAAAEAIAAAACIAAABkcnMvZG93bnJldi54&#10;bWxQSwECFAAUAAAACACHTuJAMy8FnjsAAAA5AAAAFQAAAAAAAAABACAAAAAOAQAAZHJzL2dyb3Vw&#10;c2hhcGV4bWwueG1sUEsFBgAAAAAGAAYAYAEAAMsDAAAAAA==&#10;">
                                      <o:lock v:ext="edit" aspectratio="f"/>
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                      <o:lock v:ext="edit" aspectratio="f"/>
                                        <v:rect id="_x0000_s1026" o:spid="_x0000_s1026" o:spt="1" style="position:absolute;left:2864;top:16054;height:269;width:797;" filled="f" stroked="f" coordsize="21600,21600" o:gfxdata="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e5VPugAAANwA&#10;AAAPAAAAAAAAAAEAIAAAACIAAABkcnMvZG93bnJldi54bWxQSwECFAAUAAAACACHTuJAMy8FnjsA&#10;AAA5AAAAEAAAAAAAAAABACAAAAAJAQAAZHJzL3NoYXBleG1sLnhtbFBLBQYAAAAABgAGAFsBAACz&#10;AwAAAAA=&#10;">
                                          <v:fill on="f" focussize="0,0"/>
                                          <v:stroke on="f"/>
                                          <v:imagedata o:title=""/>
                                          <o:lock v:ext="edit" aspectratio="f"/>
                                          <v:textbox inset="1pt,1pt,1pt,1pt">
                                            <w:txbxContent>
                                              <w:p w14:paraId="4EF17B22">
                                                <w:pPr>
                                                  <w:pStyle w:val="211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                        <o:lock v:ext="edit" aspectratio="f"/>
                                          <v:rect id="_x0000_s1026" o:spid="_x0000_s1026" o:spt="1" style="position:absolute;left:3712;top:16069;height:246;width:796;" filled="f" stroked="f" coordsize="21600,21600" o:gfxdata="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3qigugAAANwA&#10;AAAPAAAAAAAAAAEAIAAAACIAAABkcnMvZG93bnJldi54bWxQSwECFAAUAAAACACHTuJAMy8FnjsA&#10;AAA5AAAAEAAAAAAAAAABACAAAAAJAQAAZHJzL3NoYXBleG1sLnhtbFBLBQYAAAAABgAGAFsBAACz&#10;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4EF17B23">
                                                  <w:pPr>
                                                    <w:pStyle w:val="211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                          <o:lock v:ext="edit" aspectratio="f"/>
                                            <v:rect id="_x0000_s1026" o:spid="_x0000_s1026" o:spt="1" style="position:absolute;left:4560;top:16069;height:246;width:519;" filled="f" stroked="f" coordsize="21600,21600" o:gfxdata="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QJNMugAAANwA&#10;AAAPAAAAAAAAAAEAIAAAACIAAABkcnMvZG93bnJldi54bWxQSwECFAAUAAAACACHTuJAMy8FnjsA&#10;AAA5AAAAEAAAAAAAAAABACAAAAAJAQAAZHJzL3NoYXBleG1sLnhtbFBLBQYAAAAABgAGAFsBAACz&#10;AwAAAAA=&#10;">
                                              <v:fill on="f" focussize="0,0"/>
                                              <v:stroke on="f"/>
                                              <v:imagedata o:title=""/>
                                              <o:lock v:ext="edit" aspectratio="f"/>
                                              <v:textbox inset="1pt,1pt,1pt,1pt">
                                                <w:txbxContent>
                                                  <w:p w14:paraId="4EF17B24">
                                                    <w:pPr>
                                                      <w:pStyle w:val="211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AnMFpbwAAADc&#10;AAAADwAAAGRycy9kb3ducmV2LnhtbEVPS4vCMBC+L/gfwgh706SKunSNIqKLB1nwAcvehmZsi82k&#10;NLHVf2+Ehb3Nx/ec+fJuK9FS40vHGpKhAkGcOVNyruF82g4+QPiAbLByTBoe5GG56L3NMTWu4wO1&#10;x5CLGMI+RQ1FCHUqpc8KsuiHriaO3MU1FkOETS5Ng10Mt5UcKTWVFkuODQXWtC4oux5vVsNXh91q&#10;nGza/fWyfvyeJt8/+4S0fu8n6h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cwWlvAAAANwAAAAPAAAAAAAAAAEAIAAAACIAAABkcnMvZG93bnJldi54bWxQ&#10;SwECFAAUAAAACACHTuJAMy8FnjsAAAA5AAAAFQAAAAAAAAABACAAAAALAQAAZHJzL2dyb3Vwc2hh&#10;cGV4bWwueG1sUEsFBgAAAAAGAAYAYAEAAMgDAAAAAA==&#10;">
                                              <o:lock v:ext="edit" aspectratio="f"/>
                                              <v:rect id="_x0000_s1026" o:spid="_x0000_s1026" o:spt="1" style="position:absolute;left:1161;top:-312;height:16652;width:10376;" filled="f" stroked="t" coordsize="21600,21600" o:gfxdata="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HCnr4A&#10;AADcAAAADwAAAAAAAAABACAAAAAiAAAAZHJzL2Rvd25yZXYueG1sUEsBAhQAFAAAAAgAh07iQDMv&#10;BZ47AAAAOQAAABAAAAAAAAAAAQAgAAAADQEAAGRycy9zaGFwZXhtbC54bWxQSwUGAAAAAAYABgBb&#10;AQAAtwMAAAAA&#10;">
                                                <v:fill on="f" focussize="0,0"/>
                                                <v:stroke weight="2pt" color="#000000" miterlimit="8" joinstyle="miter"/>
                                                <v:imagedata o:title=""/>
                                                <o:lock v:ext="edit" aspectratio="f"/>
                                              </v:rect>
                                              <v:rect id="_x0000_s1026" o:spid="_x0000_s1026" o:spt="1" style="position:absolute;left:10992;top:15861;height:504;width:519;" filled="f" stroked="f" coordsize="21600,21600" o:gfxdata="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8HPrsAAADc&#10;AAAADwAAAAAAAAABACAAAAAiAAAAZHJzL2Rvd25yZXYueG1sUEsBAhQAFAAAAAgAh07iQDMvBZ47&#10;AAAAOQAAABAAAAAAAAAAAQAgAAAACgEAAGRycy9zaGFwZXhtbC54bWxQSwUGAAAAAAYABgBbAQAA&#10;tAMAAAAA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1pt,1pt,1pt,1pt">
                                                  <w:txbxContent>
                                                    <w:p w14:paraId="4EF17B25">
                                                      <w:pPr>
                                                        <w:jc w:val="center"/>
                                                        <w:rPr>
                                                          <w:rFonts w:hint="default" w:ascii="ISOCPEUR" w:hAnsi="ISOCPEUR"/>
                                                          <w:lang w:val="ru-RU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_x0000_s1026" o:spid="_x0000_s1026" o:spt="1" style="position:absolute;left:2301;top:16071;height:246;width:519;" filled="f" stroked="f" coordsize="21600,21600" o:gfxdata="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8OH68AAAA&#10;3AAAAA8AAAAAAAAAAQAgAAAAIgAAAGRycy9kb3ducmV2LnhtbFBLAQIUABQAAAAIAIdO4kAzLwWe&#10;OwAAADkAAAAQAAAAAAAAAAEAIAAAAAsBAABkcnMvc2hhcGV4bWwueG1sUEsFBgAAAAAGAAYAWwEA&#10;ALUDAAAAAA==&#10;">
                                        <v:fill on="f" focussize="0,0"/>
                                        <v:stroke on="f"/>
                                        <v:imagedata o:title=""/>
                                        <o:lock v:ext="edit" aspectratio="f"/>
                                        <v:textbox inset="1pt,1pt,1pt,1pt">
                                          <w:txbxContent>
                                            <w:p w14:paraId="4EF17B26">
                                              <w:pPr>
                                                <w:pStyle w:val="211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69C93"/>
    <w:multiLevelType w:val="singleLevel"/>
    <w:tmpl w:val="80A69C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8A982F9"/>
    <w:multiLevelType w:val="singleLevel"/>
    <w:tmpl w:val="98A982F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D6BDA16"/>
    <w:multiLevelType w:val="singleLevel"/>
    <w:tmpl w:val="9D6BDA1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03528960"/>
    <w:multiLevelType w:val="singleLevel"/>
    <w:tmpl w:val="035289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4">
    <w:nsid w:val="05B982A2"/>
    <w:multiLevelType w:val="singleLevel"/>
    <w:tmpl w:val="05B982A2"/>
    <w:lvl w:ilvl="0" w:tentative="0">
      <w:start w:val="1"/>
      <w:numFmt w:val="upperRoman"/>
      <w:suff w:val="space"/>
      <w:lvlText w:val="%1."/>
      <w:lvlJc w:val="left"/>
    </w:lvl>
  </w:abstractNum>
  <w:abstractNum w:abstractNumId="5">
    <w:nsid w:val="27327705"/>
    <w:multiLevelType w:val="singleLevel"/>
    <w:tmpl w:val="2732770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3FEE9E6B"/>
    <w:multiLevelType w:val="singleLevel"/>
    <w:tmpl w:val="3FEE9E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7">
    <w:nsid w:val="5AD8C875"/>
    <w:multiLevelType w:val="singleLevel"/>
    <w:tmpl w:val="5AD8C8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8">
    <w:nsid w:val="7EF7F232"/>
    <w:multiLevelType w:val="singleLevel"/>
    <w:tmpl w:val="7EF7F2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8"/>
  </w:num>
  <w:num w:numId="5">
    <w:abstractNumId w:val="5"/>
  </w:num>
  <w:num w:numId="6">
    <w:abstractNumId w:val="3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2DF"/>
    <w:rsid w:val="000622DF"/>
    <w:rsid w:val="00117211"/>
    <w:rsid w:val="001733C8"/>
    <w:rsid w:val="00402E55"/>
    <w:rsid w:val="0075108A"/>
    <w:rsid w:val="00847841"/>
    <w:rsid w:val="0098441D"/>
    <w:rsid w:val="00A05A44"/>
    <w:rsid w:val="00B2515E"/>
    <w:rsid w:val="00F65589"/>
    <w:rsid w:val="09497E38"/>
    <w:rsid w:val="15FF0022"/>
    <w:rsid w:val="1B791BD5"/>
    <w:rsid w:val="25745A25"/>
    <w:rsid w:val="270C0D2B"/>
    <w:rsid w:val="2E9023CB"/>
    <w:rsid w:val="325F2F91"/>
    <w:rsid w:val="37FE3F3D"/>
    <w:rsid w:val="3A966E97"/>
    <w:rsid w:val="3E307BF3"/>
    <w:rsid w:val="4EFA0817"/>
    <w:rsid w:val="50AB7510"/>
    <w:rsid w:val="5A277FEA"/>
    <w:rsid w:val="705D6A19"/>
    <w:rsid w:val="71CE675F"/>
    <w:rsid w:val="72E7753D"/>
    <w:rsid w:val="78D01AE8"/>
    <w:rsid w:val="7C57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04"/>
    <w:qFormat/>
    <w:uiPriority w:val="9"/>
    <w:pPr>
      <w:keepNext/>
      <w:keepLines/>
      <w:spacing w:before="240" w:line="360" w:lineRule="auto"/>
      <w:jc w:val="center"/>
      <w:outlineLvl w:val="0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4"/>
    <w:next w:val="1"/>
    <w:link w:val="200"/>
    <w:unhideWhenUsed/>
    <w:qFormat/>
    <w:uiPriority w:val="9"/>
    <w:pPr>
      <w:ind w:firstLine="0"/>
      <w:jc w:val="center"/>
      <w:outlineLvl w:val="1"/>
    </w:pPr>
  </w:style>
  <w:style w:type="paragraph" w:styleId="5">
    <w:name w:val="heading 3"/>
    <w:basedOn w:val="1"/>
    <w:next w:val="1"/>
    <w:link w:val="201"/>
    <w:unhideWhenUsed/>
    <w:qFormat/>
    <w:uiPriority w:val="9"/>
    <w:pPr>
      <w:keepNext/>
      <w:keepLines/>
      <w:spacing w:before="40"/>
      <w:jc w:val="center"/>
      <w:outlineLvl w:val="2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57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">
    <w:name w:val="heading 5"/>
    <w:basedOn w:val="1"/>
    <w:next w:val="1"/>
    <w:link w:val="5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8">
    <w:name w:val="heading 6"/>
    <w:basedOn w:val="1"/>
    <w:next w:val="1"/>
    <w:link w:val="59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9">
    <w:name w:val="heading 7"/>
    <w:basedOn w:val="1"/>
    <w:next w:val="1"/>
    <w:link w:val="60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0">
    <w:name w:val="heading 8"/>
    <w:basedOn w:val="1"/>
    <w:next w:val="1"/>
    <w:link w:val="61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1">
    <w:name w:val="heading 9"/>
    <w:basedOn w:val="1"/>
    <w:next w:val="1"/>
    <w:link w:val="62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2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NR Обычный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styleId="14">
    <w:name w:val="footnote reference"/>
    <w:basedOn w:val="12"/>
    <w:unhideWhenUsed/>
    <w:qFormat/>
    <w:uiPriority w:val="99"/>
    <w:rPr>
      <w:vertAlign w:val="superscript"/>
    </w:rPr>
  </w:style>
  <w:style w:type="character" w:styleId="15">
    <w:name w:val="annotation reference"/>
    <w:basedOn w:val="12"/>
    <w:semiHidden/>
    <w:unhideWhenUsed/>
    <w:qFormat/>
    <w:uiPriority w:val="99"/>
    <w:rPr>
      <w:sz w:val="16"/>
      <w:szCs w:val="16"/>
    </w:rPr>
  </w:style>
  <w:style w:type="character" w:styleId="16">
    <w:name w:val="endnote reference"/>
    <w:basedOn w:val="12"/>
    <w:semiHidden/>
    <w:unhideWhenUsed/>
    <w:qFormat/>
    <w:uiPriority w:val="99"/>
    <w:rPr>
      <w:vertAlign w:val="superscript"/>
    </w:rPr>
  </w:style>
  <w:style w:type="character" w:styleId="17">
    <w:name w:val="Emphasis"/>
    <w:basedOn w:val="12"/>
    <w:qFormat/>
    <w:uiPriority w:val="20"/>
    <w:rPr>
      <w:i/>
      <w:iCs/>
    </w:rPr>
  </w:style>
  <w:style w:type="character" w:styleId="18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0">
    <w:name w:val="Strong"/>
    <w:basedOn w:val="12"/>
    <w:qFormat/>
    <w:uiPriority w:val="22"/>
    <w:rPr>
      <w:b/>
      <w:bCs/>
    </w:rPr>
  </w:style>
  <w:style w:type="paragraph" w:styleId="21">
    <w:name w:val="endnote text"/>
    <w:basedOn w:val="1"/>
    <w:link w:val="199"/>
    <w:semiHidden/>
    <w:unhideWhenUsed/>
    <w:qFormat/>
    <w:uiPriority w:val="99"/>
    <w:rPr>
      <w:sz w:val="20"/>
    </w:rPr>
  </w:style>
  <w:style w:type="paragraph" w:styleId="22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3">
    <w:name w:val="annotation text"/>
    <w:basedOn w:val="1"/>
    <w:link w:val="213"/>
    <w:semiHidden/>
    <w:unhideWhenUsed/>
    <w:qFormat/>
    <w:uiPriority w:val="99"/>
    <w:rPr>
      <w:sz w:val="20"/>
      <w:szCs w:val="20"/>
    </w:rPr>
  </w:style>
  <w:style w:type="paragraph" w:styleId="24">
    <w:name w:val="annotation subject"/>
    <w:basedOn w:val="23"/>
    <w:next w:val="23"/>
    <w:link w:val="214"/>
    <w:semiHidden/>
    <w:unhideWhenUsed/>
    <w:qFormat/>
    <w:uiPriority w:val="99"/>
    <w:rPr>
      <w:b/>
      <w:bCs/>
    </w:rPr>
  </w:style>
  <w:style w:type="paragraph" w:styleId="25">
    <w:name w:val="footnote text"/>
    <w:basedOn w:val="1"/>
    <w:link w:val="198"/>
    <w:semiHidden/>
    <w:unhideWhenUsed/>
    <w:qFormat/>
    <w:uiPriority w:val="99"/>
    <w:pPr>
      <w:spacing w:after="40"/>
    </w:pPr>
    <w:rPr>
      <w:sz w:val="18"/>
    </w:rPr>
  </w:style>
  <w:style w:type="paragraph" w:styleId="26">
    <w:name w:val="toc 8"/>
    <w:basedOn w:val="1"/>
    <w:next w:val="1"/>
    <w:semiHidden/>
    <w:unhideWhenUsed/>
    <w:qFormat/>
    <w:uiPriority w:val="39"/>
    <w:pPr>
      <w:ind w:left="1680"/>
    </w:pPr>
    <w:rPr>
      <w:rFonts w:cstheme="minorHAnsi"/>
      <w:sz w:val="20"/>
      <w:szCs w:val="20"/>
    </w:rPr>
  </w:style>
  <w:style w:type="paragraph" w:styleId="27">
    <w:name w:val="header"/>
    <w:basedOn w:val="1"/>
    <w:link w:val="206"/>
    <w:unhideWhenUsed/>
    <w:qFormat/>
    <w:uiPriority w:val="99"/>
    <w:pPr>
      <w:tabs>
        <w:tab w:val="center" w:pos="4677"/>
        <w:tab w:val="right" w:pos="9355"/>
      </w:tabs>
    </w:pPr>
  </w:style>
  <w:style w:type="paragraph" w:styleId="28">
    <w:name w:val="toc 9"/>
    <w:basedOn w:val="1"/>
    <w:next w:val="1"/>
    <w:semiHidden/>
    <w:unhideWhenUsed/>
    <w:qFormat/>
    <w:uiPriority w:val="39"/>
    <w:pPr>
      <w:ind w:left="1920"/>
    </w:pPr>
    <w:rPr>
      <w:rFonts w:cstheme="minorHAnsi"/>
      <w:sz w:val="20"/>
      <w:szCs w:val="20"/>
    </w:rPr>
  </w:style>
  <w:style w:type="paragraph" w:styleId="29">
    <w:name w:val="toc 7"/>
    <w:basedOn w:val="1"/>
    <w:next w:val="1"/>
    <w:semiHidden/>
    <w:unhideWhenUsed/>
    <w:qFormat/>
    <w:uiPriority w:val="39"/>
    <w:pPr>
      <w:ind w:left="1440"/>
    </w:pPr>
    <w:rPr>
      <w:rFonts w:cstheme="minorHAnsi"/>
      <w:sz w:val="20"/>
      <w:szCs w:val="20"/>
    </w:rPr>
  </w:style>
  <w:style w:type="paragraph" w:styleId="30">
    <w:name w:val="toc 1"/>
    <w:basedOn w:val="1"/>
    <w:next w:val="1"/>
    <w:unhideWhenUsed/>
    <w:qFormat/>
    <w:uiPriority w:val="39"/>
    <w:pPr>
      <w:spacing w:before="120"/>
    </w:pPr>
    <w:rPr>
      <w:rFonts w:ascii="Times New Roman" w:hAnsi="Times New Roman" w:cstheme="minorHAnsi"/>
      <w:bCs/>
      <w:iCs/>
      <w:sz w:val="28"/>
    </w:rPr>
  </w:style>
  <w:style w:type="paragraph" w:styleId="31">
    <w:name w:val="toc 6"/>
    <w:basedOn w:val="1"/>
    <w:next w:val="1"/>
    <w:semiHidden/>
    <w:unhideWhenUsed/>
    <w:qFormat/>
    <w:uiPriority w:val="39"/>
    <w:pPr>
      <w:ind w:left="1200"/>
    </w:pPr>
    <w:rPr>
      <w:rFonts w:cstheme="minorHAnsi"/>
      <w:sz w:val="20"/>
      <w:szCs w:val="20"/>
    </w:rPr>
  </w:style>
  <w:style w:type="paragraph" w:styleId="32">
    <w:name w:val="table of figures"/>
    <w:basedOn w:val="1"/>
    <w:next w:val="1"/>
    <w:unhideWhenUsed/>
    <w:qFormat/>
    <w:uiPriority w:val="99"/>
  </w:style>
  <w:style w:type="paragraph" w:styleId="33">
    <w:name w:val="toc 3"/>
    <w:basedOn w:val="1"/>
    <w:next w:val="1"/>
    <w:unhideWhenUsed/>
    <w:qFormat/>
    <w:uiPriority w:val="39"/>
    <w:pPr>
      <w:ind w:left="480"/>
    </w:pPr>
    <w:rPr>
      <w:rFonts w:cstheme="minorHAnsi"/>
      <w:sz w:val="20"/>
      <w:szCs w:val="20"/>
    </w:rPr>
  </w:style>
  <w:style w:type="paragraph" w:styleId="34">
    <w:name w:val="toc 2"/>
    <w:basedOn w:val="1"/>
    <w:next w:val="1"/>
    <w:unhideWhenUsed/>
    <w:qFormat/>
    <w:uiPriority w:val="39"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5">
    <w:name w:val="toc 4"/>
    <w:basedOn w:val="1"/>
    <w:next w:val="1"/>
    <w:semiHidden/>
    <w:unhideWhenUsed/>
    <w:qFormat/>
    <w:uiPriority w:val="39"/>
    <w:pPr>
      <w:ind w:left="720"/>
    </w:pPr>
    <w:rPr>
      <w:rFonts w:cstheme="minorHAnsi"/>
      <w:sz w:val="20"/>
      <w:szCs w:val="20"/>
    </w:rPr>
  </w:style>
  <w:style w:type="paragraph" w:styleId="36">
    <w:name w:val="toc 5"/>
    <w:basedOn w:val="1"/>
    <w:next w:val="1"/>
    <w:semiHidden/>
    <w:unhideWhenUsed/>
    <w:qFormat/>
    <w:uiPriority w:val="39"/>
    <w:pPr>
      <w:ind w:left="960"/>
    </w:pPr>
    <w:rPr>
      <w:rFonts w:cstheme="minorHAnsi"/>
      <w:sz w:val="20"/>
      <w:szCs w:val="20"/>
    </w:rPr>
  </w:style>
  <w:style w:type="paragraph" w:styleId="37">
    <w:name w:val="Title"/>
    <w:basedOn w:val="1"/>
    <w:next w:val="1"/>
    <w:link w:val="202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38">
    <w:name w:val="footer"/>
    <w:basedOn w:val="1"/>
    <w:link w:val="207"/>
    <w:unhideWhenUsed/>
    <w:qFormat/>
    <w:uiPriority w:val="99"/>
    <w:pPr>
      <w:tabs>
        <w:tab w:val="center" w:pos="4677"/>
        <w:tab w:val="right" w:pos="9355"/>
      </w:tabs>
    </w:pPr>
  </w:style>
  <w:style w:type="paragraph" w:styleId="3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40">
    <w:name w:val="Subtitle"/>
    <w:basedOn w:val="1"/>
    <w:next w:val="1"/>
    <w:link w:val="65"/>
    <w:qFormat/>
    <w:uiPriority w:val="11"/>
    <w:pPr>
      <w:spacing w:before="200" w:after="200"/>
    </w:pPr>
  </w:style>
  <w:style w:type="paragraph" w:styleId="4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42">
    <w:name w:val="Table Grid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3">
    <w:name w:val="Heading 4 Char"/>
    <w:basedOn w:val="12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4">
    <w:name w:val="Heading 5 Char"/>
    <w:basedOn w:val="12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5">
    <w:name w:val="Heading 6 Char"/>
    <w:basedOn w:val="12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6">
    <w:name w:val="Heading 7 Char"/>
    <w:basedOn w:val="12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7">
    <w:name w:val="Heading 8 Char"/>
    <w:basedOn w:val="12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8">
    <w:name w:val="Heading 9 Char"/>
    <w:basedOn w:val="12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9">
    <w:name w:val="Subtitle Char"/>
    <w:basedOn w:val="12"/>
    <w:qFormat/>
    <w:uiPriority w:val="11"/>
    <w:rPr>
      <w:sz w:val="24"/>
      <w:szCs w:val="24"/>
    </w:rPr>
  </w:style>
  <w:style w:type="character" w:customStyle="1" w:styleId="50">
    <w:name w:val="Quote Char"/>
    <w:qFormat/>
    <w:uiPriority w:val="29"/>
    <w:rPr>
      <w:i/>
    </w:rPr>
  </w:style>
  <w:style w:type="character" w:customStyle="1" w:styleId="51">
    <w:name w:val="Intense Quote Char"/>
    <w:qFormat/>
    <w:uiPriority w:val="30"/>
    <w:rPr>
      <w:i/>
    </w:rPr>
  </w:style>
  <w:style w:type="character" w:customStyle="1" w:styleId="52">
    <w:name w:val="Footnote Text Char"/>
    <w:qFormat/>
    <w:uiPriority w:val="99"/>
    <w:rPr>
      <w:sz w:val="18"/>
    </w:rPr>
  </w:style>
  <w:style w:type="character" w:customStyle="1" w:styleId="53">
    <w:name w:val="Endnote Text Char"/>
    <w:qFormat/>
    <w:uiPriority w:val="99"/>
    <w:rPr>
      <w:sz w:val="20"/>
    </w:rPr>
  </w:style>
  <w:style w:type="character" w:customStyle="1" w:styleId="54">
    <w:name w:val="Heading 1 Char"/>
    <w:basedOn w:val="1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55">
    <w:name w:val="Heading 2 Char"/>
    <w:basedOn w:val="12"/>
    <w:qFormat/>
    <w:uiPriority w:val="9"/>
    <w:rPr>
      <w:rFonts w:ascii="Arial" w:hAnsi="Arial" w:eastAsia="Arial" w:cs="Arial"/>
      <w:sz w:val="34"/>
    </w:rPr>
  </w:style>
  <w:style w:type="character" w:customStyle="1" w:styleId="56">
    <w:name w:val="Heading 3 Char"/>
    <w:basedOn w:val="12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57">
    <w:name w:val="Заголовок 4 Знак"/>
    <w:basedOn w:val="12"/>
    <w:link w:val="6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58">
    <w:name w:val="Заголовок 5 Знак"/>
    <w:basedOn w:val="12"/>
    <w:link w:val="7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59">
    <w:name w:val="Заголовок 6 Знак"/>
    <w:basedOn w:val="12"/>
    <w:link w:val="8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60">
    <w:name w:val="Заголовок 7 Знак"/>
    <w:basedOn w:val="12"/>
    <w:link w:val="9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61">
    <w:name w:val="Заголовок 8 Знак"/>
    <w:basedOn w:val="12"/>
    <w:link w:val="10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62">
    <w:name w:val="Заголовок 9 Знак"/>
    <w:basedOn w:val="12"/>
    <w:link w:val="11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63">
    <w:name w:val="No Spacing"/>
    <w:qFormat/>
    <w:uiPriority w:val="1"/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customStyle="1" w:styleId="64">
    <w:name w:val="Title Char"/>
    <w:basedOn w:val="12"/>
    <w:qFormat/>
    <w:uiPriority w:val="10"/>
    <w:rPr>
      <w:sz w:val="48"/>
      <w:szCs w:val="48"/>
    </w:rPr>
  </w:style>
  <w:style w:type="character" w:customStyle="1" w:styleId="65">
    <w:name w:val="Подзаголовок Знак"/>
    <w:basedOn w:val="12"/>
    <w:link w:val="40"/>
    <w:qFormat/>
    <w:uiPriority w:val="11"/>
    <w:rPr>
      <w:sz w:val="24"/>
      <w:szCs w:val="24"/>
    </w:rPr>
  </w:style>
  <w:style w:type="paragraph" w:styleId="66">
    <w:name w:val="Quote"/>
    <w:basedOn w:val="1"/>
    <w:next w:val="1"/>
    <w:link w:val="67"/>
    <w:qFormat/>
    <w:uiPriority w:val="29"/>
    <w:pPr>
      <w:ind w:left="720" w:right="720"/>
    </w:pPr>
    <w:rPr>
      <w:i/>
    </w:rPr>
  </w:style>
  <w:style w:type="character" w:customStyle="1" w:styleId="67">
    <w:name w:val="Цитата 2 Знак"/>
    <w:link w:val="66"/>
    <w:qFormat/>
    <w:uiPriority w:val="29"/>
    <w:rPr>
      <w:i/>
    </w:rPr>
  </w:style>
  <w:style w:type="paragraph" w:styleId="68">
    <w:name w:val="Intense Quote"/>
    <w:basedOn w:val="1"/>
    <w:next w:val="1"/>
    <w:link w:val="69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69">
    <w:name w:val="Выделенная цитата Знак"/>
    <w:link w:val="68"/>
    <w:qFormat/>
    <w:uiPriority w:val="30"/>
    <w:rPr>
      <w:i/>
    </w:rPr>
  </w:style>
  <w:style w:type="character" w:customStyle="1" w:styleId="70">
    <w:name w:val="Header Char"/>
    <w:basedOn w:val="12"/>
    <w:qFormat/>
    <w:uiPriority w:val="99"/>
  </w:style>
  <w:style w:type="character" w:customStyle="1" w:styleId="71">
    <w:name w:val="Footer Char"/>
    <w:basedOn w:val="12"/>
    <w:qFormat/>
    <w:uiPriority w:val="99"/>
  </w:style>
  <w:style w:type="character" w:customStyle="1" w:styleId="72">
    <w:name w:val="Caption Char"/>
    <w:qFormat/>
    <w:uiPriority w:val="99"/>
  </w:style>
  <w:style w:type="table" w:customStyle="1" w:styleId="73">
    <w:name w:val="Table Grid Light"/>
    <w:basedOn w:val="13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74">
    <w:name w:val="Таблица простая 11"/>
    <w:basedOn w:val="13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75">
    <w:name w:val="Таблица простая 21"/>
    <w:basedOn w:val="13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76">
    <w:name w:val="Таблица простая 31"/>
    <w:basedOn w:val="13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7">
    <w:name w:val="Таблица простая 41"/>
    <w:basedOn w:val="13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8">
    <w:name w:val="Таблица простая 51"/>
    <w:basedOn w:val="13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9">
    <w:name w:val="Таблица-сетка 1 светлая1"/>
    <w:basedOn w:val="13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80">
    <w:name w:val="Grid Table 1 Light - Accent 1"/>
    <w:basedOn w:val="13"/>
    <w:qFormat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81">
    <w:name w:val="Grid Table 1 Light - Accent 2"/>
    <w:basedOn w:val="13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82">
    <w:name w:val="Grid Table 1 Light - Accent 3"/>
    <w:basedOn w:val="13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83">
    <w:name w:val="Grid Table 1 Light - Accent 4"/>
    <w:basedOn w:val="13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84">
    <w:name w:val="Grid Table 1 Light - Accent 5"/>
    <w:basedOn w:val="13"/>
    <w:qFormat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85">
    <w:name w:val="Grid Table 1 Light - Accent 6"/>
    <w:basedOn w:val="13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86">
    <w:name w:val="Таблица-сетка 21"/>
    <w:basedOn w:val="13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7">
    <w:name w:val="Grid Table 2 - Accent 1"/>
    <w:basedOn w:val="13"/>
    <w:qFormat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88">
    <w:name w:val="Grid Table 2 - Accent 2"/>
    <w:basedOn w:val="13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9">
    <w:name w:val="Grid Table 2 - Accent 3"/>
    <w:basedOn w:val="13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90">
    <w:name w:val="Grid Table 2 - Accent 4"/>
    <w:basedOn w:val="13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91">
    <w:name w:val="Grid Table 2 - Accent 5"/>
    <w:basedOn w:val="13"/>
    <w:qFormat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92">
    <w:name w:val="Grid Table 2 - Accent 6"/>
    <w:basedOn w:val="13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3">
    <w:name w:val="Таблица-сетка 31"/>
    <w:basedOn w:val="13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94">
    <w:name w:val="Grid Table 3 - Accent 1"/>
    <w:basedOn w:val="13"/>
    <w:qFormat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95">
    <w:name w:val="Grid Table 3 - Accent 2"/>
    <w:basedOn w:val="13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96">
    <w:name w:val="Grid Table 3 - Accent 3"/>
    <w:basedOn w:val="13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97">
    <w:name w:val="Grid Table 3 - Accent 4"/>
    <w:basedOn w:val="13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98">
    <w:name w:val="Grid Table 3 - Accent 5"/>
    <w:basedOn w:val="13"/>
    <w:qFormat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99">
    <w:name w:val="Grid Table 3 - Accent 6"/>
    <w:basedOn w:val="13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00">
    <w:name w:val="Таблица-сетка 41"/>
    <w:basedOn w:val="13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101">
    <w:name w:val="Grid Table 4 - Accent 1"/>
    <w:basedOn w:val="13"/>
    <w:qFormat/>
    <w:uiPriority w:val="5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102">
    <w:name w:val="Grid Table 4 - Accent 2"/>
    <w:basedOn w:val="13"/>
    <w:qFormat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03">
    <w:name w:val="Grid Table 4 - Accent 3"/>
    <w:basedOn w:val="13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04">
    <w:name w:val="Grid Table 4 - Accent 4"/>
    <w:basedOn w:val="13"/>
    <w:qFormat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05">
    <w:name w:val="Grid Table 4 - Accent 5"/>
    <w:basedOn w:val="13"/>
    <w:qFormat/>
    <w:uiPriority w:val="5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06">
    <w:name w:val="Grid Table 4 - Accent 6"/>
    <w:basedOn w:val="13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07">
    <w:name w:val="Таблица-сетка 5 темная1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108">
    <w:name w:val="Grid Table 5 Dark- Accent 1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109">
    <w:name w:val="Grid Table 5 Dark - Accent 2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110">
    <w:name w:val="Grid Table 5 Dark - Accent 3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111">
    <w:name w:val="Grid Table 5 Dark- Accent 4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112">
    <w:name w:val="Grid Table 5 Dark - Accent 5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113">
    <w:name w:val="Grid Table 5 Dark - Accent 6"/>
    <w:basedOn w:val="1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114">
    <w:name w:val="Таблица-сетка 6 цветная1"/>
    <w:basedOn w:val="13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15">
    <w:name w:val="Grid Table 6 Colorful - Accent 1"/>
    <w:basedOn w:val="13"/>
    <w:qFormat/>
    <w:uiPriority w:val="99"/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16">
    <w:name w:val="Grid Table 6 Colorful - Accent 2"/>
    <w:basedOn w:val="13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7">
    <w:name w:val="Grid Table 6 Colorful - Accent 3"/>
    <w:basedOn w:val="13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14:textFill>
          <w14:solidFill>
            <w14:schemeClr w14:val="accent3"/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18">
    <w:name w:val="Grid Table 6 Colorful - Accent 4"/>
    <w:basedOn w:val="13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9">
    <w:name w:val="Grid Table 6 Colorful - Accent 5"/>
    <w:basedOn w:val="13"/>
    <w:qFormat/>
    <w:uiPriority w:val="99"/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20">
    <w:name w:val="Grid Table 6 Colorful - Accent 6"/>
    <w:basedOn w:val="13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21">
    <w:name w:val="Таблица-сетка 7 цветная1"/>
    <w:basedOn w:val="13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22">
    <w:name w:val="Grid Table 7 Colorful - Accent 1"/>
    <w:basedOn w:val="13"/>
    <w:qFormat/>
    <w:uiPriority w:val="99"/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23">
    <w:name w:val="Grid Table 7 Colorful - Accent 2"/>
    <w:basedOn w:val="13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24">
    <w:name w:val="Grid Table 7 Colorful - Accent 3"/>
    <w:basedOn w:val="13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25">
    <w:name w:val="Grid Table 7 Colorful - Accent 4"/>
    <w:basedOn w:val="13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26">
    <w:name w:val="Grid Table 7 Colorful - Accent 5"/>
    <w:basedOn w:val="13"/>
    <w:qFormat/>
    <w:uiPriority w:val="99"/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27">
    <w:name w:val="Grid Table 7 Colorful - Accent 6"/>
    <w:basedOn w:val="13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28">
    <w:name w:val="Список-таблица 1 светлая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29">
    <w:name w:val="List Table 1 Light - Accent 1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30">
    <w:name w:val="List Table 1 Light - Accent 2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31">
    <w:name w:val="List Table 1 Light - Accent 3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32">
    <w:name w:val="List Table 1 Light - Accent 4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33">
    <w:name w:val="List Table 1 Light - Accent 5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34">
    <w:name w:val="List Table 1 Light - Accent 6"/>
    <w:basedOn w:val="13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35">
    <w:name w:val="Список-таблица 21"/>
    <w:basedOn w:val="13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6">
    <w:name w:val="List Table 2 - Accent 1"/>
    <w:basedOn w:val="13"/>
    <w:qFormat/>
    <w:uiPriority w:val="99"/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7">
    <w:name w:val="List Table 2 - Accent 2"/>
    <w:basedOn w:val="13"/>
    <w:qFormat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8">
    <w:name w:val="List Table 2 - Accent 3"/>
    <w:basedOn w:val="13"/>
    <w:qFormat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9">
    <w:name w:val="List Table 2 - Accent 4"/>
    <w:basedOn w:val="13"/>
    <w:qFormat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40">
    <w:name w:val="List Table 2 - Accent 5"/>
    <w:basedOn w:val="13"/>
    <w:qFormat/>
    <w:uiPriority w:val="99"/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41">
    <w:name w:val="List Table 2 - Accent 6"/>
    <w:basedOn w:val="13"/>
    <w:qFormat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42">
    <w:name w:val="Список-таблица 31"/>
    <w:basedOn w:val="13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43">
    <w:name w:val="List Table 3 - Accent 1"/>
    <w:basedOn w:val="13"/>
    <w:qFormat/>
    <w:uiPriority w:val="99"/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44">
    <w:name w:val="List Table 3 - Accent 2"/>
    <w:basedOn w:val="13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45">
    <w:name w:val="List Table 3 - Accent 3"/>
    <w:basedOn w:val="13"/>
    <w:qFormat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46">
    <w:name w:val="List Table 3 - Accent 4"/>
    <w:basedOn w:val="13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47">
    <w:name w:val="List Table 3 - Accent 5"/>
    <w:basedOn w:val="13"/>
    <w:qFormat/>
    <w:uiPriority w:val="99"/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48">
    <w:name w:val="List Table 3 - Accent 6"/>
    <w:basedOn w:val="13"/>
    <w:qFormat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49">
    <w:name w:val="Список-таблица 41"/>
    <w:basedOn w:val="13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50">
    <w:name w:val="List Table 4 - Accent 1"/>
    <w:basedOn w:val="13"/>
    <w:qFormat/>
    <w:uiPriority w:val="9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51">
    <w:name w:val="List Table 4 - Accent 2"/>
    <w:basedOn w:val="13"/>
    <w:qFormat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52">
    <w:name w:val="List Table 4 - Accent 3"/>
    <w:basedOn w:val="13"/>
    <w:qFormat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53">
    <w:name w:val="List Table 4 - Accent 4"/>
    <w:basedOn w:val="13"/>
    <w:qFormat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54">
    <w:name w:val="List Table 4 - Accent 5"/>
    <w:basedOn w:val="13"/>
    <w:qFormat/>
    <w:uiPriority w:val="9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55">
    <w:name w:val="List Table 4 - Accent 6"/>
    <w:basedOn w:val="13"/>
    <w:qFormat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56">
    <w:name w:val="Список-таблица 5 темная1"/>
    <w:basedOn w:val="13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57">
    <w:name w:val="List Table 5 Dark - Accent 1"/>
    <w:basedOn w:val="13"/>
    <w:qFormat/>
    <w:uiPriority w:val="99"/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58">
    <w:name w:val="List Table 5 Dark - Accent 2"/>
    <w:basedOn w:val="13"/>
    <w:qFormat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59">
    <w:name w:val="List Table 5 Dark - Accent 3"/>
    <w:basedOn w:val="13"/>
    <w:qFormat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60">
    <w:name w:val="List Table 5 Dark - Accent 4"/>
    <w:basedOn w:val="13"/>
    <w:qFormat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61">
    <w:name w:val="List Table 5 Dark - Accent 5"/>
    <w:basedOn w:val="13"/>
    <w:qFormat/>
    <w:uiPriority w:val="99"/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62">
    <w:name w:val="List Table 5 Dark - Accent 6"/>
    <w:basedOn w:val="13"/>
    <w:qFormat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63">
    <w:name w:val="Список-таблица 6 цветная1"/>
    <w:basedOn w:val="13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64">
    <w:name w:val="List Table 6 Colorful - Accent 1"/>
    <w:basedOn w:val="13"/>
    <w:qFormat/>
    <w:uiPriority w:val="99"/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65">
    <w:name w:val="List Table 6 Colorful - Accent 2"/>
    <w:basedOn w:val="13"/>
    <w:qFormat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66">
    <w:name w:val="List Table 6 Colorful - Accent 3"/>
    <w:basedOn w:val="13"/>
    <w:qFormat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7">
    <w:name w:val="List Table 6 Colorful - Accent 4"/>
    <w:basedOn w:val="13"/>
    <w:qFormat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8">
    <w:name w:val="List Table 6 Colorful - Accent 5"/>
    <w:basedOn w:val="13"/>
    <w:qFormat/>
    <w:uiPriority w:val="99"/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9">
    <w:name w:val="List Table 6 Colorful - Accent 6"/>
    <w:basedOn w:val="13"/>
    <w:qFormat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70">
    <w:name w:val="Список-таблица 7 цветная1"/>
    <w:basedOn w:val="13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71">
    <w:name w:val="List Table 7 Colorful - Accent 1"/>
    <w:basedOn w:val="13"/>
    <w:qFormat/>
    <w:uiPriority w:val="99"/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72">
    <w:name w:val="List Table 7 Colorful - Accent 2"/>
    <w:basedOn w:val="13"/>
    <w:qFormat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73">
    <w:name w:val="List Table 7 Colorful - Accent 3"/>
    <w:basedOn w:val="13"/>
    <w:qFormat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74">
    <w:name w:val="List Table 7 Colorful - Accent 4"/>
    <w:basedOn w:val="13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75">
    <w:name w:val="List Table 7 Colorful - Accent 5"/>
    <w:basedOn w:val="13"/>
    <w:qFormat/>
    <w:uiPriority w:val="99"/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76">
    <w:name w:val="List Table 7 Colorful - Accent 6"/>
    <w:basedOn w:val="13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77">
    <w:name w:val="Lined - Accent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78">
    <w:name w:val="Lined - Accent 1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79">
    <w:name w:val="Lined - Accent 2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80">
    <w:name w:val="Lined - Accent 3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81">
    <w:name w:val="Lined - Accent 4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82">
    <w:name w:val="Lined - Accent 5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83">
    <w:name w:val="Lined - Accent 6"/>
    <w:basedOn w:val="13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84">
    <w:name w:val="Bordered &amp; Lined - Accent"/>
    <w:basedOn w:val="13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85">
    <w:name w:val="Bordered &amp; Lined - Accent 1"/>
    <w:basedOn w:val="13"/>
    <w:qFormat/>
    <w:uiPriority w:val="99"/>
    <w:rPr>
      <w:color w:val="404040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86">
    <w:name w:val="Bordered &amp; Lined - Accent 2"/>
    <w:basedOn w:val="13"/>
    <w:qFormat/>
    <w:uiPriority w:val="99"/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87">
    <w:name w:val="Bordered &amp; Lined - Accent 3"/>
    <w:basedOn w:val="13"/>
    <w:qFormat/>
    <w:uiPriority w:val="99"/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88">
    <w:name w:val="Bordered &amp; Lined - Accent 4"/>
    <w:basedOn w:val="13"/>
    <w:qFormat/>
    <w:uiPriority w:val="99"/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89">
    <w:name w:val="Bordered &amp; Lined - Accent 5"/>
    <w:basedOn w:val="13"/>
    <w:qFormat/>
    <w:uiPriority w:val="99"/>
    <w:rPr>
      <w:color w:val="404040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90">
    <w:name w:val="Bordered &amp; Lined - Accent 6"/>
    <w:basedOn w:val="13"/>
    <w:qFormat/>
    <w:uiPriority w:val="99"/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91">
    <w:name w:val="Bordered"/>
    <w:basedOn w:val="13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92">
    <w:name w:val="Bordered - Accent 1"/>
    <w:basedOn w:val="13"/>
    <w:qFormat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93">
    <w:name w:val="Bordered - Accent 2"/>
    <w:basedOn w:val="13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94">
    <w:name w:val="Bordered - Accent 3"/>
    <w:basedOn w:val="13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95">
    <w:name w:val="Bordered - Accent 4"/>
    <w:basedOn w:val="13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96">
    <w:name w:val="Bordered - Accent 5"/>
    <w:basedOn w:val="13"/>
    <w:qFormat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97">
    <w:name w:val="Bordered - Accent 6"/>
    <w:basedOn w:val="13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98">
    <w:name w:val="Текст сноски Знак"/>
    <w:link w:val="25"/>
    <w:qFormat/>
    <w:uiPriority w:val="99"/>
    <w:rPr>
      <w:sz w:val="18"/>
    </w:rPr>
  </w:style>
  <w:style w:type="character" w:customStyle="1" w:styleId="199">
    <w:name w:val="Текст концевой сноски Знак"/>
    <w:link w:val="21"/>
    <w:qFormat/>
    <w:uiPriority w:val="99"/>
    <w:rPr>
      <w:sz w:val="20"/>
    </w:rPr>
  </w:style>
  <w:style w:type="character" w:customStyle="1" w:styleId="200">
    <w:name w:val="Заголовок 2 Знак"/>
    <w:basedOn w:val="12"/>
    <w:link w:val="3"/>
    <w:qFormat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201">
    <w:name w:val="Заголовок 3 Знак"/>
    <w:basedOn w:val="12"/>
    <w:link w:val="5"/>
    <w:qFormat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02">
    <w:name w:val="Заголовок Знак"/>
    <w:basedOn w:val="12"/>
    <w:link w:val="37"/>
    <w:qFormat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customStyle="1" w:styleId="203">
    <w:name w:val="TNR Заголовок"/>
    <w:basedOn w:val="37"/>
    <w:next w:val="4"/>
    <w:qFormat/>
    <w:uiPriority w:val="0"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character" w:customStyle="1" w:styleId="204">
    <w:name w:val="Заголовок 1 Знак"/>
    <w:basedOn w:val="12"/>
    <w:link w:val="2"/>
    <w:qFormat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205">
    <w:name w:val="Заголовок оглавления1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lang w:eastAsia="ru-RU"/>
    </w:rPr>
  </w:style>
  <w:style w:type="character" w:customStyle="1" w:styleId="206">
    <w:name w:val="Верхний колонтитул Знак"/>
    <w:basedOn w:val="12"/>
    <w:link w:val="27"/>
    <w:qFormat/>
    <w:uiPriority w:val="99"/>
  </w:style>
  <w:style w:type="character" w:customStyle="1" w:styleId="207">
    <w:name w:val="Нижний колонтитул Знак"/>
    <w:basedOn w:val="12"/>
    <w:link w:val="38"/>
    <w:qFormat/>
    <w:uiPriority w:val="99"/>
  </w:style>
  <w:style w:type="character" w:customStyle="1" w:styleId="208">
    <w:name w:val="apple-converted-space"/>
    <w:basedOn w:val="12"/>
    <w:qFormat/>
    <w:uiPriority w:val="0"/>
  </w:style>
  <w:style w:type="paragraph" w:styleId="209">
    <w:name w:val="List Paragraph"/>
    <w:basedOn w:val="1"/>
    <w:qFormat/>
    <w:uiPriority w:val="34"/>
    <w:pPr>
      <w:ind w:left="720"/>
      <w:contextualSpacing/>
    </w:pPr>
  </w:style>
  <w:style w:type="character" w:customStyle="1" w:styleId="210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1">
    <w:name w:val="Чертежный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character" w:customStyle="1" w:styleId="212">
    <w:name w:val="Неразрешенное упоминание2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3">
    <w:name w:val="Текст примечания Знак"/>
    <w:basedOn w:val="12"/>
    <w:link w:val="23"/>
    <w:semiHidden/>
    <w:qFormat/>
    <w:uiPriority w:val="99"/>
    <w:rPr>
      <w:sz w:val="20"/>
      <w:szCs w:val="20"/>
    </w:rPr>
  </w:style>
  <w:style w:type="character" w:customStyle="1" w:styleId="214">
    <w:name w:val="Тема примечания Знак"/>
    <w:basedOn w:val="213"/>
    <w:link w:val="24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698918-3167-49D8-A417-DFA333E0B0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895</Words>
  <Characters>5102</Characters>
  <Lines>42</Lines>
  <Paragraphs>11</Paragraphs>
  <TotalTime>13</TotalTime>
  <ScaleCrop>false</ScaleCrop>
  <LinksUpToDate>false</LinksUpToDate>
  <CharactersWithSpaces>5986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2025-11-26T14:38:00Z</dcterms:created>
  <dc:creator>Microsoft Office User</dc:creator>
  <cp:lastModifiedBy>ROMAN</cp:lastModifiedBy>
  <dcterms:modified xsi:type="dcterms:W3CDTF">2026-04-22T15:05:16Z</dcterms:modified>
  <dc:title>курсач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AE9DFF0145A1494AB7B9F04CB4CE6344_12</vt:lpwstr>
  </property>
</Properties>
</file>