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rPr/>
      </w:pPr>
      <w:r>
        <w:rPr/>
        <w:t>Program</w:t>
      </w:r>
    </w:p>
    <w:p>
      <w:pPr>
        <w:pStyle w:val="Heading2"/>
        <w:ind w:left="170" w:firstLine="284"/>
        <w:rPr>
          <w:b w:val="false"/>
          <w:b w:val="false"/>
        </w:rPr>
      </w:pPr>
      <w:r>
        <w:rPr>
          <w:b w:val="false"/>
        </w:rPr>
        <w:t>1 – Local system basic installation</w:t>
      </w:r>
    </w:p>
    <w:p>
      <w:pPr>
        <w:pStyle w:val="Heading2"/>
        <w:rPr>
          <w:b w:val="false"/>
          <w:b w:val="false"/>
        </w:rPr>
      </w:pPr>
      <w:r>
        <w:rPr>
          <w:b w:val="false"/>
        </w:rPr>
        <w:tab/>
        <w:t>2 – Local system post installation 1</w:t>
      </w:r>
    </w:p>
    <w:p>
      <w:pPr>
        <w:pStyle w:val="Heading2"/>
        <w:rPr>
          <w:b w:val="false"/>
          <w:b w:val="false"/>
        </w:rPr>
      </w:pPr>
      <w:r>
        <w:rPr>
          <w:b w:val="false"/>
        </w:rPr>
        <w:tab/>
        <w:t>3 – Local system post installation 2</w:t>
      </w:r>
    </w:p>
    <w:p>
      <w:pPr>
        <w:pStyle w:val="Heading2"/>
        <w:rPr>
          <w:b w:val="false"/>
          <w:b w:val="false"/>
        </w:rPr>
      </w:pPr>
      <w:r>
        <w:rPr>
          <w:b w:val="false"/>
        </w:rPr>
        <w:tab/>
        <w:t>4 – Users Management</w:t>
      </w:r>
    </w:p>
    <w:p>
      <w:pPr>
        <w:pStyle w:val="Heading2"/>
        <w:rPr>
          <w:b w:val="false"/>
          <w:b w:val="false"/>
        </w:rPr>
      </w:pPr>
      <w:r>
        <w:rPr>
          <w:b w:val="false"/>
        </w:rPr>
        <w:tab/>
        <w:t>5 - Windows  - Web servers</w:t>
      </w:r>
    </w:p>
    <w:p>
      <w:pPr>
        <w:pStyle w:val="Heading2"/>
        <w:rPr>
          <w:b w:val="false"/>
          <w:b w:val="false"/>
        </w:rPr>
      </w:pPr>
      <w:r>
        <w:rPr>
          <w:b w:val="false"/>
        </w:rPr>
        <w:tab/>
        <w:t>6 – Directories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Objectifs</w:t>
      </w:r>
    </w:p>
    <w:p>
      <w:pPr>
        <w:pStyle w:val="Heading2"/>
        <w:rPr>
          <w:b w:val="false"/>
          <w:b w:val="false"/>
        </w:rPr>
      </w:pPr>
      <w:r>
        <w:rPr>
          <w:b w:val="false"/>
        </w:rPr>
        <w:t>Entreprise = organisme d’une taille de l’UCL (50.000 utilisateurs)</w:t>
      </w:r>
    </w:p>
    <w:p>
      <w:pPr>
        <w:pStyle w:val="Heading2"/>
        <w:ind w:left="170" w:firstLine="284"/>
        <w:rPr>
          <w:b w:val="false"/>
          <w:b w:val="false"/>
        </w:rPr>
      </w:pPr>
      <w:r>
        <w:rPr>
          <w:b w:val="false"/>
        </w:rPr>
        <w:t>Installation d’un serveur web d’entreprise</w:t>
      </w:r>
    </w:p>
    <w:p>
      <w:pPr>
        <w:pStyle w:val="Heading2"/>
        <w:ind w:left="170" w:firstLine="284"/>
        <w:rPr>
          <w:b w:val="false"/>
          <w:b w:val="false"/>
        </w:rPr>
      </w:pPr>
      <w:r>
        <w:rPr>
          <w:b w:val="false"/>
        </w:rPr>
        <w:t>Installation d’une p</w:t>
      </w:r>
      <w:bookmarkStart w:id="0" w:name="_GoBack"/>
      <w:bookmarkEnd w:id="0"/>
      <w:r>
        <w:rPr>
          <w:b w:val="false"/>
        </w:rPr>
        <w:t>lateforme d’elearning (à-la-Moodle)</w:t>
      </w:r>
    </w:p>
    <w:p>
      <w:pPr>
        <w:pStyle w:val="Heading2"/>
        <w:ind w:left="170" w:firstLine="284"/>
        <w:rPr>
          <w:b w:val="false"/>
          <w:b w:val="false"/>
        </w:rPr>
      </w:pPr>
      <w:r>
        <w:rPr>
          <w:b w:val="false"/>
        </w:rPr>
        <w:t>Environnement mixte UNIX / Windows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Environnement</w:t>
      </w:r>
    </w:p>
    <w:p>
      <w:pPr>
        <w:pStyle w:val="Heading2"/>
        <w:rPr>
          <w:b w:val="false"/>
          <w:b w:val="false"/>
        </w:rPr>
      </w:pPr>
      <w:r>
        <w:rPr>
          <w:b w:val="false"/>
          <w:color w:val="800000"/>
        </w:rPr>
        <w:t>Choix du matériel</w:t>
      </w:r>
    </w:p>
    <w:p>
      <w:pPr>
        <w:pStyle w:val="Heading2"/>
        <w:rPr>
          <w:b w:val="false"/>
          <w:b w:val="false"/>
        </w:rPr>
      </w:pPr>
      <w:r>
        <w:rPr>
          <w:b w:val="false"/>
          <w:color w:val="800000"/>
        </w:rPr>
        <w:t>Choix du système d’exploitation</w:t>
      </w:r>
    </w:p>
    <w:p>
      <w:pPr>
        <w:pStyle w:val="Heading2"/>
        <w:rPr>
          <w:b w:val="false"/>
          <w:b w:val="false"/>
        </w:rPr>
      </w:pPr>
      <w:r>
        <w:rPr>
          <w:b w:val="false"/>
          <w:color w:val="800000"/>
        </w:rPr>
        <w:t>Discussion system name</w:t>
      </w:r>
    </w:p>
    <w:p>
      <w:pPr>
        <w:pStyle w:val="Heading2"/>
        <w:rPr>
          <w:b w:val="false"/>
          <w:b w:val="false"/>
        </w:rPr>
      </w:pPr>
      <w:r>
        <w:rPr>
          <w:b w:val="false"/>
          <w:color w:val="800000"/>
        </w:rPr>
        <w:t>Virtualisation</w:t>
      </w:r>
    </w:p>
    <w:p>
      <w:pPr>
        <w:pStyle w:val="Heading2"/>
        <w:ind w:left="454" w:hanging="0"/>
        <w:rPr>
          <w:b w:val="false"/>
          <w:b w:val="false"/>
        </w:rPr>
      </w:pPr>
      <w:r>
        <w:rPr>
          <w:b w:val="false"/>
          <w:color w:val="800000"/>
        </w:rPr>
        <w:t>Network</w:t>
      </w:r>
    </w:p>
    <w:p>
      <w:pPr>
        <w:pStyle w:val="Heading2"/>
        <w:ind w:left="624" w:firstLine="284"/>
        <w:rPr>
          <w:b w:val="false"/>
          <w:b w:val="false"/>
        </w:rPr>
      </w:pPr>
      <w:r>
        <w:rPr>
          <w:b w:val="false"/>
          <w:color w:val="800000"/>
        </w:rPr>
        <w:t>Shared Ethernet</w:t>
      </w:r>
    </w:p>
    <w:p>
      <w:pPr>
        <w:pStyle w:val="Heading2"/>
        <w:ind w:left="624" w:firstLine="284"/>
        <w:rPr>
          <w:color w:val="800000"/>
        </w:rPr>
      </w:pPr>
      <w:r>
        <w:rPr>
          <w:color w:val="800000"/>
        </w:rPr>
        <w:t>Bridged Ethernet</w:t>
      </w:r>
    </w:p>
    <w:p>
      <w:pPr>
        <w:pStyle w:val="Heading2"/>
        <w:ind w:left="624" w:firstLine="284"/>
        <w:rPr>
          <w:b w:val="false"/>
          <w:b w:val="false"/>
        </w:rPr>
      </w:pPr>
      <w:r>
        <w:rPr>
          <w:b w:val="false"/>
          <w:color w:val="800000"/>
        </w:rPr>
        <w:t>Host-Onl</w:t>
        <w:tab/>
        <w:t>y</w:t>
      </w:r>
    </w:p>
    <w:p>
      <w:pPr>
        <w:pStyle w:val="Heading2"/>
        <w:ind w:left="170" w:firstLine="284"/>
        <w:rPr>
          <w:b w:val="false"/>
          <w:b w:val="false"/>
        </w:rPr>
      </w:pPr>
      <w:r>
        <w:rPr>
          <w:b w:val="false"/>
          <w:color w:val="800000"/>
        </w:rPr>
        <w:t>Disque 1 de 64 GB</w:t>
      </w:r>
    </w:p>
    <w:p>
      <w:pPr>
        <w:pStyle w:val="Heading2"/>
        <w:ind w:left="170" w:firstLine="284"/>
        <w:rPr>
          <w:b w:val="false"/>
          <w:b w:val="false"/>
        </w:rPr>
      </w:pPr>
      <w:r>
        <w:rPr>
          <w:b w:val="false"/>
          <w:color w:val="800000"/>
        </w:rPr>
        <w:t>Disque 2 de  8 GB</w:t>
      </w:r>
    </w:p>
    <w:p>
      <w:pPr>
        <w:pStyle w:val="Heading2"/>
        <w:ind w:left="170" w:firstLine="284"/>
        <w:rPr>
          <w:b w:val="false"/>
          <w:b w:val="false"/>
        </w:rPr>
      </w:pPr>
      <w:r>
        <w:rPr>
          <w:b w:val="false"/>
          <w:color w:val="800000"/>
        </w:rPr>
        <w:t>Ram</w:t>
      </w:r>
    </w:p>
    <w:p>
      <w:pPr>
        <w:pStyle w:val="Heading2"/>
        <w:ind w:left="624" w:firstLine="284"/>
        <w:rPr>
          <w:b w:val="false"/>
          <w:b w:val="false"/>
        </w:rPr>
      </w:pPr>
      <w:r>
        <w:rPr>
          <w:b w:val="false"/>
          <w:color w:val="800000"/>
        </w:rPr>
        <w:t>2048 MB</w:t>
      </w:r>
    </w:p>
    <w:p>
      <w:pPr>
        <w:pStyle w:val="Heading2"/>
        <w:ind w:left="170" w:firstLine="284"/>
        <w:rPr>
          <w:b w:val="false"/>
          <w:b w:val="false"/>
        </w:rPr>
      </w:pPr>
      <w:r>
        <w:rPr>
          <w:b w:val="false"/>
          <w:color w:val="800000"/>
        </w:rPr>
        <w:t>2 CPUs</w:t>
      </w:r>
    </w:p>
    <w:p>
      <w:pPr>
        <w:pStyle w:val="Normal"/>
        <w:rPr/>
      </w:pPr>
      <w:r>
        <w:rPr/>
        <w:t xml:space="preserve">                 </w:t>
      </w:r>
      <w:r>
        <w:br w:type="page"/>
      </w:r>
    </w:p>
    <w:p>
      <w:pPr>
        <w:pStyle w:val="Normal"/>
        <w:rPr/>
      </w:pPr>
      <w:r>
        <w:rP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Heading1"/>
        <w:numPr>
          <w:ilvl w:val="0"/>
          <w:numId w:val="2"/>
        </w:numPr>
        <w:rPr/>
      </w:pPr>
      <w:r>
        <w:rPr/>
        <w:t>Installation</w:t>
      </w:r>
    </w:p>
    <w:p>
      <w:pPr>
        <w:pStyle w:val="Heading2"/>
        <w:rPr>
          <w:b w:val="false"/>
          <w:b w:val="false"/>
        </w:rPr>
      </w:pPr>
      <w:r>
        <w:rPr>
          <w:b w:val="false"/>
          <w:color w:val="800000"/>
        </w:rPr>
        <w:t>Type d’installation</w:t>
      </w:r>
    </w:p>
    <w:p>
      <w:pPr>
        <w:pStyle w:val="Heading2"/>
        <w:rPr>
          <w:b w:val="false"/>
          <w:b w:val="false"/>
        </w:rPr>
      </w:pPr>
      <w:r>
        <w:rPr>
          <w:b w:val="false"/>
          <w:color w:val="800000"/>
        </w:rPr>
        <w:t>At bootloader (grub)</w:t>
      </w:r>
    </w:p>
    <w:p>
      <w:pPr>
        <w:pStyle w:val="Heading2"/>
        <w:ind w:left="454" w:hanging="0"/>
        <w:rPr>
          <w:b w:val="false"/>
          <w:b w:val="false"/>
        </w:rPr>
      </w:pPr>
      <w:r>
        <w:rPr>
          <w:b w:val="false"/>
          <w:color w:val="800000"/>
        </w:rPr>
        <w:t>Linux text (without graphical environment)</w:t>
      </w:r>
    </w:p>
    <w:p>
      <w:pPr>
        <w:pStyle w:val="Heading2"/>
        <w:rPr>
          <w:b w:val="false"/>
          <w:b w:val="false"/>
        </w:rPr>
      </w:pPr>
      <w:r>
        <w:rPr>
          <w:b w:val="false"/>
          <w:color w:val="800000"/>
        </w:rPr>
        <w:t>Language</w:t>
      </w:r>
    </w:p>
    <w:p>
      <w:pPr>
        <w:pStyle w:val="Heading2"/>
        <w:ind w:left="170" w:firstLine="284"/>
        <w:rPr>
          <w:b w:val="false"/>
          <w:b w:val="false"/>
        </w:rPr>
      </w:pPr>
      <w:r>
        <w:rPr>
          <w:b w:val="false"/>
          <w:color w:val="800000"/>
        </w:rPr>
        <w:t>English - discussion</w:t>
      </w:r>
    </w:p>
    <w:p>
      <w:pPr>
        <w:pStyle w:val="Heading2"/>
        <w:rPr>
          <w:b w:val="false"/>
          <w:b w:val="false"/>
        </w:rPr>
      </w:pPr>
      <w:r>
        <w:rPr>
          <w:b w:val="false"/>
          <w:color w:val="800000"/>
        </w:rPr>
        <w:t>Mot de passe compatible azerty/qwerty</w:t>
      </w:r>
    </w:p>
    <w:p>
      <w:pPr>
        <w:pStyle w:val="Heading2"/>
        <w:rPr>
          <w:b w:val="false"/>
          <w:b w:val="false"/>
        </w:rPr>
      </w:pPr>
      <w:r>
        <w:rPr>
          <w:b w:val="false"/>
          <w:color w:val="800000"/>
        </w:rPr>
        <w:t>Disk partitions</w:t>
      </w:r>
    </w:p>
    <w:p>
      <w:pPr>
        <w:pStyle w:val="Normal"/>
        <w:rPr>
          <w:color w:val="548DD4" w:themeColor="text2" w:themeTint="99"/>
        </w:rPr>
      </w:pPr>
      <w:r>
        <w:rPr>
          <w:color w:val="800000" w:themeTint="99"/>
        </w:rPr>
        <w:tab/>
        <w:t>Modèle 1</w:t>
      </w:r>
    </w:p>
    <w:p>
      <w:pPr>
        <w:pStyle w:val="Heading2"/>
        <w:ind w:left="738" w:firstLine="284"/>
        <w:rPr>
          <w:b w:val="false"/>
          <w:b w:val="false"/>
        </w:rPr>
      </w:pPr>
      <w:r>
        <w:rPr>
          <w:b w:val="false"/>
          <w:color w:val="800000"/>
        </w:rPr>
        <w:t>/</w:t>
        <w:tab/>
        <w:tab/>
        <w:tab/>
        <w:tab/>
        <w:t>1.0 GB</w:t>
        <w:tab/>
        <w:tab/>
        <w:tab/>
        <w:t>disk1</w:t>
      </w:r>
    </w:p>
    <w:p>
      <w:pPr>
        <w:pStyle w:val="Heading2"/>
        <w:ind w:left="738" w:firstLine="284"/>
        <w:rPr>
          <w:b w:val="false"/>
          <w:b w:val="false"/>
        </w:rPr>
      </w:pPr>
      <w:r>
        <w:rPr>
          <w:b w:val="false"/>
          <w:color w:val="800000"/>
        </w:rPr>
        <w:t>/usr</w:t>
        <w:tab/>
        <w:tab/>
        <w:tab/>
        <w:t>8.0 GB</w:t>
        <w:tab/>
        <w:tab/>
        <w:tab/>
        <w:t>disk1</w:t>
      </w:r>
    </w:p>
    <w:p>
      <w:pPr>
        <w:pStyle w:val="Heading2"/>
        <w:ind w:left="738" w:firstLine="284"/>
        <w:rPr>
          <w:b w:val="false"/>
          <w:b w:val="false"/>
        </w:rPr>
      </w:pPr>
      <w:r>
        <w:rPr>
          <w:b w:val="false"/>
          <w:color w:val="800000"/>
        </w:rPr>
        <w:t>/usr/local</w:t>
        <w:tab/>
        <w:tab/>
        <w:t>remaining</w:t>
        <w:tab/>
        <w:tab/>
        <w:t>disk1</w:t>
      </w:r>
    </w:p>
    <w:p>
      <w:pPr>
        <w:pStyle w:val="Heading2"/>
        <w:ind w:left="738" w:firstLine="284"/>
        <w:rPr>
          <w:b w:val="false"/>
          <w:b w:val="false"/>
        </w:rPr>
      </w:pPr>
      <w:r>
        <w:rPr>
          <w:b w:val="false"/>
          <w:color w:val="800000"/>
        </w:rPr>
        <w:t>/var</w:t>
        <w:tab/>
        <w:tab/>
        <w:tab/>
        <w:t>2.0 GB</w:t>
        <w:tab/>
        <w:tab/>
        <w:tab/>
        <w:t>disk1</w:t>
      </w:r>
    </w:p>
    <w:p>
      <w:pPr>
        <w:pStyle w:val="Heading2"/>
        <w:ind w:left="738" w:firstLine="284"/>
        <w:rPr>
          <w:b w:val="false"/>
          <w:b w:val="false"/>
        </w:rPr>
      </w:pPr>
      <w:r>
        <w:rPr>
          <w:b w:val="false"/>
          <w:color w:val="800000"/>
        </w:rPr>
        <w:t>swap</w:t>
        <w:tab/>
        <w:tab/>
        <w:t xml:space="preserve">  </w:t>
        <w:tab/>
        <w:t>2.0 GB</w:t>
        <w:tab/>
        <w:tab/>
        <w:tab/>
        <w:t>disk1</w:t>
      </w:r>
    </w:p>
    <w:p>
      <w:pPr>
        <w:pStyle w:val="Heading2"/>
        <w:ind w:left="738" w:firstLine="284"/>
        <w:rPr>
          <w:b w:val="false"/>
          <w:b w:val="false"/>
        </w:rPr>
      </w:pPr>
      <w:r>
        <w:rPr>
          <w:b w:val="false"/>
          <w:color w:val="800000"/>
        </w:rPr>
        <w:t>/disks/home</w:t>
        <w:tab/>
        <w:t>2.0 GB</w:t>
        <w:tab/>
        <w:tab/>
        <w:tab/>
        <w:t>disk2</w:t>
      </w:r>
    </w:p>
    <w:p>
      <w:pPr>
        <w:pStyle w:val="Heading2"/>
        <w:ind w:left="738" w:firstLine="284"/>
        <w:rPr>
          <w:b w:val="false"/>
          <w:b w:val="false"/>
        </w:rPr>
      </w:pPr>
      <w:r>
        <w:rPr>
          <w:b w:val="false"/>
          <w:color w:val="800000"/>
        </w:rPr>
        <w:t>/disks/share  remaining</w:t>
        <w:tab/>
        <w:tab/>
        <w:t>disk2</w:t>
      </w:r>
    </w:p>
    <w:p>
      <w:pPr>
        <w:pStyle w:val="Normal"/>
        <w:ind w:left="454" w:hanging="0"/>
        <w:rPr>
          <w:color w:val="548DD4" w:themeColor="text2" w:themeTint="99"/>
        </w:rPr>
      </w:pPr>
      <w:r>
        <w:rPr>
          <w:color w:val="800000" w:themeTint="99"/>
        </w:rPr>
        <w:t>Modèle 2</w:t>
      </w:r>
    </w:p>
    <w:p>
      <w:pPr>
        <w:pStyle w:val="Heading2"/>
        <w:ind w:left="738" w:firstLine="284"/>
        <w:rPr>
          <w:b w:val="false"/>
          <w:b w:val="false"/>
        </w:rPr>
      </w:pPr>
      <w:r>
        <w:rPr>
          <w:b w:val="false"/>
          <w:color w:val="800000"/>
        </w:rPr>
        <w:t>/</w:t>
        <w:tab/>
        <w:tab/>
        <w:tab/>
        <w:tab/>
        <w:t>40.0 GB</w:t>
        <w:tab/>
        <w:tab/>
        <w:t>disk1</w:t>
      </w:r>
    </w:p>
    <w:p>
      <w:pPr>
        <w:pStyle w:val="Heading2"/>
        <w:ind w:left="738" w:firstLine="284"/>
        <w:rPr>
          <w:b w:val="false"/>
          <w:b w:val="false"/>
        </w:rPr>
      </w:pPr>
      <w:r>
        <w:rPr>
          <w:b w:val="false"/>
          <w:color w:val="800000"/>
        </w:rPr>
        <w:t>swap</w:t>
        <w:tab/>
        <w:tab/>
        <w:t xml:space="preserve">  </w:t>
        <w:tab/>
        <w:t xml:space="preserve"> 2.0 GB</w:t>
        <w:tab/>
        <w:tab/>
        <w:tab/>
        <w:t>disk1</w:t>
      </w:r>
    </w:p>
    <w:p>
      <w:pPr>
        <w:pStyle w:val="Heading2"/>
        <w:ind w:left="738" w:firstLine="284"/>
        <w:rPr>
          <w:b w:val="false"/>
          <w:b w:val="false"/>
        </w:rPr>
      </w:pPr>
      <w:r>
        <w:rPr>
          <w:b w:val="false"/>
          <w:color w:val="800000"/>
        </w:rPr>
        <w:t>/disks/home</w:t>
        <w:tab/>
        <w:t>20.0 GB</w:t>
        <w:tab/>
        <w:tab/>
        <w:t>disk2</w:t>
      </w:r>
    </w:p>
    <w:p>
      <w:pPr>
        <w:pStyle w:val="Heading2"/>
        <w:ind w:left="738" w:firstLine="284"/>
        <w:rPr>
          <w:b w:val="false"/>
          <w:b w:val="false"/>
        </w:rPr>
      </w:pPr>
      <w:r>
        <w:rPr>
          <w:b w:val="false"/>
          <w:color w:val="800000"/>
        </w:rPr>
        <w:t>/disks/share   8.0 GB</w:t>
        <w:tab/>
        <w:tab/>
        <w:t>disk2</w:t>
      </w:r>
    </w:p>
    <w:p>
      <w:pPr>
        <w:pStyle w:val="Normal"/>
        <w:rPr/>
      </w:pPr>
      <w:r>
        <w:rPr/>
      </w:r>
    </w:p>
    <w:p>
      <w:pPr>
        <w:pStyle w:val="Heading2"/>
        <w:rPr>
          <w:b w:val="false"/>
          <w:b w:val="false"/>
        </w:rPr>
      </w:pPr>
      <w:r>
        <w:rPr>
          <w:b w:val="false"/>
        </w:rPr>
        <w:t>Choix des packages logiciels</w:t>
      </w:r>
    </w:p>
    <w:p>
      <w:pPr>
        <w:pStyle w:val="Heading2"/>
        <w:rPr/>
      </w:pPr>
      <w:r>
        <w:rPr/>
        <w:tab/>
      </w:r>
      <w:r>
        <w:rPr>
          <w:b w:val="false"/>
        </w:rPr>
        <w:t>Serveur d'infrastructure</w:t>
      </w:r>
    </w:p>
    <w:p>
      <w:pPr>
        <w:pStyle w:val="Heading2"/>
        <w:rPr/>
      </w:pPr>
      <w:r>
        <w:rPr/>
        <w:tab/>
        <w:t>Ajout des outils de développements</w:t>
      </w:r>
    </w:p>
    <w:sectPr>
      <w:type w:val="nextPage"/>
      <w:pgSz w:w="11906" w:h="16838"/>
      <w:pgMar w:left="1797" w:right="1797" w:header="0" w:top="1134" w:footer="0" w:bottom="851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halkboard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113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13"/>
        </w:tabs>
        <w:ind w:left="0" w:hanging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454"/>
  <w:compat>
    <w:compatSetting w:name="compatibilityMode" w:uri="http://schemas.microsoft.com/office/word" w:val="12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f5a0e"/>
    <w:pPr>
      <w:widowControl/>
      <w:bidi w:val="0"/>
      <w:jc w:val="left"/>
    </w:pPr>
    <w:rPr>
      <w:rFonts w:ascii="Chalkboard" w:hAnsi="Chalkboard" w:eastAsia="Cambria" w:cs="" w:cstheme="minorBidi" w:eastAsia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bf5a0e"/>
    <w:pPr>
      <w:keepNext/>
      <w:keepLines/>
      <w:numPr>
        <w:ilvl w:val="0"/>
        <w:numId w:val="1"/>
      </w:numPr>
      <w:outlineLvl w:val="0"/>
      <w:outlineLvl w:val="0"/>
    </w:pPr>
    <w:rPr>
      <w:rFonts w:eastAsia="ＭＳ ゴシック" w:cs="" w:cstheme="majorBidi" w:eastAsiaTheme="majorEastAsia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bf5a0e"/>
    <w:pPr>
      <w:keepNext/>
      <w:keepLines/>
      <w:ind w:left="170" w:hanging="0"/>
      <w:outlineLvl w:val="1"/>
    </w:pPr>
    <w:rPr>
      <w:rFonts w:eastAsia="ＭＳ ゴシック" w:cs="" w:cstheme="majorBidi" w:eastAsiaTheme="majorEastAsia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Titre3Car"/>
    <w:uiPriority w:val="9"/>
    <w:unhideWhenUsed/>
    <w:qFormat/>
    <w:rsid w:val="00996156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bf5a0e"/>
    <w:rPr>
      <w:rFonts w:ascii="Chalkboard" w:hAnsi="Chalkboard" w:eastAsia="ＭＳ ゴシック" w:cs="" w:cstheme="majorBidi" w:eastAsiaTheme="majorEastAsia"/>
      <w:b/>
      <w:bCs/>
      <w:color w:val="345A8A" w:themeColor="accent1" w:themeShade="b5"/>
      <w:sz w:val="32"/>
      <w:szCs w:val="32"/>
    </w:rPr>
  </w:style>
  <w:style w:type="character" w:styleId="Titre2Car" w:customStyle="1">
    <w:name w:val="Titre 2 Car"/>
    <w:basedOn w:val="DefaultParagraphFont"/>
    <w:link w:val="Titre2"/>
    <w:uiPriority w:val="9"/>
    <w:qFormat/>
    <w:rsid w:val="00bf5a0e"/>
    <w:rPr>
      <w:rFonts w:ascii="Chalkboard" w:hAnsi="Chalkboard" w:eastAsia="ＭＳ ゴシック" w:cs="" w:cstheme="majorBidi" w:eastAsiaTheme="majorEastAsia"/>
      <w:b/>
      <w:bCs/>
      <w:color w:val="4F81BD" w:themeColor="accent1"/>
      <w:sz w:val="26"/>
      <w:szCs w:val="26"/>
    </w:rPr>
  </w:style>
  <w:style w:type="character" w:styleId="Titre3Car" w:customStyle="1">
    <w:name w:val="Titre 3 Car"/>
    <w:basedOn w:val="DefaultParagraphFont"/>
    <w:link w:val="Titre3"/>
    <w:uiPriority w:val="9"/>
    <w:qFormat/>
    <w:rsid w:val="00996156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Application>LibreOffice/5.1.6.2$Linux_X86_64 LibreOffice_project/10m0$Build-2</Application>
  <Pages>2</Pages>
  <Words>171</Words>
  <Characters>960</Characters>
  <CharactersWithSpaces>1722</CharactersWithSpaces>
  <Paragraphs>52</Paragraphs>
  <Company>UCL/SICM - CRSI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2010-09-21T11:11:00Z</dcterms:created>
  <dc:creator>Alain NINANE</dc:creator>
  <dc:description/>
  <dc:language>en-US</dc:language>
  <cp:lastModifiedBy/>
  <dcterms:modified xsi:type="dcterms:W3CDTF">2018-01-05T05:10:21Z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UCL/SICM - CRSI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