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Program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1 – Local system basic 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2 – Local system post installation 1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3 – Local system post installation 2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4 – Users Management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5 - Windows  - Web servers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6 – Directories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Objectifs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Entreprise = organisme d’une taille de l’UCL (50.000 utilisateurs)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Installation d’un serveur web d’entreprise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Installation d’une p</w:t>
      </w:r>
      <w:bookmarkStart w:id="0" w:name="_GoBack"/>
      <w:bookmarkEnd w:id="0"/>
      <w:r>
        <w:rPr>
          <w:b w:val="false"/>
        </w:rPr>
        <w:t>lateforme d’elearning (à-la-Moodle)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Environnement mixte UNIX / Windows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Environnement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Choix du matériel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Choix du système d’exploitation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Discussion system name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Virtualisation</w:t>
      </w:r>
    </w:p>
    <w:p>
      <w:pPr>
        <w:pStyle w:val="Heading2"/>
        <w:ind w:left="454" w:hanging="0"/>
        <w:rPr>
          <w:b w:val="false"/>
          <w:b w:val="false"/>
        </w:rPr>
      </w:pPr>
      <w:r>
        <w:rPr>
          <w:b w:val="false"/>
          <w:color w:val="800000"/>
        </w:rPr>
        <w:t>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Shared Ethernet</w:t>
      </w:r>
    </w:p>
    <w:p>
      <w:pPr>
        <w:pStyle w:val="Heading2"/>
        <w:ind w:left="624" w:firstLine="284"/>
        <w:rPr>
          <w:color w:val="800000"/>
        </w:rPr>
      </w:pPr>
      <w:r>
        <w:rPr>
          <w:color w:val="800000"/>
        </w:rPr>
        <w:t>Bridged Ethernet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Host-Onl</w:t>
        <w:tab/>
        <w:t>y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Disque 1 de 64 GB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Disque 2 de  8 GB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Ram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2048 MB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2 CPUs</w:t>
      </w:r>
    </w:p>
    <w:p>
      <w:pPr>
        <w:pStyle w:val="Normal"/>
        <w:rPr/>
      </w:pPr>
      <w:r>
        <w:rPr/>
        <w:t xml:space="preserve">                 </w:t>
      </w:r>
      <w:r>
        <w:br w:type="page"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1"/>
        <w:numPr>
          <w:ilvl w:val="0"/>
          <w:numId w:val="2"/>
        </w:numPr>
        <w:rPr/>
      </w:pPr>
      <w:r>
        <w:rPr/>
        <w:t>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Type d’installation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At bootloader (grub)</w:t>
      </w:r>
    </w:p>
    <w:p>
      <w:pPr>
        <w:pStyle w:val="Heading2"/>
        <w:ind w:left="454" w:hanging="0"/>
        <w:rPr>
          <w:b w:val="false"/>
          <w:b w:val="false"/>
        </w:rPr>
      </w:pPr>
      <w:r>
        <w:rPr>
          <w:b w:val="false"/>
        </w:rPr>
        <w:t>Linux text (without graphical environment)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Language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English - discussion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Mot de passe compatible azerty/qwerty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Disk partitions</w:t>
      </w:r>
    </w:p>
    <w:p>
      <w:pPr>
        <w:pStyle w:val="Normal"/>
        <w:rPr>
          <w:color w:val="548DD4" w:themeColor="text2" w:themeTint="99"/>
        </w:rPr>
      </w:pPr>
      <w:r>
        <w:rPr>
          <w:color w:val="800000" w:themeTint="99"/>
        </w:rPr>
        <w:tab/>
        <w:t>Modèle 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</w:t>
        <w:tab/>
        <w:tab/>
        <w:tab/>
        <w:tab/>
        <w:t>1.0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/usr</w:t>
        <w:tab/>
        <w:tab/>
        <w:tab/>
        <w:t>8.0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/usr/local</w:t>
        <w:tab/>
        <w:tab/>
        <w:t>remaining</w:t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/var</w:t>
        <w:tab/>
        <w:tab/>
        <w:tab/>
        <w:t>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swap</w:t>
        <w:tab/>
        <w:tab/>
        <w:t xml:space="preserve">  </w:t>
        <w:tab/>
        <w:t>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/disks/home</w:t>
        <w:tab/>
        <w:t>2.0 GB</w:t>
        <w:tab/>
        <w:tab/>
        <w:tab/>
        <w:t>disk2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/disks/share  remaining</w:t>
        <w:tab/>
        <w:tab/>
        <w:t>disk2</w:t>
      </w:r>
    </w:p>
    <w:p>
      <w:pPr>
        <w:pStyle w:val="Normal"/>
        <w:ind w:left="454" w:hanging="0"/>
        <w:rPr>
          <w:color w:val="548DD4" w:themeColor="text2" w:themeTint="99"/>
        </w:rPr>
      </w:pPr>
      <w:r>
        <w:rPr>
          <w:color w:val="800000" w:themeTint="99"/>
        </w:rPr>
        <w:t>Modèle 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</w:t>
        <w:tab/>
        <w:tab/>
        <w:tab/>
        <w:tab/>
        <w:t>40.0 GB</w:t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swap</w:t>
        <w:tab/>
        <w:tab/>
        <w:t xml:space="preserve">  </w:t>
        <w:tab/>
        <w:t xml:space="preserve"> 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/disks/home</w:t>
        <w:tab/>
        <w:t>20.0 GB</w:t>
        <w:tab/>
        <w:tab/>
        <w:t>disk2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/disks/share   8.0 GB</w:t>
        <w:tab/>
        <w:tab/>
        <w:t>disk2</w:t>
      </w:r>
    </w:p>
    <w:p>
      <w:pPr>
        <w:pStyle w:val="Normal"/>
        <w:rPr/>
      </w:pPr>
      <w:r>
        <w:rPr/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Choix des packages logiciels</w:t>
      </w:r>
    </w:p>
    <w:p>
      <w:pPr>
        <w:pStyle w:val="Heading2"/>
        <w:rPr/>
      </w:pPr>
      <w:r>
        <w:rPr/>
        <w:tab/>
      </w:r>
      <w:r>
        <w:rPr>
          <w:b w:val="false"/>
        </w:rPr>
        <w:t>Serveur d'infrastructure</w:t>
      </w:r>
    </w:p>
    <w:p>
      <w:pPr>
        <w:pStyle w:val="Heading2"/>
        <w:rPr/>
      </w:pPr>
      <w:r>
        <w:rPr/>
        <w:tab/>
        <w:t>Ajout des outils de développements</w:t>
      </w:r>
    </w:p>
    <w:sectPr>
      <w:type w:val="nextPage"/>
      <w:pgSz w:w="11906" w:h="16838"/>
      <w:pgMar w:left="1797" w:right="1797" w:header="0" w:top="1134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2</Pages>
  <Words>171</Words>
  <Characters>960</Characters>
  <CharactersWithSpaces>1722</CharactersWithSpaces>
  <Paragraphs>52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2018-01-02T00:22:19Z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