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>
          <w:color w:val="31849B" w:themeColor="accent5" w:themeShade="bf"/>
        </w:rPr>
      </w:pPr>
      <w:r>
        <w:rPr>
          <w:color w:val="800000" w:themeShade="bf"/>
        </w:rPr>
        <w:t>User Management (1/2)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>Policy for user directories</w:t>
      </w:r>
    </w:p>
    <w:p>
      <w:pPr>
        <w:pStyle w:val="Heading2"/>
        <w:ind w:left="17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useradd, userdel, groupadd, groupdel</w:t>
      </w:r>
    </w:p>
    <w:p>
      <w:pPr>
        <w:pStyle w:val="Heading1"/>
        <w:numPr>
          <w:ilvl w:val="0"/>
          <w:numId w:val="3"/>
        </w:numPr>
        <w:rPr>
          <w:color w:val="31849B" w:themeColor="accent5" w:themeShade="bf"/>
        </w:rPr>
      </w:pPr>
      <w:bookmarkStart w:id="0" w:name="_GoBack"/>
      <w:bookmarkEnd w:id="0"/>
      <w:r>
        <w:rPr>
          <w:color w:val="800000" w:themeShade="bf"/>
        </w:rPr>
        <w:t>User Management (2/2)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Privileges escalation : su, sudo, visudo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Disk space management : du, df</w:t>
      </w:r>
    </w:p>
    <w:p>
      <w:pPr>
        <w:pStyle w:val="Heading2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>Quota management - with option (-u) or (-g)</w:t>
      </w:r>
    </w:p>
    <w:p>
      <w:pPr>
        <w:pStyle w:val="Heading2"/>
        <w:ind w:left="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ab/>
        <w:t>usrquota, grpquota (vi /etc/fstab)</w:t>
      </w:r>
    </w:p>
    <w:p>
      <w:pPr>
        <w:pStyle w:val="Heading2"/>
        <w:keepNext/>
        <w:keepLines/>
        <w:widowControl/>
        <w:bidi w:val="0"/>
        <w:ind w:left="0" w:right="0" w:firstLine="269"/>
        <w:jc w:val="left"/>
        <w:outlineLvl w:val="1"/>
        <w:rPr>
          <w:color w:val="800000"/>
        </w:rPr>
      </w:pPr>
      <w:r>
        <w:rPr>
          <w:color w:val="800000" w:themeShade="bf"/>
        </w:rPr>
        <w:tab/>
        <w:tab/>
      </w:r>
      <w:r>
        <w:rPr>
          <w:b w:val="false"/>
          <w:color w:val="800000" w:themeShade="bf"/>
        </w:rPr>
        <w:t>files aquota.user, aquota.group on filesystem</w:t>
      </w:r>
    </w:p>
    <w:p>
      <w:pPr>
        <w:pStyle w:val="Heading2"/>
        <w:ind w:left="0" w:firstLine="284"/>
        <w:rPr>
          <w:b w:val="false"/>
          <w:b w:val="false"/>
          <w:color w:val="31849B" w:themeColor="accent5" w:themeShade="bf"/>
        </w:rPr>
      </w:pPr>
      <w:r>
        <w:rPr>
          <w:color w:val="31849B" w:themeColor="accent5" w:themeShade="bf"/>
        </w:rPr>
        <w:tab/>
        <w:tab/>
      </w:r>
      <w:r>
        <w:rPr>
          <w:b w:val="false"/>
          <w:color w:val="800000" w:themeShade="bf"/>
        </w:rPr>
        <w:t>mount -o remount /disks/home</w:t>
      </w:r>
    </w:p>
    <w:p>
      <w:pPr>
        <w:pStyle w:val="Heading2"/>
        <w:ind w:left="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800000" w:themeShade="bf"/>
        </w:rPr>
        <w:tab/>
        <w:tab/>
        <w:t>mount -o remount /disks/share</w:t>
      </w:r>
    </w:p>
    <w:p>
      <w:pPr>
        <w:pStyle w:val="Heading2"/>
        <w:ind w:left="0" w:firstLine="284"/>
        <w:rPr>
          <w:b w:val="false"/>
          <w:b w:val="false"/>
          <w:color w:val="31849B" w:themeColor="accent5" w:themeShade="bf"/>
        </w:rPr>
      </w:pPr>
      <w:r>
        <w:rPr>
          <w:color w:val="31849B" w:themeColor="accent5" w:themeShade="bf"/>
        </w:rPr>
        <w:tab/>
        <w:tab/>
      </w:r>
      <w:r>
        <w:rPr>
          <w:b w:val="false"/>
          <w:color w:val="800000" w:themeShade="bf"/>
        </w:rPr>
        <w:t>quotaon ; quotaoff</w:t>
      </w:r>
    </w:p>
    <w:p>
      <w:pPr>
        <w:pStyle w:val="Heading2"/>
        <w:ind w:left="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ab/>
      </w:r>
      <w:r>
        <w:rPr>
          <w:b w:val="false"/>
          <w:color w:val="800000" w:themeShade="bf"/>
        </w:rPr>
        <w:t>quotacheck [-a] [–c filesystem]</w:t>
      </w:r>
    </w:p>
    <w:p>
      <w:pPr>
        <w:pStyle w:val="Heading2"/>
        <w:ind w:left="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ab/>
      </w:r>
      <w:r>
        <w:rPr>
          <w:b w:val="false"/>
          <w:color w:val="800000" w:themeShade="bf"/>
        </w:rPr>
        <w:t>repquota –a</w:t>
      </w:r>
    </w:p>
    <w:p>
      <w:pPr>
        <w:pStyle w:val="Heading2"/>
        <w:ind w:left="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ab/>
      </w:r>
      <w:r>
        <w:rPr>
          <w:b w:val="false"/>
          <w:color w:val="800000" w:themeShade="bf"/>
        </w:rPr>
        <w:t>edquota [-p user_proto] user</w:t>
      </w:r>
    </w:p>
    <w:p>
      <w:pPr>
        <w:pStyle w:val="Heading2"/>
        <w:ind w:left="0" w:firstLine="284"/>
        <w:rPr>
          <w:b w:val="false"/>
          <w:b w:val="false"/>
          <w:color w:val="31849B" w:themeColor="accent5" w:themeShade="bf"/>
        </w:rPr>
      </w:pPr>
      <w:r>
        <w:rPr>
          <w:b w:val="false"/>
          <w:color w:val="31849B" w:themeColor="accent5" w:themeShade="bf"/>
        </w:rPr>
        <w:tab/>
        <w:tab/>
      </w:r>
      <w:r>
        <w:rPr>
          <w:b w:val="false"/>
          <w:color w:val="800000" w:themeShade="bf"/>
        </w:rPr>
        <w:t>quota -v -u -g</w:t>
      </w:r>
    </w:p>
    <w:p>
      <w:pPr>
        <w:pStyle w:val="Normal"/>
        <w:rPr>
          <w:color w:val="800000"/>
        </w:rPr>
      </w:pPr>
      <w:r>
        <w:rPr>
          <w:color w:val="800000"/>
        </w:rPr>
      </w:r>
    </w:p>
    <w:sectPr>
      <w:headerReference w:type="default" r:id="rId2"/>
      <w:footerReference w:type="default" r:id="rId3"/>
      <w:type w:val="nextPage"/>
      <w:pgSz w:w="11906" w:h="16838"/>
      <w:pgMar w:left="1797" w:right="1410" w:header="720" w:top="1134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lkboard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pStyle w:val="Heading1"/>
      <w:numFmt w:val="none"/>
      <w:suff w:val="nothing"/>
      <w:lvlText w:val="."/>
      <w:lvlJc w:val="left"/>
      <w:pPr>
        <w:tabs>
          <w:tab w:val="num" w:pos="113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5"/>
      <w:numFmt w:val="none"/>
      <w:suff w:val="nothing"/>
      <w:lvlText w:val="."/>
      <w:lvlJc w:val="left"/>
      <w:pPr>
        <w:tabs>
          <w:tab w:val="num" w:pos="113"/>
        </w:tabs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0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54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TML Preformatted" w:uiPriority="99"/>
  </w:latentStyles>
  <w:style w:type="paragraph" w:styleId="Normal" w:default="1">
    <w:name w:val="Normal"/>
    <w:qFormat/>
    <w:rsid w:val="00bf5a0e"/>
    <w:pPr>
      <w:widowControl/>
      <w:bidi w:val="0"/>
      <w:jc w:val="left"/>
    </w:pPr>
    <w:rPr>
      <w:rFonts w:ascii="Chalkboard" w:hAnsi="Chalkboard" w:eastAsia="Cambria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ilvl w:val="0"/>
        <w:numId w:val="1"/>
      </w:numPr>
      <w:outlineLvl w:val="0"/>
      <w:outlineLvl w:val="0"/>
    </w:pPr>
    <w:rPr>
      <w:rFonts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 w:hanging="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345A8A" w:themeColor="accent1" w:themeShade="b5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f5a0e"/>
    <w:rPr>
      <w:rFonts w:ascii="Chalkboard" w:hAnsi="Chalkboard" w:eastAsia="ＭＳ ゴシック" w:cs="" w:cstheme="majorBidi" w:eastAsiaTheme="majorEastAsia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99615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EntteCar" w:customStyle="1">
    <w:name w:val="En-tête Car"/>
    <w:basedOn w:val="DefaultParagraphFont"/>
    <w:link w:val="En-tte"/>
    <w:qFormat/>
    <w:rsid w:val="000a4bd6"/>
    <w:rPr>
      <w:rFonts w:ascii="Chalkboard" w:hAnsi="Chalkboard"/>
    </w:rPr>
  </w:style>
  <w:style w:type="character" w:styleId="PieddepageCar" w:customStyle="1">
    <w:name w:val="Pied de page Car"/>
    <w:basedOn w:val="DefaultParagraphFont"/>
    <w:link w:val="Pieddepage"/>
    <w:qFormat/>
    <w:rsid w:val="000a4bd6"/>
    <w:rPr>
      <w:rFonts w:ascii="Chalkboard" w:hAnsi="Chalkboard"/>
    </w:rPr>
  </w:style>
  <w:style w:type="character" w:styleId="HTMLprformatCar" w:customStyle="1">
    <w:name w:val="HTML préformaté Car"/>
    <w:basedOn w:val="DefaultParagraphFont"/>
    <w:link w:val="HTMLprformat"/>
    <w:uiPriority w:val="99"/>
    <w:qFormat/>
    <w:rsid w:val="00c70fce"/>
    <w:rPr>
      <w:rFonts w:ascii="Courier" w:hAnsi="Courier" w:cs="Courier"/>
      <w:sz w:val="20"/>
      <w:szCs w:val="20"/>
      <w:lang w:eastAsia="fr-F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rsid w:val="000a4bd6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PieddepageCar"/>
    <w:rsid w:val="000a4bd6"/>
    <w:pPr>
      <w:tabs>
        <w:tab w:val="center" w:pos="4703" w:leader="none"/>
        <w:tab w:val="right" w:pos="9406" w:leader="none"/>
      </w:tabs>
    </w:pPr>
    <w:rPr/>
  </w:style>
  <w:style w:type="paragraph" w:styleId="HTMLPreformatted">
    <w:name w:val="HTML Preformatted"/>
    <w:basedOn w:val="Normal"/>
    <w:link w:val="HTMLprformatCar"/>
    <w:uiPriority w:val="99"/>
    <w:unhideWhenUsed/>
    <w:qFormat/>
    <w:rsid w:val="00c70fc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LibreOffice/5.1.6.2$Linux_X86_64 LibreOffice_project/10m0$Build-2</Application>
  <Pages>1</Pages>
  <Words>71</Words>
  <Characters>407</Characters>
  <CharactersWithSpaces>478</CharactersWithSpaces>
  <Paragraphs>16</Paragraphs>
  <Company>UCL/SICM - CRSI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2010-09-21T11:11:00Z</dcterms:created>
  <dc:creator>Alain NINANE</dc:creator>
  <dc:description/>
  <dc:language>en-US</dc:language>
  <cp:lastModifiedBy/>
  <dcterms:modified xsi:type="dcterms:W3CDTF">2018-01-02T01:23:55Z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UCL/SICM - CRSI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