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1F40" w14:textId="77777777" w:rsidR="00670E5E" w:rsidRPr="00670E5E" w:rsidRDefault="00592FE7" w:rsidP="00637D3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ECONOMETRÍA II</w:t>
      </w:r>
    </w:p>
    <w:p w14:paraId="32C8D80E" w14:textId="77777777" w:rsidR="00637D32" w:rsidRPr="00670E5E" w:rsidRDefault="00637D32" w:rsidP="00637D32">
      <w:pPr>
        <w:rPr>
          <w:rFonts w:ascii="Arial" w:hAnsi="Arial" w:cs="Arial"/>
          <w:sz w:val="22"/>
          <w:szCs w:val="22"/>
        </w:rPr>
      </w:pPr>
    </w:p>
    <w:p w14:paraId="5E156A06" w14:textId="77777777" w:rsidR="00637D32" w:rsidRPr="00670E5E" w:rsidRDefault="00637D32" w:rsidP="00637D32">
      <w:pPr>
        <w:rPr>
          <w:rFonts w:ascii="Arial" w:hAnsi="Arial" w:cs="Arial"/>
          <w:sz w:val="22"/>
          <w:szCs w:val="22"/>
        </w:rPr>
      </w:pPr>
    </w:p>
    <w:p w14:paraId="76915952" w14:textId="77777777" w:rsidR="00637D32" w:rsidRPr="00670E5E" w:rsidRDefault="00637D32" w:rsidP="00637D32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Identificación del curso</w:t>
      </w:r>
    </w:p>
    <w:p w14:paraId="411C8345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4318"/>
      </w:tblGrid>
      <w:tr w:rsidR="00637D32" w:rsidRPr="00670E5E" w14:paraId="1547456E" w14:textId="77777777" w:rsidTr="00745553">
        <w:tc>
          <w:tcPr>
            <w:tcW w:w="4248" w:type="dxa"/>
            <w:shd w:val="clear" w:color="auto" w:fill="auto"/>
          </w:tcPr>
          <w:p w14:paraId="7DE4B7DE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División</w:t>
            </w:r>
          </w:p>
        </w:tc>
        <w:tc>
          <w:tcPr>
            <w:tcW w:w="4396" w:type="dxa"/>
            <w:shd w:val="clear" w:color="auto" w:fill="auto"/>
          </w:tcPr>
          <w:p w14:paraId="4A6EBCA1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Humanidades y Ciencias Sociales</w:t>
            </w:r>
          </w:p>
        </w:tc>
      </w:tr>
      <w:tr w:rsidR="00637D32" w:rsidRPr="00670E5E" w14:paraId="2F2B78CF" w14:textId="77777777" w:rsidTr="00745553">
        <w:tc>
          <w:tcPr>
            <w:tcW w:w="4248" w:type="dxa"/>
            <w:shd w:val="clear" w:color="auto" w:fill="auto"/>
          </w:tcPr>
          <w:p w14:paraId="6A3F57BD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Departamento</w:t>
            </w:r>
          </w:p>
        </w:tc>
        <w:tc>
          <w:tcPr>
            <w:tcW w:w="4396" w:type="dxa"/>
            <w:shd w:val="clear" w:color="auto" w:fill="auto"/>
          </w:tcPr>
          <w:p w14:paraId="1B15D224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Economía</w:t>
            </w:r>
          </w:p>
        </w:tc>
      </w:tr>
      <w:tr w:rsidR="00637D32" w:rsidRPr="00670E5E" w14:paraId="5D982498" w14:textId="77777777" w:rsidTr="00745553">
        <w:tc>
          <w:tcPr>
            <w:tcW w:w="4248" w:type="dxa"/>
            <w:shd w:val="clear" w:color="auto" w:fill="auto"/>
          </w:tcPr>
          <w:p w14:paraId="31C66CD9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Nombre del curso</w:t>
            </w:r>
          </w:p>
        </w:tc>
        <w:tc>
          <w:tcPr>
            <w:tcW w:w="4396" w:type="dxa"/>
            <w:shd w:val="clear" w:color="auto" w:fill="auto"/>
          </w:tcPr>
          <w:p w14:paraId="244A9DE5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color w:val="000000"/>
              </w:rPr>
              <w:t>Econometría II</w:t>
            </w:r>
          </w:p>
        </w:tc>
      </w:tr>
      <w:tr w:rsidR="00637D32" w:rsidRPr="00670E5E" w14:paraId="2DFBF5FD" w14:textId="77777777" w:rsidTr="00745553">
        <w:tc>
          <w:tcPr>
            <w:tcW w:w="4248" w:type="dxa"/>
            <w:shd w:val="clear" w:color="auto" w:fill="auto"/>
          </w:tcPr>
          <w:p w14:paraId="30C0C338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Código del curso</w:t>
            </w:r>
          </w:p>
        </w:tc>
        <w:tc>
          <w:tcPr>
            <w:tcW w:w="4396" w:type="dxa"/>
            <w:shd w:val="clear" w:color="auto" w:fill="auto"/>
          </w:tcPr>
          <w:p w14:paraId="6E0E19AD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color w:val="000000"/>
              </w:rPr>
              <w:t>ECO8340</w:t>
            </w:r>
          </w:p>
        </w:tc>
      </w:tr>
      <w:tr w:rsidR="00637D32" w:rsidRPr="00670E5E" w14:paraId="33F8D0FE" w14:textId="77777777" w:rsidTr="00745553">
        <w:tc>
          <w:tcPr>
            <w:tcW w:w="4248" w:type="dxa"/>
            <w:shd w:val="clear" w:color="auto" w:fill="auto"/>
          </w:tcPr>
          <w:p w14:paraId="3618B35E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Nivel del curso</w:t>
            </w:r>
          </w:p>
        </w:tc>
        <w:tc>
          <w:tcPr>
            <w:tcW w:w="4396" w:type="dxa"/>
            <w:shd w:val="clear" w:color="auto" w:fill="auto"/>
          </w:tcPr>
          <w:p w14:paraId="6CA5E96C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color w:val="000000"/>
              </w:rPr>
              <w:t>Básico</w:t>
            </w:r>
          </w:p>
        </w:tc>
      </w:tr>
      <w:tr w:rsidR="00637D32" w:rsidRPr="00670E5E" w14:paraId="6EE0E259" w14:textId="77777777" w:rsidTr="00745553">
        <w:tc>
          <w:tcPr>
            <w:tcW w:w="4248" w:type="dxa"/>
            <w:shd w:val="clear" w:color="auto" w:fill="auto"/>
          </w:tcPr>
          <w:p w14:paraId="6B766462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Requisitos</w:t>
            </w:r>
          </w:p>
        </w:tc>
        <w:tc>
          <w:tcPr>
            <w:tcW w:w="4396" w:type="dxa"/>
            <w:shd w:val="clear" w:color="auto" w:fill="auto"/>
          </w:tcPr>
          <w:p w14:paraId="37F5E1B6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color w:val="000000"/>
              </w:rPr>
              <w:t>Econometría I</w:t>
            </w:r>
          </w:p>
        </w:tc>
      </w:tr>
      <w:tr w:rsidR="00637D32" w:rsidRPr="00670E5E" w14:paraId="349C42BA" w14:textId="77777777" w:rsidTr="00745553">
        <w:tc>
          <w:tcPr>
            <w:tcW w:w="4248" w:type="dxa"/>
            <w:shd w:val="clear" w:color="auto" w:fill="auto"/>
          </w:tcPr>
          <w:p w14:paraId="44586B5D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Co - requisitos</w:t>
            </w:r>
          </w:p>
        </w:tc>
        <w:tc>
          <w:tcPr>
            <w:tcW w:w="4396" w:type="dxa"/>
            <w:shd w:val="clear" w:color="auto" w:fill="auto"/>
          </w:tcPr>
          <w:p w14:paraId="0F1BB285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Batang" w:hAnsi="Arial" w:cs="Arial"/>
                <w:bCs/>
                <w:color w:val="000000"/>
              </w:rPr>
              <w:t xml:space="preserve">Sin </w:t>
            </w:r>
            <w:proofErr w:type="spellStart"/>
            <w:r>
              <w:rPr>
                <w:rFonts w:ascii="Arial" w:eastAsia="Batang" w:hAnsi="Arial" w:cs="Arial"/>
                <w:bCs/>
                <w:color w:val="000000"/>
              </w:rPr>
              <w:t>co-requisitos</w:t>
            </w:r>
            <w:proofErr w:type="spellEnd"/>
          </w:p>
        </w:tc>
      </w:tr>
      <w:tr w:rsidR="00637D32" w:rsidRPr="00670E5E" w14:paraId="65B06607" w14:textId="77777777" w:rsidTr="00745553">
        <w:tc>
          <w:tcPr>
            <w:tcW w:w="4248" w:type="dxa"/>
            <w:shd w:val="clear" w:color="auto" w:fill="auto"/>
          </w:tcPr>
          <w:p w14:paraId="69B8AC10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Número de créditos del curso</w:t>
            </w:r>
          </w:p>
        </w:tc>
        <w:tc>
          <w:tcPr>
            <w:tcW w:w="4396" w:type="dxa"/>
            <w:shd w:val="clear" w:color="auto" w:fill="auto"/>
          </w:tcPr>
          <w:p w14:paraId="6CADE17D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637D32" w:rsidRPr="00670E5E" w14:paraId="3299F646" w14:textId="77777777" w:rsidTr="00745553">
        <w:tc>
          <w:tcPr>
            <w:tcW w:w="4248" w:type="dxa"/>
            <w:shd w:val="clear" w:color="auto" w:fill="auto"/>
          </w:tcPr>
          <w:p w14:paraId="3B4710DB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N° de horas teóricas por semana</w:t>
            </w:r>
          </w:p>
        </w:tc>
        <w:tc>
          <w:tcPr>
            <w:tcW w:w="4396" w:type="dxa"/>
            <w:shd w:val="clear" w:color="auto" w:fill="auto"/>
          </w:tcPr>
          <w:p w14:paraId="305E7421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637D32" w:rsidRPr="00670E5E" w14:paraId="4DEB7C2E" w14:textId="77777777" w:rsidTr="00745553">
        <w:tc>
          <w:tcPr>
            <w:tcW w:w="4248" w:type="dxa"/>
            <w:shd w:val="clear" w:color="auto" w:fill="auto"/>
          </w:tcPr>
          <w:p w14:paraId="57899E90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 xml:space="preserve">N° de horas </w:t>
            </w:r>
            <w:proofErr w:type="gramStart"/>
            <w:r w:rsidRPr="00670E5E">
              <w:rPr>
                <w:rFonts w:ascii="Arial" w:hAnsi="Arial" w:cs="Arial"/>
                <w:b/>
                <w:sz w:val="22"/>
                <w:szCs w:val="22"/>
              </w:rPr>
              <w:t>prácticas  por</w:t>
            </w:r>
            <w:proofErr w:type="gramEnd"/>
            <w:r w:rsidRPr="00670E5E">
              <w:rPr>
                <w:rFonts w:ascii="Arial" w:hAnsi="Arial" w:cs="Arial"/>
                <w:b/>
                <w:sz w:val="22"/>
                <w:szCs w:val="22"/>
              </w:rPr>
              <w:t xml:space="preserve"> semana</w:t>
            </w:r>
          </w:p>
        </w:tc>
        <w:tc>
          <w:tcPr>
            <w:tcW w:w="4396" w:type="dxa"/>
            <w:shd w:val="clear" w:color="auto" w:fill="auto"/>
          </w:tcPr>
          <w:p w14:paraId="5594F0EC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637D32" w:rsidRPr="00670E5E" w14:paraId="11D4413C" w14:textId="77777777" w:rsidTr="00745553">
        <w:tc>
          <w:tcPr>
            <w:tcW w:w="4248" w:type="dxa"/>
            <w:shd w:val="clear" w:color="auto" w:fill="auto"/>
          </w:tcPr>
          <w:p w14:paraId="5E07C082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N° de horas por semana de trabajo independiente del estudiante</w:t>
            </w:r>
          </w:p>
        </w:tc>
        <w:tc>
          <w:tcPr>
            <w:tcW w:w="4396" w:type="dxa"/>
            <w:shd w:val="clear" w:color="auto" w:fill="auto"/>
          </w:tcPr>
          <w:p w14:paraId="6A712639" w14:textId="7777777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637D32" w:rsidRPr="00670E5E" w14:paraId="36A10014" w14:textId="77777777" w:rsidTr="00745553">
        <w:tc>
          <w:tcPr>
            <w:tcW w:w="4248" w:type="dxa"/>
            <w:shd w:val="clear" w:color="auto" w:fill="auto"/>
          </w:tcPr>
          <w:p w14:paraId="16D75D30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Número de semanas</w:t>
            </w:r>
          </w:p>
        </w:tc>
        <w:tc>
          <w:tcPr>
            <w:tcW w:w="4396" w:type="dxa"/>
            <w:shd w:val="clear" w:color="auto" w:fill="auto"/>
          </w:tcPr>
          <w:p w14:paraId="5F1EAB5D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7D32" w:rsidRPr="00670E5E" w14:paraId="613CD630" w14:textId="77777777" w:rsidTr="00745553">
        <w:tc>
          <w:tcPr>
            <w:tcW w:w="4248" w:type="dxa"/>
            <w:shd w:val="clear" w:color="auto" w:fill="auto"/>
          </w:tcPr>
          <w:p w14:paraId="598CCB51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</w:tc>
        <w:tc>
          <w:tcPr>
            <w:tcW w:w="4396" w:type="dxa"/>
            <w:shd w:val="clear" w:color="auto" w:fill="auto"/>
          </w:tcPr>
          <w:p w14:paraId="0960CA48" w14:textId="77777777" w:rsidR="00637D32" w:rsidRPr="00670E5E" w:rsidRDefault="002050E4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Andrés Vargas</w:t>
            </w:r>
          </w:p>
        </w:tc>
      </w:tr>
      <w:tr w:rsidR="00540EEF" w:rsidRPr="00670E5E" w14:paraId="160AB04B" w14:textId="77777777" w:rsidTr="00745553">
        <w:tc>
          <w:tcPr>
            <w:tcW w:w="4248" w:type="dxa"/>
            <w:shd w:val="clear" w:color="auto" w:fill="auto"/>
          </w:tcPr>
          <w:p w14:paraId="75F1EBD1" w14:textId="77777777" w:rsidR="00540EEF" w:rsidRPr="00670E5E" w:rsidRDefault="00540EEF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Horario de atención a estudiantes</w:t>
            </w:r>
          </w:p>
        </w:tc>
        <w:tc>
          <w:tcPr>
            <w:tcW w:w="4396" w:type="dxa"/>
            <w:shd w:val="clear" w:color="auto" w:fill="auto"/>
          </w:tcPr>
          <w:p w14:paraId="5CF09ED8" w14:textId="77777777" w:rsidR="00540EEF" w:rsidRPr="00670E5E" w:rsidRDefault="002050E4" w:rsidP="00540EE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Viernes 8:30-10:30</w:t>
            </w:r>
          </w:p>
        </w:tc>
      </w:tr>
    </w:tbl>
    <w:p w14:paraId="3319EF55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04FF71AA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56B83BCE" w14:textId="77777777" w:rsidR="00637D32" w:rsidRPr="00670E5E" w:rsidRDefault="00637D32" w:rsidP="00637D32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Descripción de la asignatura</w:t>
      </w:r>
    </w:p>
    <w:p w14:paraId="74DB3EC0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637D32" w:rsidRPr="00670E5E" w14:paraId="0399DBC2" w14:textId="77777777" w:rsidTr="00745553">
        <w:tc>
          <w:tcPr>
            <w:tcW w:w="8644" w:type="dxa"/>
            <w:shd w:val="clear" w:color="auto" w:fill="auto"/>
          </w:tcPr>
          <w:p w14:paraId="1A0341B1" w14:textId="77777777" w:rsidR="000A40B1" w:rsidRPr="006228C3" w:rsidRDefault="000A40B1" w:rsidP="000A40B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>En esta asignatura se imparten los conceptos aplicados a la estimación econométrica, utilizando elementos de corte transversal, series de tiempo y datos de panel.</w:t>
            </w:r>
          </w:p>
          <w:p w14:paraId="09FBD32F" w14:textId="77777777" w:rsidR="000A40B1" w:rsidRPr="006228C3" w:rsidRDefault="000A40B1" w:rsidP="000A40B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1CE1682D" w14:textId="77777777" w:rsidR="000A40B1" w:rsidRPr="006228C3" w:rsidRDefault="000A40B1" w:rsidP="000A40B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>En la parte referente a sección cruzada se abordarán técnicas que permiten lidiar con el problema de endogeneidad, también se estudiarán los modelos probabilísticos. En la parte de series de tiempo se hará una introducción a estas herramientas, haciendo énfasis en los modelos estacionarios, no estacionarios, prueba de raíz unitaria y metodología Box- Jenkins).</w:t>
            </w:r>
          </w:p>
          <w:p w14:paraId="0E663F5F" w14:textId="77777777" w:rsidR="00637D32" w:rsidRPr="00670E5E" w:rsidRDefault="000A40B1" w:rsidP="000A40B1">
            <w:pPr>
              <w:spacing w:before="45" w:after="45"/>
              <w:ind w:left="45" w:right="45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>Finalmente, se abordarán temas de combinaciones de corte transversal y datos de panel.</w:t>
            </w:r>
          </w:p>
        </w:tc>
      </w:tr>
    </w:tbl>
    <w:p w14:paraId="40905673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</w:p>
    <w:p w14:paraId="7C5163B9" w14:textId="77777777" w:rsidR="00637D32" w:rsidRPr="00670E5E" w:rsidRDefault="00637D32" w:rsidP="00637D32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Justificación</w:t>
      </w:r>
    </w:p>
    <w:p w14:paraId="596BAA44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637D32" w:rsidRPr="00670E5E" w14:paraId="656B8926" w14:textId="77777777" w:rsidTr="00745553">
        <w:tc>
          <w:tcPr>
            <w:tcW w:w="8644" w:type="dxa"/>
            <w:shd w:val="clear" w:color="auto" w:fill="auto"/>
          </w:tcPr>
          <w:p w14:paraId="126FC880" w14:textId="4731CB07" w:rsidR="00637D32" w:rsidRPr="00670E5E" w:rsidRDefault="000A40B1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Las herramientas </w:t>
            </w:r>
            <w:r w:rsidR="006228C3" w:rsidRPr="006228C3">
              <w:rPr>
                <w:rFonts w:ascii="Arial" w:hAnsi="Arial" w:cs="Arial"/>
                <w:sz w:val="22"/>
                <w:szCs w:val="22"/>
                <w:lang w:val="es-ES_tradnl"/>
              </w:rPr>
              <w:t>econométricas utilizadas</w:t>
            </w:r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proofErr w:type="gramStart"/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>en  la</w:t>
            </w:r>
            <w:proofErr w:type="gramEnd"/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investigación aplicada en economía son parte esencial en la formación de un economista. Es por esto </w:t>
            </w:r>
            <w:proofErr w:type="gramStart"/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>que</w:t>
            </w:r>
            <w:proofErr w:type="gramEnd"/>
            <w:r w:rsidRPr="006228C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este curso se amplían los conocimientos adquiridos en econometría I, de manera que los estudiantes adquieran herramientas para desarrollar trabajo empírico de manera rigurosa.</w:t>
            </w:r>
          </w:p>
        </w:tc>
      </w:tr>
    </w:tbl>
    <w:p w14:paraId="69796EEA" w14:textId="77777777" w:rsidR="00775402" w:rsidRDefault="00775402" w:rsidP="00775402">
      <w:pPr>
        <w:ind w:left="720"/>
        <w:rPr>
          <w:rFonts w:ascii="Arial" w:hAnsi="Arial" w:cs="Arial"/>
          <w:b/>
          <w:sz w:val="22"/>
          <w:szCs w:val="22"/>
        </w:rPr>
      </w:pPr>
    </w:p>
    <w:p w14:paraId="72A0E75D" w14:textId="77777777" w:rsidR="00637D32" w:rsidRPr="00670E5E" w:rsidRDefault="00637D32" w:rsidP="00637D32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gramStart"/>
      <w:r w:rsidRPr="00670E5E">
        <w:rPr>
          <w:rFonts w:ascii="Arial" w:hAnsi="Arial" w:cs="Arial"/>
          <w:b/>
          <w:sz w:val="22"/>
          <w:szCs w:val="22"/>
        </w:rPr>
        <w:t>Competencia a desarrollar</w:t>
      </w:r>
      <w:proofErr w:type="gramEnd"/>
    </w:p>
    <w:p w14:paraId="21D8CB41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637D32" w:rsidRPr="00670E5E" w14:paraId="60C84959" w14:textId="77777777" w:rsidTr="00745553">
        <w:tc>
          <w:tcPr>
            <w:tcW w:w="8644" w:type="dxa"/>
            <w:shd w:val="clear" w:color="auto" w:fill="auto"/>
          </w:tcPr>
          <w:p w14:paraId="14FA48D1" w14:textId="77777777" w:rsidR="00637D32" w:rsidRPr="00670E5E" w:rsidRDefault="00637D32" w:rsidP="00C835A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 xml:space="preserve">Competencia básica Institucional: </w:t>
            </w:r>
            <w:r w:rsidR="000A40B1">
              <w:rPr>
                <w:rFonts w:ascii="Arial" w:hAnsi="Arial" w:cs="Arial"/>
                <w:b/>
                <w:sz w:val="22"/>
                <w:szCs w:val="22"/>
              </w:rPr>
              <w:t>Pensamiento Crítico</w:t>
            </w:r>
          </w:p>
        </w:tc>
      </w:tr>
    </w:tbl>
    <w:p w14:paraId="7EB2C9D9" w14:textId="77777777" w:rsidR="00637D32" w:rsidRDefault="00637D32" w:rsidP="00637D32">
      <w:pPr>
        <w:rPr>
          <w:rFonts w:ascii="Arial" w:hAnsi="Arial" w:cs="Arial"/>
          <w:sz w:val="22"/>
          <w:szCs w:val="22"/>
        </w:rPr>
      </w:pPr>
    </w:p>
    <w:p w14:paraId="2BF686F7" w14:textId="5C46B4AA" w:rsidR="00775402" w:rsidRDefault="00775402" w:rsidP="00637D32">
      <w:pPr>
        <w:rPr>
          <w:rFonts w:ascii="Arial" w:hAnsi="Arial" w:cs="Arial"/>
          <w:sz w:val="22"/>
          <w:szCs w:val="22"/>
        </w:rPr>
      </w:pPr>
    </w:p>
    <w:p w14:paraId="1F8DD7E5" w14:textId="1FA02284" w:rsidR="006228C3" w:rsidRDefault="006228C3" w:rsidP="00637D32">
      <w:pPr>
        <w:rPr>
          <w:rFonts w:ascii="Arial" w:hAnsi="Arial" w:cs="Arial"/>
          <w:sz w:val="22"/>
          <w:szCs w:val="22"/>
        </w:rPr>
      </w:pPr>
    </w:p>
    <w:p w14:paraId="5D58EFE1" w14:textId="77777777" w:rsidR="006228C3" w:rsidRDefault="006228C3" w:rsidP="00637D32">
      <w:pPr>
        <w:rPr>
          <w:rFonts w:ascii="Arial" w:hAnsi="Arial" w:cs="Arial"/>
          <w:sz w:val="22"/>
          <w:szCs w:val="22"/>
        </w:rPr>
      </w:pPr>
    </w:p>
    <w:p w14:paraId="2BA47265" w14:textId="77777777" w:rsidR="00775402" w:rsidRPr="00670E5E" w:rsidRDefault="00775402" w:rsidP="00637D32">
      <w:pPr>
        <w:rPr>
          <w:rFonts w:ascii="Arial" w:hAnsi="Arial" w:cs="Arial"/>
          <w:sz w:val="22"/>
          <w:szCs w:val="22"/>
        </w:rPr>
      </w:pPr>
    </w:p>
    <w:p w14:paraId="5EC55D2A" w14:textId="77777777" w:rsidR="00637D32" w:rsidRPr="00670E5E" w:rsidRDefault="00637D32" w:rsidP="00637D3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lastRenderedPageBreak/>
        <w:t>Objetivo General del curso</w:t>
      </w:r>
    </w:p>
    <w:p w14:paraId="5493F13E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</w:p>
    <w:p w14:paraId="4A9AC152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Este curso se orientará a:</w:t>
      </w:r>
    </w:p>
    <w:p w14:paraId="2DF752E9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37D32" w:rsidRPr="00670E5E" w14:paraId="6FE9159A" w14:textId="77777777" w:rsidTr="00745553">
        <w:trPr>
          <w:trHeight w:val="1034"/>
        </w:trPr>
        <w:tc>
          <w:tcPr>
            <w:tcW w:w="8820" w:type="dxa"/>
            <w:shd w:val="clear" w:color="auto" w:fill="auto"/>
          </w:tcPr>
          <w:p w14:paraId="0434929C" w14:textId="4139EDD4" w:rsidR="00637D32" w:rsidRPr="00670E5E" w:rsidRDefault="000A40B1" w:rsidP="00C835A2">
            <w:pPr>
              <w:pStyle w:val="Textoindependiente"/>
              <w:ind w:right="92"/>
              <w:rPr>
                <w:b/>
                <w:sz w:val="22"/>
                <w:szCs w:val="22"/>
              </w:rPr>
            </w:pPr>
            <w:r w:rsidRPr="00BD789C">
              <w:t>Introducir a los estudiantes a las herramientas econométricas para realiza</w:t>
            </w:r>
            <w:r w:rsidR="002A2665">
              <w:t>r</w:t>
            </w:r>
            <w:r w:rsidRPr="00BD789C">
              <w:t xml:space="preserve"> investigación aplicada</w:t>
            </w:r>
            <w:r>
              <w:t>,</w:t>
            </w:r>
            <w:r w:rsidRPr="00BD789C">
              <w:t xml:space="preserve"> combinando </w:t>
            </w:r>
            <w:r w:rsidRPr="00E6573B">
              <w:t>presentaciones teóricas por parte del profesor, con la discusión de documentos en los cuales las técnicas expuestas son</w:t>
            </w:r>
            <w:r>
              <w:t xml:space="preserve"> aplicadas</w:t>
            </w:r>
            <w:r w:rsidRPr="00E6573B">
              <w:t xml:space="preserve">, y con sesiones prácticas usando </w:t>
            </w:r>
            <w:proofErr w:type="gramStart"/>
            <w:r w:rsidRPr="00BD789C">
              <w:t>software estadísticos</w:t>
            </w:r>
            <w:proofErr w:type="gramEnd"/>
            <w:r>
              <w:t>.</w:t>
            </w:r>
          </w:p>
        </w:tc>
      </w:tr>
    </w:tbl>
    <w:p w14:paraId="5BEEB838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</w:p>
    <w:p w14:paraId="701E1F2C" w14:textId="77777777" w:rsidR="00637D32" w:rsidRPr="00670E5E" w:rsidRDefault="00637D32" w:rsidP="00637D3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Resultados de aprendizaje</w:t>
      </w:r>
    </w:p>
    <w:p w14:paraId="4E9ECB3A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3CE74DCE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Al finalizar el curso, los estudiantes deben estar en capacidad de:</w:t>
      </w:r>
    </w:p>
    <w:p w14:paraId="10A0BA98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7"/>
        <w:gridCol w:w="4247"/>
      </w:tblGrid>
      <w:tr w:rsidR="00637D32" w:rsidRPr="00670E5E" w14:paraId="4A30241C" w14:textId="77777777" w:rsidTr="00745553">
        <w:tc>
          <w:tcPr>
            <w:tcW w:w="4322" w:type="dxa"/>
            <w:shd w:val="clear" w:color="auto" w:fill="auto"/>
          </w:tcPr>
          <w:p w14:paraId="01231C22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Dimensión de la competencia</w:t>
            </w:r>
          </w:p>
        </w:tc>
        <w:tc>
          <w:tcPr>
            <w:tcW w:w="4322" w:type="dxa"/>
            <w:shd w:val="clear" w:color="auto" w:fill="auto"/>
          </w:tcPr>
          <w:p w14:paraId="3AFAFFB2" w14:textId="77777777" w:rsidR="00637D32" w:rsidRPr="00670E5E" w:rsidRDefault="00637D32" w:rsidP="007455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Resultado de aprendizaje</w:t>
            </w:r>
          </w:p>
        </w:tc>
      </w:tr>
      <w:tr w:rsidR="00637D32" w:rsidRPr="00670E5E" w14:paraId="0F8CD769" w14:textId="77777777" w:rsidTr="00745553">
        <w:tc>
          <w:tcPr>
            <w:tcW w:w="4322" w:type="dxa"/>
            <w:shd w:val="clear" w:color="auto" w:fill="auto"/>
          </w:tcPr>
          <w:p w14:paraId="33E62050" w14:textId="77777777" w:rsidR="00637D32" w:rsidRPr="00670E5E" w:rsidRDefault="00637D32" w:rsidP="007455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72643F" w14:textId="77777777" w:rsidR="00637D32" w:rsidRPr="00670E5E" w:rsidRDefault="00637D32" w:rsidP="007455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7C8DCB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6587479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0E5E">
              <w:rPr>
                <w:rFonts w:ascii="Arial" w:hAnsi="Arial" w:cs="Arial"/>
                <w:sz w:val="22"/>
                <w:szCs w:val="22"/>
              </w:rPr>
              <w:t>Conocimientos (saber conocer)</w:t>
            </w:r>
          </w:p>
        </w:tc>
        <w:tc>
          <w:tcPr>
            <w:tcW w:w="4322" w:type="dxa"/>
            <w:shd w:val="clear" w:color="auto" w:fill="auto"/>
          </w:tcPr>
          <w:p w14:paraId="7A79039F" w14:textId="77777777" w:rsidR="00637D32" w:rsidRPr="00670E5E" w:rsidRDefault="000A40B1" w:rsidP="0074555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Conocer las </w:t>
            </w:r>
            <w:proofErr w:type="gramStart"/>
            <w:r>
              <w:rPr>
                <w:rFonts w:ascii="Arial" w:hAnsi="Arial" w:cs="Arial"/>
              </w:rPr>
              <w:t>diferentes  metodologías</w:t>
            </w:r>
            <w:proofErr w:type="gramEnd"/>
            <w:r>
              <w:rPr>
                <w:rFonts w:ascii="Arial" w:hAnsi="Arial" w:cs="Arial"/>
              </w:rPr>
              <w:t xml:space="preserve"> de estimación</w:t>
            </w:r>
          </w:p>
        </w:tc>
      </w:tr>
      <w:tr w:rsidR="00637D32" w:rsidRPr="00670E5E" w14:paraId="74330260" w14:textId="77777777" w:rsidTr="00745553">
        <w:tc>
          <w:tcPr>
            <w:tcW w:w="4322" w:type="dxa"/>
            <w:vMerge w:val="restart"/>
            <w:shd w:val="clear" w:color="auto" w:fill="auto"/>
          </w:tcPr>
          <w:p w14:paraId="2930994F" w14:textId="77777777" w:rsidR="00637D32" w:rsidRPr="00670E5E" w:rsidRDefault="00637D32" w:rsidP="007455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762E16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D2D948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BE69073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4057D4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A7647DE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0E5E">
              <w:rPr>
                <w:rFonts w:ascii="Arial" w:hAnsi="Arial" w:cs="Arial"/>
                <w:sz w:val="22"/>
                <w:szCs w:val="22"/>
              </w:rPr>
              <w:t>Habilidades (saber hacer)</w:t>
            </w:r>
          </w:p>
        </w:tc>
        <w:tc>
          <w:tcPr>
            <w:tcW w:w="4322" w:type="dxa"/>
            <w:shd w:val="clear" w:color="auto" w:fill="auto"/>
          </w:tcPr>
          <w:p w14:paraId="16AFE00D" w14:textId="77777777" w:rsidR="00637D32" w:rsidRPr="00670E5E" w:rsidRDefault="00637D32" w:rsidP="00637D32">
            <w:pPr>
              <w:pStyle w:val="Textoindependiente"/>
              <w:spacing w:line="240" w:lineRule="auto"/>
              <w:rPr>
                <w:sz w:val="22"/>
                <w:szCs w:val="22"/>
              </w:rPr>
            </w:pPr>
          </w:p>
        </w:tc>
      </w:tr>
      <w:tr w:rsidR="00637D32" w:rsidRPr="00670E5E" w14:paraId="4FDC1820" w14:textId="77777777" w:rsidTr="00637D32">
        <w:trPr>
          <w:trHeight w:val="1150"/>
        </w:trPr>
        <w:tc>
          <w:tcPr>
            <w:tcW w:w="4322" w:type="dxa"/>
            <w:vMerge/>
            <w:shd w:val="clear" w:color="auto" w:fill="auto"/>
          </w:tcPr>
          <w:p w14:paraId="63EF0ACB" w14:textId="77777777" w:rsidR="00637D32" w:rsidRPr="00670E5E" w:rsidRDefault="00637D32" w:rsidP="0074555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22" w:type="dxa"/>
            <w:shd w:val="clear" w:color="auto" w:fill="auto"/>
          </w:tcPr>
          <w:p w14:paraId="647DF991" w14:textId="77777777" w:rsidR="00637D32" w:rsidRPr="00670E5E" w:rsidRDefault="000A40B1" w:rsidP="00745553">
            <w:pPr>
              <w:tabs>
                <w:tab w:val="left" w:pos="144"/>
                <w:tab w:val="left" w:pos="354"/>
                <w:tab w:val="left" w:pos="53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30E6B">
              <w:rPr>
                <w:rFonts w:ascii="Arial" w:hAnsi="Arial" w:cs="Arial"/>
              </w:rPr>
              <w:t>Realizar investigación aplicada de fenómenos económicos globales, nacionales, y regionales.</w:t>
            </w:r>
          </w:p>
        </w:tc>
      </w:tr>
      <w:tr w:rsidR="00637D32" w:rsidRPr="00670E5E" w14:paraId="60DD693D" w14:textId="77777777" w:rsidTr="00745553">
        <w:tc>
          <w:tcPr>
            <w:tcW w:w="4322" w:type="dxa"/>
            <w:vMerge w:val="restart"/>
            <w:shd w:val="clear" w:color="auto" w:fill="auto"/>
          </w:tcPr>
          <w:p w14:paraId="49966568" w14:textId="77777777" w:rsidR="00637D32" w:rsidRPr="00670E5E" w:rsidRDefault="00637D32" w:rsidP="007455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BD2232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7D5A2B7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9D03C6B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AAAAF8" w14:textId="77777777" w:rsidR="00637D32" w:rsidRPr="00670E5E" w:rsidRDefault="00637D32" w:rsidP="007455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0E5E">
              <w:rPr>
                <w:rFonts w:ascii="Arial" w:hAnsi="Arial" w:cs="Arial"/>
                <w:sz w:val="22"/>
                <w:szCs w:val="22"/>
              </w:rPr>
              <w:t>Actitudes (saber ser)</w:t>
            </w:r>
          </w:p>
        </w:tc>
        <w:tc>
          <w:tcPr>
            <w:tcW w:w="4322" w:type="dxa"/>
            <w:shd w:val="clear" w:color="auto" w:fill="auto"/>
          </w:tcPr>
          <w:p w14:paraId="226D9442" w14:textId="77777777" w:rsidR="00637D32" w:rsidRPr="00670E5E" w:rsidRDefault="00637D32" w:rsidP="00745553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Arial" w:eastAsia="Batang" w:hAnsi="Arial" w:cs="Arial"/>
                <w:bCs/>
                <w:sz w:val="22"/>
                <w:szCs w:val="22"/>
              </w:rPr>
            </w:pPr>
          </w:p>
        </w:tc>
      </w:tr>
      <w:tr w:rsidR="00637D32" w:rsidRPr="00670E5E" w14:paraId="10F2704D" w14:textId="77777777" w:rsidTr="00745553">
        <w:tc>
          <w:tcPr>
            <w:tcW w:w="4322" w:type="dxa"/>
            <w:vMerge/>
            <w:shd w:val="clear" w:color="auto" w:fill="auto"/>
          </w:tcPr>
          <w:p w14:paraId="291B2B05" w14:textId="77777777" w:rsidR="00637D32" w:rsidRPr="00670E5E" w:rsidRDefault="00637D32" w:rsidP="0074555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22" w:type="dxa"/>
            <w:shd w:val="clear" w:color="auto" w:fill="auto"/>
          </w:tcPr>
          <w:p w14:paraId="124E1AD6" w14:textId="77777777" w:rsidR="000A40B1" w:rsidRPr="00130E6B" w:rsidRDefault="000A40B1" w:rsidP="000A40B1">
            <w:pPr>
              <w:pStyle w:val="Textoindependiente"/>
            </w:pPr>
            <w:r w:rsidRPr="00130E6B">
              <w:t>Despertar el interés por la economía aplicada</w:t>
            </w:r>
          </w:p>
          <w:p w14:paraId="59684A2C" w14:textId="77777777" w:rsidR="00637D32" w:rsidRPr="00670E5E" w:rsidRDefault="000A40B1" w:rsidP="000A40B1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rPr>
                <w:rFonts w:ascii="Arial" w:eastAsia="Batang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</w:rPr>
              <w:t>Diferenciar las capacidades, metodologías y perfil específico que caracteriza al economista dentro de las ciencias sociales.</w:t>
            </w:r>
          </w:p>
        </w:tc>
      </w:tr>
    </w:tbl>
    <w:p w14:paraId="3FCAE62E" w14:textId="77777777" w:rsidR="00637D32" w:rsidRPr="00670E5E" w:rsidRDefault="00637D32" w:rsidP="00637D32">
      <w:pPr>
        <w:rPr>
          <w:rFonts w:ascii="Arial" w:hAnsi="Arial" w:cs="Arial"/>
          <w:b/>
          <w:sz w:val="22"/>
          <w:szCs w:val="22"/>
        </w:rPr>
      </w:pPr>
    </w:p>
    <w:p w14:paraId="65ED52FE" w14:textId="77777777" w:rsidR="00670E5E" w:rsidRPr="00670E5E" w:rsidRDefault="00670E5E" w:rsidP="00637D32">
      <w:pPr>
        <w:rPr>
          <w:rFonts w:ascii="Arial" w:hAnsi="Arial" w:cs="Arial"/>
          <w:b/>
          <w:sz w:val="22"/>
          <w:szCs w:val="22"/>
        </w:rPr>
      </w:pPr>
    </w:p>
    <w:p w14:paraId="5C95C3C5" w14:textId="77777777" w:rsidR="00637D32" w:rsidRPr="00670E5E" w:rsidRDefault="00637D32" w:rsidP="00637D32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Programación del curso</w:t>
      </w:r>
      <w:r w:rsidR="00C835A2">
        <w:rPr>
          <w:rFonts w:ascii="Arial" w:hAnsi="Arial" w:cs="Arial"/>
          <w:b/>
          <w:sz w:val="22"/>
          <w:szCs w:val="22"/>
        </w:rPr>
        <w:t xml:space="preserve"> (Contenidos)</w:t>
      </w:r>
    </w:p>
    <w:p w14:paraId="7884532D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0777D3CC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20F9AE51" w14:textId="4E76F314" w:rsidR="003F51F0" w:rsidRDefault="003F51F0" w:rsidP="003F51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Semana 1: Introducción y repaso</w:t>
      </w:r>
    </w:p>
    <w:p w14:paraId="44581338" w14:textId="01E613BB" w:rsidR="003F51F0" w:rsidRDefault="003F51F0" w:rsidP="003F51F0">
      <w:pPr>
        <w:ind w:left="360"/>
        <w:rPr>
          <w:rFonts w:ascii="Arial" w:hAnsi="Arial" w:cs="Arial"/>
          <w:b/>
          <w:sz w:val="22"/>
          <w:szCs w:val="22"/>
        </w:rPr>
      </w:pPr>
    </w:p>
    <w:p w14:paraId="728F8BE0" w14:textId="3ACD13E0" w:rsidR="003F51F0" w:rsidRPr="003F51F0" w:rsidRDefault="003F51F0" w:rsidP="003F51F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Estimador MCO e inferencia en datos de corte transversal: W 3 y4</w:t>
      </w:r>
    </w:p>
    <w:p w14:paraId="59559A30" w14:textId="3464E192" w:rsidR="003F51F0" w:rsidRDefault="003F51F0" w:rsidP="003F51F0">
      <w:pPr>
        <w:jc w:val="both"/>
        <w:rPr>
          <w:rFonts w:ascii="Arial" w:hAnsi="Arial" w:cs="Arial"/>
          <w:b/>
          <w:sz w:val="22"/>
          <w:szCs w:val="22"/>
        </w:rPr>
      </w:pPr>
    </w:p>
    <w:p w14:paraId="1D2E5DBB" w14:textId="3002D56E" w:rsidR="003F51F0" w:rsidRDefault="003F51F0" w:rsidP="003F51F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Semana 2: Endogeneidad y causalidad en datos de corte transversal</w:t>
      </w:r>
    </w:p>
    <w:p w14:paraId="3DB62703" w14:textId="10036BB8" w:rsidR="003F51F0" w:rsidRDefault="003F51F0" w:rsidP="003F51F0">
      <w:pPr>
        <w:jc w:val="both"/>
        <w:rPr>
          <w:rFonts w:ascii="Arial" w:hAnsi="Arial" w:cs="Arial"/>
          <w:b/>
          <w:sz w:val="22"/>
          <w:szCs w:val="22"/>
        </w:rPr>
      </w:pPr>
    </w:p>
    <w:p w14:paraId="6E4837AD" w14:textId="27ECD75C" w:rsidR="003F51F0" w:rsidRPr="00C97521" w:rsidRDefault="003F51F0" w:rsidP="003F51F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Sesgo </w:t>
      </w:r>
      <w:r w:rsidR="00C97521">
        <w:rPr>
          <w:rFonts w:ascii="Arial" w:hAnsi="Arial" w:cs="Arial"/>
          <w:bCs/>
          <w:sz w:val="22"/>
          <w:szCs w:val="22"/>
        </w:rPr>
        <w:t>del estimador OLS, problemas de especificación: W. 3.3 y 9</w:t>
      </w:r>
    </w:p>
    <w:p w14:paraId="53E5CC2D" w14:textId="77777777" w:rsidR="00C97521" w:rsidRDefault="00C97521" w:rsidP="00C97521">
      <w:pPr>
        <w:jc w:val="both"/>
        <w:rPr>
          <w:rFonts w:ascii="Arial" w:hAnsi="Arial" w:cs="Arial"/>
          <w:b/>
          <w:sz w:val="22"/>
          <w:szCs w:val="22"/>
        </w:rPr>
      </w:pPr>
    </w:p>
    <w:p w14:paraId="440EB964" w14:textId="45A930FF" w:rsidR="00C97521" w:rsidRDefault="00C97521" w:rsidP="00C9752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Semana </w:t>
      </w:r>
      <w:r w:rsidR="00283961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 xml:space="preserve"> y </w:t>
      </w:r>
      <w:r w:rsidR="00283961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t>: Método de variables instrumentales</w:t>
      </w:r>
    </w:p>
    <w:p w14:paraId="4C40EC2F" w14:textId="50D3BC65" w:rsidR="00C97521" w:rsidRPr="00283961" w:rsidRDefault="00C97521" w:rsidP="00C9752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Estimadores: variables instrumentales y Mínimos cuadrados en dos etapas: W 15</w:t>
      </w:r>
    </w:p>
    <w:p w14:paraId="65EF4455" w14:textId="51A1EC66" w:rsidR="00283961" w:rsidRPr="00C97521" w:rsidRDefault="00283961" w:rsidP="00C9752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Pruebas de identificación y restricciones sobre identificadas: W 15</w:t>
      </w:r>
    </w:p>
    <w:p w14:paraId="3651196B" w14:textId="31177CF1" w:rsidR="00C97521" w:rsidRDefault="00C97521" w:rsidP="00C97521">
      <w:pPr>
        <w:jc w:val="both"/>
        <w:rPr>
          <w:rFonts w:ascii="Arial" w:hAnsi="Arial" w:cs="Arial"/>
          <w:b/>
          <w:sz w:val="22"/>
          <w:szCs w:val="22"/>
        </w:rPr>
      </w:pPr>
    </w:p>
    <w:p w14:paraId="5C77FED5" w14:textId="27009DB5" w:rsidR="00283961" w:rsidRDefault="00C97521" w:rsidP="0028396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Semana </w:t>
      </w:r>
      <w:r w:rsidR="00283961">
        <w:rPr>
          <w:rFonts w:ascii="Arial" w:hAnsi="Arial" w:cs="Arial"/>
          <w:b/>
          <w:sz w:val="22"/>
          <w:szCs w:val="22"/>
        </w:rPr>
        <w:t>5 y 6: Modelos de variable dependiente limitada</w:t>
      </w:r>
    </w:p>
    <w:p w14:paraId="12F641A8" w14:textId="42892E22" w:rsidR="00283961" w:rsidRDefault="00283961" w:rsidP="0028396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Modelo de probabilidad lineal: W 17</w:t>
      </w:r>
    </w:p>
    <w:p w14:paraId="23BB989C" w14:textId="1063C121" w:rsidR="00283961" w:rsidRDefault="00283961" w:rsidP="0028396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Modelos </w:t>
      </w:r>
      <w:proofErr w:type="spellStart"/>
      <w:r>
        <w:rPr>
          <w:rFonts w:ascii="Arial" w:hAnsi="Arial" w:cs="Arial"/>
          <w:bCs/>
          <w:sz w:val="22"/>
          <w:szCs w:val="22"/>
        </w:rPr>
        <w:t>logit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bCs/>
          <w:sz w:val="22"/>
          <w:szCs w:val="22"/>
        </w:rPr>
        <w:t>probit</w:t>
      </w:r>
      <w:proofErr w:type="spellEnd"/>
      <w:r>
        <w:rPr>
          <w:rFonts w:ascii="Arial" w:hAnsi="Arial" w:cs="Arial"/>
          <w:bCs/>
          <w:sz w:val="22"/>
          <w:szCs w:val="22"/>
        </w:rPr>
        <w:t>: W 17</w:t>
      </w:r>
    </w:p>
    <w:p w14:paraId="5DF4CA8E" w14:textId="004437E0" w:rsidR="00283961" w:rsidRDefault="00283961" w:rsidP="0028396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Efectos parciales: W 17</w:t>
      </w:r>
    </w:p>
    <w:p w14:paraId="5420324A" w14:textId="6E120F6C" w:rsidR="00283961" w:rsidRDefault="00283961" w:rsidP="00283961">
      <w:pPr>
        <w:jc w:val="both"/>
        <w:rPr>
          <w:rFonts w:ascii="Arial" w:hAnsi="Arial" w:cs="Arial"/>
          <w:bCs/>
          <w:sz w:val="22"/>
          <w:szCs w:val="22"/>
        </w:rPr>
      </w:pPr>
    </w:p>
    <w:p w14:paraId="45E69B3E" w14:textId="52E4478D" w:rsidR="00283961" w:rsidRDefault="00283961" w:rsidP="00283961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Semana 7 y 8: </w:t>
      </w:r>
      <w:r>
        <w:rPr>
          <w:rFonts w:ascii="Arial" w:hAnsi="Arial" w:cs="Arial"/>
          <w:bCs/>
          <w:sz w:val="22"/>
          <w:szCs w:val="22"/>
        </w:rPr>
        <w:t>Secciones cruzadas repetidas</w:t>
      </w:r>
      <w:r w:rsidR="00EA7A00">
        <w:rPr>
          <w:rFonts w:ascii="Arial" w:hAnsi="Arial" w:cs="Arial"/>
          <w:bCs/>
          <w:sz w:val="22"/>
          <w:szCs w:val="22"/>
        </w:rPr>
        <w:t xml:space="preserve"> y panel de datos</w:t>
      </w:r>
    </w:p>
    <w:p w14:paraId="0CAF3E16" w14:textId="333149EA" w:rsidR="00283961" w:rsidRDefault="00283961" w:rsidP="0028396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Estimador de diferencias en diferencias y análisis de política</w:t>
      </w:r>
    </w:p>
    <w:p w14:paraId="04ED57E0" w14:textId="3FB01303" w:rsidR="002C776C" w:rsidRDefault="002C776C" w:rsidP="002C776C">
      <w:pPr>
        <w:jc w:val="both"/>
        <w:rPr>
          <w:rFonts w:ascii="Arial" w:hAnsi="Arial" w:cs="Arial"/>
          <w:bCs/>
          <w:sz w:val="22"/>
          <w:szCs w:val="22"/>
        </w:rPr>
      </w:pPr>
    </w:p>
    <w:p w14:paraId="60D629D0" w14:textId="0D4A2F89" w:rsidR="002C776C" w:rsidRPr="002C776C" w:rsidRDefault="002C776C" w:rsidP="002C776C">
      <w:pPr>
        <w:jc w:val="both"/>
        <w:rPr>
          <w:rFonts w:ascii="Arial" w:hAnsi="Arial" w:cs="Arial"/>
          <w:b/>
          <w:sz w:val="22"/>
          <w:szCs w:val="22"/>
        </w:rPr>
      </w:pPr>
      <w:r w:rsidRPr="002C776C">
        <w:rPr>
          <w:rFonts w:ascii="Arial" w:hAnsi="Arial" w:cs="Arial"/>
          <w:b/>
          <w:sz w:val="22"/>
          <w:szCs w:val="22"/>
        </w:rPr>
        <w:t>Semana 9</w:t>
      </w:r>
      <w:r w:rsidR="00BB320E">
        <w:rPr>
          <w:rFonts w:ascii="Arial" w:hAnsi="Arial" w:cs="Arial"/>
          <w:b/>
          <w:sz w:val="22"/>
          <w:szCs w:val="22"/>
        </w:rPr>
        <w:t>-12</w:t>
      </w:r>
      <w:r w:rsidRPr="002C776C">
        <w:rPr>
          <w:rFonts w:ascii="Arial" w:hAnsi="Arial" w:cs="Arial"/>
          <w:b/>
          <w:sz w:val="22"/>
          <w:szCs w:val="22"/>
        </w:rPr>
        <w:t>: Regresión con datos temporales estacionarios</w:t>
      </w:r>
    </w:p>
    <w:p w14:paraId="6A394BA6" w14:textId="6524148A" w:rsidR="002C776C" w:rsidRDefault="002C776C" w:rsidP="002C776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Modelos estáticos: W 10</w:t>
      </w:r>
    </w:p>
    <w:p w14:paraId="7DA2311D" w14:textId="6383535C" w:rsidR="002C776C" w:rsidRDefault="002C776C" w:rsidP="002C776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Relaciones dinámicas: W10</w:t>
      </w:r>
    </w:p>
    <w:p w14:paraId="622ACE8F" w14:textId="37AC6303" w:rsidR="00BB320E" w:rsidRDefault="00BB320E" w:rsidP="002C776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Estacionariedad y dependencia débil: W11</w:t>
      </w:r>
    </w:p>
    <w:p w14:paraId="6B5F3145" w14:textId="4284C403" w:rsidR="00BB320E" w:rsidRDefault="00BB320E" w:rsidP="002C776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Modelos </w:t>
      </w:r>
      <w:proofErr w:type="spellStart"/>
      <w:r>
        <w:rPr>
          <w:rFonts w:ascii="Arial" w:hAnsi="Arial" w:cs="Arial"/>
          <w:bCs/>
          <w:sz w:val="22"/>
          <w:szCs w:val="22"/>
        </w:rPr>
        <w:t>autoregresivos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y de media móvil, AR(p), MA(q), ARMA (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</w:rPr>
        <w:t>p,q</w:t>
      </w:r>
      <w:proofErr w:type="spellEnd"/>
      <w:proofErr w:type="gramEnd"/>
      <w:r>
        <w:rPr>
          <w:rFonts w:ascii="Arial" w:hAnsi="Arial" w:cs="Arial"/>
          <w:bCs/>
          <w:sz w:val="22"/>
          <w:szCs w:val="22"/>
        </w:rPr>
        <w:t>)</w:t>
      </w:r>
    </w:p>
    <w:p w14:paraId="7A608AAB" w14:textId="129F8588" w:rsidR="00205389" w:rsidRDefault="00205389" w:rsidP="002C776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Pronóstico</w:t>
      </w:r>
    </w:p>
    <w:p w14:paraId="7A1D0CB1" w14:textId="77777777" w:rsidR="00205389" w:rsidRDefault="00205389" w:rsidP="00BB320E">
      <w:pPr>
        <w:jc w:val="both"/>
        <w:rPr>
          <w:rFonts w:ascii="Arial" w:hAnsi="Arial" w:cs="Arial"/>
          <w:bCs/>
          <w:sz w:val="22"/>
          <w:szCs w:val="22"/>
        </w:rPr>
      </w:pPr>
    </w:p>
    <w:p w14:paraId="4BB48032" w14:textId="64FB5C82" w:rsidR="00BB320E" w:rsidRPr="00205389" w:rsidRDefault="00BB320E" w:rsidP="00BB320E">
      <w:pPr>
        <w:jc w:val="both"/>
        <w:rPr>
          <w:rFonts w:ascii="Arial" w:hAnsi="Arial" w:cs="Arial"/>
          <w:b/>
          <w:sz w:val="22"/>
          <w:szCs w:val="22"/>
        </w:rPr>
      </w:pPr>
      <w:r w:rsidRPr="00205389">
        <w:rPr>
          <w:rFonts w:ascii="Arial" w:hAnsi="Arial" w:cs="Arial"/>
          <w:b/>
          <w:sz w:val="22"/>
          <w:szCs w:val="22"/>
        </w:rPr>
        <w:t>Semana 13</w:t>
      </w:r>
      <w:r w:rsidR="00205389">
        <w:rPr>
          <w:rFonts w:ascii="Arial" w:hAnsi="Arial" w:cs="Arial"/>
          <w:b/>
          <w:sz w:val="22"/>
          <w:szCs w:val="22"/>
        </w:rPr>
        <w:t>-15</w:t>
      </w:r>
      <w:r w:rsidRPr="00205389">
        <w:rPr>
          <w:rFonts w:ascii="Arial" w:hAnsi="Arial" w:cs="Arial"/>
          <w:b/>
          <w:sz w:val="22"/>
          <w:szCs w:val="22"/>
        </w:rPr>
        <w:t xml:space="preserve">: </w:t>
      </w:r>
      <w:r w:rsidR="00205389">
        <w:rPr>
          <w:rFonts w:ascii="Arial" w:hAnsi="Arial" w:cs="Arial"/>
          <w:b/>
          <w:sz w:val="22"/>
          <w:szCs w:val="22"/>
        </w:rPr>
        <w:t>Series no estacionarias</w:t>
      </w:r>
    </w:p>
    <w:p w14:paraId="763E5870" w14:textId="179E6297" w:rsidR="00283961" w:rsidRDefault="00205389" w:rsidP="0020538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Tendencia estocástica y determinística: W 11, H 8</w:t>
      </w:r>
    </w:p>
    <w:p w14:paraId="6D3850DA" w14:textId="62857973" w:rsidR="00205389" w:rsidRDefault="00205389" w:rsidP="0020538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Pruebas de raíz unitaria: W 18, H8</w:t>
      </w:r>
    </w:p>
    <w:p w14:paraId="359124EB" w14:textId="0DE7A832" w:rsidR="00205389" w:rsidRPr="00205389" w:rsidRDefault="00205389" w:rsidP="0020538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Regresión </w:t>
      </w:r>
      <w:proofErr w:type="spellStart"/>
      <w:r>
        <w:rPr>
          <w:rFonts w:ascii="Arial" w:hAnsi="Arial" w:cs="Arial"/>
          <w:bCs/>
          <w:sz w:val="22"/>
          <w:szCs w:val="22"/>
        </w:rPr>
        <w:t>espúrea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y cointegración: W18, H8</w:t>
      </w:r>
    </w:p>
    <w:p w14:paraId="68785A19" w14:textId="77777777" w:rsidR="00C97521" w:rsidRPr="003F51F0" w:rsidRDefault="00C97521" w:rsidP="00C97521">
      <w:pPr>
        <w:pStyle w:val="Prrafodelista"/>
        <w:ind w:left="1080"/>
        <w:jc w:val="both"/>
        <w:rPr>
          <w:rFonts w:ascii="Arial" w:hAnsi="Arial" w:cs="Arial"/>
          <w:b/>
          <w:sz w:val="22"/>
          <w:szCs w:val="22"/>
        </w:rPr>
      </w:pPr>
    </w:p>
    <w:p w14:paraId="4375BEAD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1720C040" w14:textId="77777777" w:rsidR="00637D32" w:rsidRPr="00670E5E" w:rsidRDefault="00637D32" w:rsidP="00637D32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Opciones Metodológicas - Actividades de aprendizaje</w:t>
      </w:r>
    </w:p>
    <w:p w14:paraId="5E7C2313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tbl>
      <w:tblPr>
        <w:tblW w:w="89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2"/>
      </w:tblGrid>
      <w:tr w:rsidR="00637D32" w:rsidRPr="00670E5E" w14:paraId="3A5B5179" w14:textId="77777777" w:rsidTr="00775402">
        <w:tc>
          <w:tcPr>
            <w:tcW w:w="8962" w:type="dxa"/>
            <w:shd w:val="clear" w:color="auto" w:fill="auto"/>
          </w:tcPr>
          <w:p w14:paraId="5B5A8936" w14:textId="77777777" w:rsidR="00637D32" w:rsidRDefault="00637D32" w:rsidP="00745553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</w:p>
          <w:p w14:paraId="3B4EB961" w14:textId="4BE5ED07" w:rsidR="00CC4AD9" w:rsidRPr="00E6573B" w:rsidRDefault="00CC4AD9" w:rsidP="00CC4AD9">
            <w:pPr>
              <w:pStyle w:val="02SUBTITULOS"/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  <w:lang w:eastAsia="ar-SA"/>
              </w:rPr>
            </w:pPr>
            <w:r w:rsidRPr="00E6573B"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  <w:lang w:eastAsia="ar-SA"/>
              </w:rPr>
              <w:t xml:space="preserve">Este es un curso aplicado, por lo que la metodología utilizada combina la teoría y la práctica, bajo el entendido que la mejor manera de aprender las diferentes metodologías 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  <w:lang w:eastAsia="ar-SA"/>
              </w:rPr>
              <w:t xml:space="preserve">econométricas estudiadas </w:t>
            </w:r>
            <w:r w:rsidRPr="00E6573B"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  <w:lang w:eastAsia="ar-SA"/>
              </w:rPr>
              <w:t xml:space="preserve">es poniéndolas en práctica. Por lo tanto, se combinan las presentaciones teóricas por parte del profesor con sesiones prácticas usando </w:t>
            </w:r>
            <w:r w:rsidR="004F7C6C"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  <w:lang w:eastAsia="ar-SA"/>
              </w:rPr>
              <w:t>softwares estadísticos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  <w:lang w:eastAsia="ar-SA"/>
              </w:rPr>
              <w:t xml:space="preserve">. </w:t>
            </w:r>
          </w:p>
          <w:p w14:paraId="562A9322" w14:textId="77777777" w:rsidR="00C835A2" w:rsidRPr="00670E5E" w:rsidRDefault="00C835A2" w:rsidP="00745553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C516BCB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3AA1269C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5352FCAC" w14:textId="77777777" w:rsidR="00637D32" w:rsidRPr="00670E5E" w:rsidRDefault="00637D32" w:rsidP="00637D32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Evaluación</w:t>
      </w:r>
    </w:p>
    <w:p w14:paraId="31B42FB2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8"/>
        <w:gridCol w:w="2821"/>
        <w:gridCol w:w="2845"/>
      </w:tblGrid>
      <w:tr w:rsidR="00CC4AD9" w14:paraId="5867BF23" w14:textId="77777777" w:rsidTr="00A22B86">
        <w:tc>
          <w:tcPr>
            <w:tcW w:w="2828" w:type="dxa"/>
          </w:tcPr>
          <w:p w14:paraId="68969801" w14:textId="77777777" w:rsidR="00CC4AD9" w:rsidRDefault="00CC4AD9" w:rsidP="00AD20E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napToGrid w:val="0"/>
              <w:jc w:val="center"/>
              <w:rPr>
                <w:rFonts w:ascii="Arial" w:eastAsia="Batang" w:hAnsi="Arial" w:cs="Arial"/>
                <w:b/>
                <w:bCs/>
                <w:color w:val="000000"/>
              </w:rPr>
            </w:pPr>
            <w:r>
              <w:rPr>
                <w:rFonts w:ascii="Arial" w:eastAsia="Batang" w:hAnsi="Arial" w:cs="Arial"/>
                <w:b/>
                <w:bCs/>
                <w:color w:val="000000"/>
              </w:rPr>
              <w:t>Evidencia de aprendizaje</w:t>
            </w:r>
          </w:p>
        </w:tc>
        <w:tc>
          <w:tcPr>
            <w:tcW w:w="2821" w:type="dxa"/>
          </w:tcPr>
          <w:p w14:paraId="74523E1E" w14:textId="77777777" w:rsidR="00CC4AD9" w:rsidRDefault="00CC4AD9" w:rsidP="00AD20E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napToGrid w:val="0"/>
              <w:jc w:val="center"/>
              <w:rPr>
                <w:rFonts w:ascii="Arial" w:eastAsia="Batang" w:hAnsi="Arial" w:cs="Arial"/>
                <w:b/>
                <w:bCs/>
                <w:color w:val="000000"/>
              </w:rPr>
            </w:pPr>
            <w:r>
              <w:rPr>
                <w:rFonts w:ascii="Arial" w:eastAsia="Batang" w:hAnsi="Arial" w:cs="Arial"/>
                <w:b/>
                <w:bCs/>
                <w:color w:val="000000"/>
              </w:rPr>
              <w:t>Periodo de la evaluación</w:t>
            </w:r>
          </w:p>
        </w:tc>
        <w:tc>
          <w:tcPr>
            <w:tcW w:w="2845" w:type="dxa"/>
          </w:tcPr>
          <w:p w14:paraId="12260A59" w14:textId="77777777" w:rsidR="00CC4AD9" w:rsidRDefault="00CC4AD9" w:rsidP="00AD20E0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</w:tabs>
              <w:snapToGrid w:val="0"/>
              <w:jc w:val="center"/>
              <w:rPr>
                <w:rFonts w:ascii="Arial" w:eastAsia="Batang" w:hAnsi="Arial" w:cs="Arial"/>
                <w:b/>
                <w:bCs/>
                <w:color w:val="000000"/>
              </w:rPr>
            </w:pPr>
            <w:r>
              <w:rPr>
                <w:rFonts w:ascii="Arial" w:eastAsia="Batang" w:hAnsi="Arial" w:cs="Arial"/>
                <w:b/>
                <w:bCs/>
                <w:color w:val="000000"/>
              </w:rPr>
              <w:t>Ponderación de la evaluación (%)</w:t>
            </w:r>
          </w:p>
        </w:tc>
      </w:tr>
      <w:tr w:rsidR="00CC4AD9" w14:paraId="7A90E8E4" w14:textId="77777777" w:rsidTr="00A22B86">
        <w:tc>
          <w:tcPr>
            <w:tcW w:w="2828" w:type="dxa"/>
          </w:tcPr>
          <w:p w14:paraId="1F1C9482" w14:textId="029E795D" w:rsidR="00CC4AD9" w:rsidRDefault="0067667F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Parcial 1</w:t>
            </w:r>
          </w:p>
        </w:tc>
        <w:tc>
          <w:tcPr>
            <w:tcW w:w="2821" w:type="dxa"/>
          </w:tcPr>
          <w:p w14:paraId="2679FD32" w14:textId="317D5A88" w:rsidR="00CC4AD9" w:rsidRDefault="00EA7A00" w:rsidP="00EE090C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Febrero 23</w:t>
            </w:r>
          </w:p>
        </w:tc>
        <w:tc>
          <w:tcPr>
            <w:tcW w:w="2845" w:type="dxa"/>
          </w:tcPr>
          <w:p w14:paraId="30F322F5" w14:textId="77777777" w:rsidR="00CC4AD9" w:rsidRDefault="00A22B86" w:rsidP="00AD20E0">
            <w:pPr>
              <w:jc w:val="center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25</w:t>
            </w:r>
            <w:r w:rsidR="00CC4AD9">
              <w:rPr>
                <w:rFonts w:ascii="Arial" w:hAnsi="Arial" w:cs="Arial"/>
                <w:bCs/>
                <w:iCs/>
                <w:color w:val="000000"/>
              </w:rPr>
              <w:t>%</w:t>
            </w:r>
          </w:p>
        </w:tc>
      </w:tr>
      <w:tr w:rsidR="00CC4AD9" w14:paraId="59CB1172" w14:textId="77777777" w:rsidTr="00A22B86">
        <w:tc>
          <w:tcPr>
            <w:tcW w:w="2828" w:type="dxa"/>
          </w:tcPr>
          <w:p w14:paraId="24437581" w14:textId="77777777" w:rsidR="00CC4AD9" w:rsidRDefault="00CC4AD9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Examen parcial escrito II</w:t>
            </w:r>
          </w:p>
        </w:tc>
        <w:tc>
          <w:tcPr>
            <w:tcW w:w="2821" w:type="dxa"/>
          </w:tcPr>
          <w:p w14:paraId="4AFFA74F" w14:textId="5B3DC0C0" w:rsidR="00CC4AD9" w:rsidRDefault="00EA7A00" w:rsidP="00EE090C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Marzo 23</w:t>
            </w:r>
          </w:p>
        </w:tc>
        <w:tc>
          <w:tcPr>
            <w:tcW w:w="2845" w:type="dxa"/>
          </w:tcPr>
          <w:p w14:paraId="4CC26C8C" w14:textId="77777777" w:rsidR="00CC4AD9" w:rsidRDefault="00A22B86" w:rsidP="00AD20E0">
            <w:pPr>
              <w:jc w:val="center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25</w:t>
            </w:r>
            <w:r w:rsidR="00CC4AD9">
              <w:rPr>
                <w:rFonts w:ascii="Arial" w:hAnsi="Arial" w:cs="Arial"/>
                <w:bCs/>
                <w:iCs/>
                <w:color w:val="000000"/>
              </w:rPr>
              <w:t>%</w:t>
            </w:r>
          </w:p>
        </w:tc>
      </w:tr>
      <w:tr w:rsidR="00CC4AD9" w14:paraId="1CFD5F87" w14:textId="77777777" w:rsidTr="00A22B86">
        <w:tc>
          <w:tcPr>
            <w:tcW w:w="2828" w:type="dxa"/>
          </w:tcPr>
          <w:p w14:paraId="5E693368" w14:textId="77777777" w:rsidR="00CC4AD9" w:rsidRDefault="00CC4AD9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Talleres</w:t>
            </w:r>
          </w:p>
        </w:tc>
        <w:tc>
          <w:tcPr>
            <w:tcW w:w="2821" w:type="dxa"/>
          </w:tcPr>
          <w:p w14:paraId="04E5F354" w14:textId="77777777" w:rsidR="00CC4AD9" w:rsidRDefault="00215E15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A lo largo del semestre</w:t>
            </w:r>
          </w:p>
        </w:tc>
        <w:tc>
          <w:tcPr>
            <w:tcW w:w="2845" w:type="dxa"/>
          </w:tcPr>
          <w:p w14:paraId="04B48921" w14:textId="77777777" w:rsidR="00CC4AD9" w:rsidRDefault="00A22B86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 xml:space="preserve">                 20</w:t>
            </w:r>
            <w:r w:rsidR="00CC4AD9">
              <w:rPr>
                <w:rFonts w:ascii="Arial" w:hAnsi="Arial" w:cs="Arial"/>
                <w:bCs/>
                <w:iCs/>
                <w:color w:val="000000"/>
              </w:rPr>
              <w:t>%</w:t>
            </w:r>
          </w:p>
        </w:tc>
      </w:tr>
      <w:tr w:rsidR="00CC4AD9" w14:paraId="2BB346FA" w14:textId="77777777" w:rsidTr="00A22B86">
        <w:tc>
          <w:tcPr>
            <w:tcW w:w="2828" w:type="dxa"/>
          </w:tcPr>
          <w:p w14:paraId="3F467BC9" w14:textId="77777777" w:rsidR="00CC4AD9" w:rsidRDefault="00CC4AD9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Examen final</w:t>
            </w:r>
          </w:p>
        </w:tc>
        <w:tc>
          <w:tcPr>
            <w:tcW w:w="2821" w:type="dxa"/>
          </w:tcPr>
          <w:p w14:paraId="0E079B46" w14:textId="77777777" w:rsidR="00CC4AD9" w:rsidRDefault="00215E15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>Registro</w:t>
            </w:r>
          </w:p>
        </w:tc>
        <w:tc>
          <w:tcPr>
            <w:tcW w:w="2845" w:type="dxa"/>
          </w:tcPr>
          <w:p w14:paraId="54DC8A52" w14:textId="77777777" w:rsidR="00CC4AD9" w:rsidRDefault="00CC4AD9" w:rsidP="00AD20E0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 xml:space="preserve">                 30%</w:t>
            </w:r>
          </w:p>
        </w:tc>
      </w:tr>
    </w:tbl>
    <w:p w14:paraId="17B6C0D6" w14:textId="77777777" w:rsidR="00637D32" w:rsidRPr="00670E5E" w:rsidRDefault="00637D32" w:rsidP="00637D32">
      <w:pPr>
        <w:ind w:left="360"/>
        <w:rPr>
          <w:rFonts w:ascii="Arial" w:hAnsi="Arial" w:cs="Arial"/>
          <w:b/>
          <w:sz w:val="22"/>
          <w:szCs w:val="22"/>
        </w:rPr>
      </w:pPr>
    </w:p>
    <w:p w14:paraId="59108751" w14:textId="61109D29" w:rsidR="00637D32" w:rsidRDefault="00637D32" w:rsidP="00637D32">
      <w:pPr>
        <w:rPr>
          <w:rFonts w:ascii="Arial" w:hAnsi="Arial" w:cs="Arial"/>
          <w:b/>
          <w:sz w:val="22"/>
          <w:szCs w:val="22"/>
        </w:rPr>
      </w:pPr>
    </w:p>
    <w:p w14:paraId="556A0F00" w14:textId="60CE5C6C" w:rsidR="009705C1" w:rsidRDefault="009705C1" w:rsidP="00637D32">
      <w:pPr>
        <w:rPr>
          <w:rFonts w:ascii="Arial" w:hAnsi="Arial" w:cs="Arial"/>
          <w:b/>
          <w:sz w:val="22"/>
          <w:szCs w:val="22"/>
        </w:rPr>
      </w:pPr>
    </w:p>
    <w:p w14:paraId="67BC8AE0" w14:textId="4728A5F1" w:rsidR="009705C1" w:rsidRDefault="009705C1" w:rsidP="00637D32">
      <w:pPr>
        <w:rPr>
          <w:rFonts w:ascii="Arial" w:hAnsi="Arial" w:cs="Arial"/>
          <w:b/>
          <w:sz w:val="22"/>
          <w:szCs w:val="22"/>
        </w:rPr>
      </w:pPr>
    </w:p>
    <w:p w14:paraId="7D72DDF9" w14:textId="3ABA87FA" w:rsidR="009705C1" w:rsidRDefault="009705C1" w:rsidP="00637D32">
      <w:pPr>
        <w:rPr>
          <w:rFonts w:ascii="Arial" w:hAnsi="Arial" w:cs="Arial"/>
          <w:b/>
          <w:sz w:val="22"/>
          <w:szCs w:val="22"/>
        </w:rPr>
      </w:pPr>
    </w:p>
    <w:p w14:paraId="20FF58AA" w14:textId="7EF9393C" w:rsidR="009705C1" w:rsidRDefault="009705C1" w:rsidP="00637D32">
      <w:pPr>
        <w:rPr>
          <w:rFonts w:ascii="Arial" w:hAnsi="Arial" w:cs="Arial"/>
          <w:b/>
          <w:sz w:val="22"/>
          <w:szCs w:val="22"/>
        </w:rPr>
      </w:pPr>
    </w:p>
    <w:p w14:paraId="3A15BDF0" w14:textId="6F2485DD" w:rsidR="009705C1" w:rsidRDefault="009705C1" w:rsidP="00637D32">
      <w:pPr>
        <w:rPr>
          <w:rFonts w:ascii="Arial" w:hAnsi="Arial" w:cs="Arial"/>
          <w:b/>
          <w:sz w:val="22"/>
          <w:szCs w:val="22"/>
        </w:rPr>
      </w:pPr>
    </w:p>
    <w:p w14:paraId="67305BC7" w14:textId="453DE218" w:rsidR="009705C1" w:rsidRDefault="009705C1" w:rsidP="00637D32">
      <w:pPr>
        <w:rPr>
          <w:rFonts w:ascii="Arial" w:hAnsi="Arial" w:cs="Arial"/>
          <w:b/>
          <w:sz w:val="22"/>
          <w:szCs w:val="22"/>
        </w:rPr>
      </w:pPr>
    </w:p>
    <w:p w14:paraId="721795C5" w14:textId="77777777" w:rsidR="009705C1" w:rsidRPr="00670E5E" w:rsidRDefault="009705C1" w:rsidP="00637D32">
      <w:pPr>
        <w:rPr>
          <w:rFonts w:ascii="Arial" w:hAnsi="Arial" w:cs="Arial"/>
          <w:b/>
          <w:sz w:val="22"/>
          <w:szCs w:val="22"/>
        </w:rPr>
      </w:pPr>
    </w:p>
    <w:p w14:paraId="6A240364" w14:textId="77777777" w:rsidR="00637D32" w:rsidRPr="00670E5E" w:rsidRDefault="00637D32" w:rsidP="00637D32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Arial" w:hAnsi="Arial" w:cs="Arial"/>
          <w:b/>
          <w:sz w:val="22"/>
          <w:szCs w:val="22"/>
        </w:rPr>
      </w:pPr>
      <w:r w:rsidRPr="00670E5E">
        <w:rPr>
          <w:rFonts w:ascii="Arial" w:hAnsi="Arial" w:cs="Arial"/>
          <w:b/>
          <w:sz w:val="22"/>
          <w:szCs w:val="22"/>
        </w:rPr>
        <w:t>Bibliografía</w:t>
      </w:r>
    </w:p>
    <w:p w14:paraId="02A312C9" w14:textId="77777777" w:rsidR="00637D32" w:rsidRPr="00670E5E" w:rsidRDefault="00637D32" w:rsidP="00637D32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9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0"/>
      </w:tblGrid>
      <w:tr w:rsidR="00637D32" w:rsidRPr="00EA7A00" w14:paraId="13042509" w14:textId="77777777" w:rsidTr="00745553">
        <w:trPr>
          <w:trHeight w:val="5221"/>
        </w:trPr>
        <w:tc>
          <w:tcPr>
            <w:tcW w:w="9940" w:type="dxa"/>
            <w:shd w:val="clear" w:color="auto" w:fill="auto"/>
          </w:tcPr>
          <w:p w14:paraId="45145B5F" w14:textId="77777777" w:rsidR="00C835A2" w:rsidRDefault="00C835A2" w:rsidP="00745553">
            <w:pPr>
              <w:pStyle w:val="Textoindependiente2"/>
              <w:spacing w:after="0" w:line="240" w:lineRule="auto"/>
              <w:jc w:val="both"/>
              <w:rPr>
                <w:rFonts w:cs="Arial"/>
                <w:lang w:val="es-CO"/>
              </w:rPr>
            </w:pPr>
          </w:p>
          <w:p w14:paraId="390227C0" w14:textId="77777777" w:rsidR="00C835A2" w:rsidRPr="00670E5E" w:rsidRDefault="00C835A2" w:rsidP="00C835A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0E5E">
              <w:rPr>
                <w:rFonts w:ascii="Arial" w:hAnsi="Arial" w:cs="Arial"/>
                <w:b/>
                <w:sz w:val="22"/>
                <w:szCs w:val="22"/>
              </w:rPr>
              <w:t>Bibliografía Básica</w:t>
            </w:r>
          </w:p>
          <w:p w14:paraId="22BBD23C" w14:textId="77777777" w:rsidR="00C835A2" w:rsidRPr="00670E5E" w:rsidRDefault="00C835A2" w:rsidP="00C835A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A7D0757" w14:textId="77777777" w:rsidR="00C835A2" w:rsidRPr="00670E5E" w:rsidRDefault="00C835A2" w:rsidP="00C835A2">
            <w:pPr>
              <w:tabs>
                <w:tab w:val="left" w:pos="3780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670E5E">
              <w:rPr>
                <w:rFonts w:ascii="Arial" w:hAnsi="Arial" w:cs="Arial"/>
                <w:b/>
                <w:i/>
                <w:sz w:val="22"/>
                <w:szCs w:val="22"/>
                <w:lang w:val="es-CO"/>
              </w:rPr>
              <w:t>Texto guía:</w:t>
            </w:r>
            <w:r w:rsidRPr="00670E5E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</w:p>
          <w:p w14:paraId="498F4948" w14:textId="77777777" w:rsidR="00EE090C" w:rsidRDefault="00EE090C" w:rsidP="00CC4AD9">
            <w:pPr>
              <w:jc w:val="both"/>
              <w:rPr>
                <w:rFonts w:ascii="Arial" w:hAnsi="Arial"/>
                <w:bCs/>
              </w:rPr>
            </w:pPr>
          </w:p>
          <w:p w14:paraId="149656CB" w14:textId="5EEFB53D" w:rsidR="005C5834" w:rsidRPr="006228C3" w:rsidRDefault="005C5834" w:rsidP="005C5834">
            <w:pPr>
              <w:jc w:val="both"/>
              <w:rPr>
                <w:rFonts w:ascii="Arial" w:hAnsi="Arial"/>
                <w:bCs/>
                <w:lang w:val="en-GB"/>
              </w:rPr>
            </w:pPr>
            <w:r w:rsidRPr="006228C3">
              <w:rPr>
                <w:rFonts w:ascii="Arial" w:hAnsi="Arial"/>
                <w:bCs/>
                <w:lang w:val="en-GB"/>
              </w:rPr>
              <w:t xml:space="preserve">Wooldridge, Jeffrey M. </w:t>
            </w:r>
            <w:r w:rsidR="006228C3" w:rsidRPr="006228C3">
              <w:rPr>
                <w:rFonts w:ascii="Arial" w:hAnsi="Arial"/>
                <w:bCs/>
                <w:lang w:val="en-GB"/>
              </w:rPr>
              <w:t>Introductory econometrics</w:t>
            </w:r>
            <w:r w:rsidRPr="006228C3">
              <w:rPr>
                <w:rFonts w:ascii="Arial" w:hAnsi="Arial"/>
                <w:bCs/>
                <w:lang w:val="en-GB"/>
              </w:rPr>
              <w:t xml:space="preserve">, </w:t>
            </w:r>
            <w:r w:rsidR="006228C3" w:rsidRPr="006228C3">
              <w:rPr>
                <w:rFonts w:ascii="Arial" w:hAnsi="Arial"/>
                <w:bCs/>
                <w:lang w:val="en-GB"/>
              </w:rPr>
              <w:t>6th edition</w:t>
            </w:r>
            <w:r w:rsidRPr="006228C3">
              <w:rPr>
                <w:rFonts w:ascii="Arial" w:hAnsi="Arial"/>
                <w:bCs/>
                <w:lang w:val="en-GB"/>
              </w:rPr>
              <w:t>, Cengage, 201</w:t>
            </w:r>
            <w:r w:rsidR="006228C3" w:rsidRPr="006228C3">
              <w:rPr>
                <w:rFonts w:ascii="Arial" w:hAnsi="Arial"/>
                <w:bCs/>
                <w:lang w:val="en-GB"/>
              </w:rPr>
              <w:t>6</w:t>
            </w:r>
            <w:r w:rsidRPr="006228C3">
              <w:rPr>
                <w:rFonts w:ascii="Arial" w:hAnsi="Arial"/>
                <w:bCs/>
                <w:lang w:val="en-GB"/>
              </w:rPr>
              <w:t xml:space="preserve"> (W)</w:t>
            </w:r>
          </w:p>
          <w:p w14:paraId="668C5C19" w14:textId="77777777" w:rsidR="005C5834" w:rsidRPr="006228C3" w:rsidRDefault="005C5834" w:rsidP="005C5834">
            <w:pPr>
              <w:jc w:val="both"/>
              <w:rPr>
                <w:rFonts w:ascii="Arial" w:hAnsi="Arial"/>
                <w:bCs/>
                <w:lang w:val="en-GB"/>
              </w:rPr>
            </w:pPr>
          </w:p>
          <w:p w14:paraId="31B60752" w14:textId="063EAF0B" w:rsidR="005C5834" w:rsidRPr="004C6106" w:rsidRDefault="005C5834" w:rsidP="005C5834">
            <w:pPr>
              <w:jc w:val="both"/>
              <w:rPr>
                <w:rFonts w:ascii="Arial" w:hAnsi="Arial"/>
                <w:bCs/>
                <w:lang w:val="en-GB"/>
              </w:rPr>
            </w:pPr>
            <w:r w:rsidRPr="004C6106">
              <w:rPr>
                <w:rFonts w:ascii="Arial" w:hAnsi="Arial"/>
                <w:bCs/>
                <w:lang w:val="en-GB"/>
              </w:rPr>
              <w:t xml:space="preserve">Hyndman y </w:t>
            </w:r>
            <w:proofErr w:type="spellStart"/>
            <w:r w:rsidRPr="004C6106">
              <w:rPr>
                <w:rFonts w:ascii="Arial" w:hAnsi="Arial"/>
                <w:bCs/>
                <w:lang w:val="en-GB"/>
              </w:rPr>
              <w:t>Athanasopoulos</w:t>
            </w:r>
            <w:proofErr w:type="spellEnd"/>
            <w:r w:rsidRPr="004C6106">
              <w:rPr>
                <w:rFonts w:ascii="Arial" w:hAnsi="Arial"/>
                <w:bCs/>
                <w:lang w:val="en-GB"/>
              </w:rPr>
              <w:t>, 2018, Forecasting: p</w:t>
            </w:r>
            <w:r>
              <w:rPr>
                <w:rFonts w:ascii="Arial" w:hAnsi="Arial"/>
                <w:bCs/>
                <w:lang w:val="en-GB"/>
              </w:rPr>
              <w:t xml:space="preserve">rinciples and practice, </w:t>
            </w:r>
            <w:hyperlink r:id="rId7" w:history="1">
              <w:r w:rsidRPr="00280F1C">
                <w:rPr>
                  <w:rStyle w:val="Hipervnculo"/>
                  <w:rFonts w:ascii="Arial" w:hAnsi="Arial"/>
                  <w:bCs/>
                  <w:lang w:val="en-GB"/>
                </w:rPr>
                <w:t>https://otexts.com/fpp2/</w:t>
              </w:r>
            </w:hyperlink>
            <w:r>
              <w:rPr>
                <w:rFonts w:ascii="Arial" w:hAnsi="Arial"/>
                <w:bCs/>
                <w:lang w:val="en-GB"/>
              </w:rPr>
              <w:t xml:space="preserve"> </w:t>
            </w:r>
            <w:r w:rsidR="00205389">
              <w:rPr>
                <w:rFonts w:ascii="Arial" w:hAnsi="Arial"/>
                <w:bCs/>
                <w:lang w:val="en-GB"/>
              </w:rPr>
              <w:t xml:space="preserve"> (H)</w:t>
            </w:r>
          </w:p>
          <w:p w14:paraId="2F439F45" w14:textId="77777777" w:rsidR="005C5834" w:rsidRPr="004C6106" w:rsidRDefault="005C5834" w:rsidP="005C5834">
            <w:pPr>
              <w:jc w:val="both"/>
              <w:rPr>
                <w:rFonts w:ascii="Arial" w:hAnsi="Arial"/>
                <w:bCs/>
                <w:lang w:val="en-GB"/>
              </w:rPr>
            </w:pPr>
          </w:p>
          <w:p w14:paraId="5041E2AC" w14:textId="77777777" w:rsidR="005C5834" w:rsidRPr="005C5834" w:rsidRDefault="005C5834" w:rsidP="005C5834">
            <w:pPr>
              <w:pStyle w:val="Textoindependiente2"/>
              <w:spacing w:after="0" w:line="240" w:lineRule="auto"/>
              <w:jc w:val="both"/>
              <w:rPr>
                <w:rFonts w:cs="Arial"/>
                <w:b/>
                <w:bCs/>
                <w:lang w:val="en-GB"/>
              </w:rPr>
            </w:pPr>
            <w:r w:rsidRPr="005C5834">
              <w:rPr>
                <w:rFonts w:cs="Arial"/>
                <w:b/>
                <w:bCs/>
                <w:lang w:val="en-GB"/>
              </w:rPr>
              <w:t>Para R</w:t>
            </w:r>
          </w:p>
          <w:p w14:paraId="0AA1BAB4" w14:textId="77777777" w:rsidR="005C5834" w:rsidRPr="005C5834" w:rsidRDefault="005C5834" w:rsidP="005C5834">
            <w:pPr>
              <w:pStyle w:val="Textoindependiente2"/>
              <w:spacing w:after="0" w:line="240" w:lineRule="auto"/>
              <w:jc w:val="both"/>
              <w:rPr>
                <w:rFonts w:cs="Arial"/>
                <w:lang w:val="en-GB"/>
              </w:rPr>
            </w:pPr>
          </w:p>
          <w:p w14:paraId="7984332D" w14:textId="6324884D" w:rsidR="005C5834" w:rsidRPr="00215E15" w:rsidRDefault="005C5834" w:rsidP="005C5834">
            <w:pPr>
              <w:pStyle w:val="Textoindependiente2"/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215E15">
              <w:rPr>
                <w:rFonts w:cs="Arial"/>
                <w:lang w:val="en-GB"/>
              </w:rPr>
              <w:t>Heiss</w:t>
            </w:r>
            <w:proofErr w:type="spellEnd"/>
            <w:r w:rsidRPr="00215E15">
              <w:rPr>
                <w:rFonts w:cs="Arial"/>
                <w:lang w:val="en-GB"/>
              </w:rPr>
              <w:t>, 2016, Usin</w:t>
            </w:r>
            <w:r w:rsidR="00B51326">
              <w:rPr>
                <w:rFonts w:cs="Arial"/>
                <w:lang w:val="en-GB"/>
              </w:rPr>
              <w:t>g</w:t>
            </w:r>
            <w:r w:rsidRPr="00215E15">
              <w:rPr>
                <w:rFonts w:cs="Arial"/>
                <w:lang w:val="en-GB"/>
              </w:rPr>
              <w:t xml:space="preserve"> R for introductory econometrics, </w:t>
            </w:r>
            <w:hyperlink r:id="rId8" w:history="1">
              <w:r w:rsidRPr="00215E15">
                <w:rPr>
                  <w:rStyle w:val="Hipervnculo"/>
                  <w:rFonts w:cs="Arial"/>
                  <w:lang w:val="en-GB"/>
                </w:rPr>
                <w:t>http://www.urfie.net/</w:t>
              </w:r>
            </w:hyperlink>
            <w:r w:rsidRPr="00215E15">
              <w:rPr>
                <w:rFonts w:cs="Arial"/>
                <w:lang w:val="en-GB"/>
              </w:rPr>
              <w:t xml:space="preserve"> </w:t>
            </w:r>
          </w:p>
          <w:p w14:paraId="5FAC307E" w14:textId="77777777" w:rsidR="005C5834" w:rsidRPr="00215E15" w:rsidRDefault="005C5834" w:rsidP="005C5834">
            <w:pPr>
              <w:pStyle w:val="Textoindependiente2"/>
              <w:spacing w:after="0" w:line="240" w:lineRule="auto"/>
              <w:jc w:val="both"/>
              <w:rPr>
                <w:rFonts w:cs="Arial"/>
                <w:lang w:val="en-GB"/>
              </w:rPr>
            </w:pPr>
          </w:p>
          <w:p w14:paraId="29E360C5" w14:textId="77777777" w:rsidR="00637D32" w:rsidRPr="005C5834" w:rsidRDefault="00637D32" w:rsidP="005C5834">
            <w:pPr>
              <w:jc w:val="both"/>
              <w:rPr>
                <w:rFonts w:cs="Arial"/>
                <w:color w:val="000080"/>
                <w:lang w:val="en-GB"/>
              </w:rPr>
            </w:pPr>
          </w:p>
        </w:tc>
      </w:tr>
    </w:tbl>
    <w:p w14:paraId="210D77FA" w14:textId="77777777" w:rsidR="00637D32" w:rsidRPr="005C5834" w:rsidRDefault="00637D32" w:rsidP="00637D32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CC08405" w14:textId="77777777" w:rsidR="00637D32" w:rsidRPr="005C5834" w:rsidRDefault="00637D32" w:rsidP="00637D32">
      <w:pPr>
        <w:rPr>
          <w:rFonts w:ascii="Arial" w:hAnsi="Arial" w:cs="Arial"/>
          <w:b/>
          <w:sz w:val="22"/>
          <w:szCs w:val="22"/>
          <w:lang w:val="en-GB"/>
        </w:rPr>
      </w:pPr>
    </w:p>
    <w:p w14:paraId="20957143" w14:textId="77777777" w:rsidR="00637D32" w:rsidRPr="005C5834" w:rsidRDefault="00637D32" w:rsidP="00637D32">
      <w:pPr>
        <w:rPr>
          <w:rFonts w:ascii="Arial" w:hAnsi="Arial" w:cs="Arial"/>
          <w:b/>
          <w:sz w:val="22"/>
          <w:szCs w:val="22"/>
          <w:lang w:val="en-GB"/>
        </w:rPr>
      </w:pPr>
    </w:p>
    <w:p w14:paraId="2026C8B8" w14:textId="77777777" w:rsidR="00B8435B" w:rsidRPr="005C5834" w:rsidRDefault="00B8435B">
      <w:pPr>
        <w:rPr>
          <w:rFonts w:ascii="Arial" w:hAnsi="Arial" w:cs="Arial"/>
          <w:sz w:val="22"/>
          <w:szCs w:val="22"/>
          <w:lang w:val="en-GB"/>
        </w:rPr>
      </w:pPr>
    </w:p>
    <w:sectPr w:rsidR="00B8435B" w:rsidRPr="005C5834" w:rsidSect="00056D9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038F" w14:textId="77777777" w:rsidR="002B51DD" w:rsidRDefault="002B51DD" w:rsidP="00101699">
      <w:r>
        <w:separator/>
      </w:r>
    </w:p>
  </w:endnote>
  <w:endnote w:type="continuationSeparator" w:id="0">
    <w:p w14:paraId="4C914758" w14:textId="77777777" w:rsidR="002B51DD" w:rsidRDefault="002B51DD" w:rsidP="0010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fa Rotis Sans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4E97" w14:textId="77777777" w:rsidR="002B51DD" w:rsidRDefault="002B51DD" w:rsidP="00101699">
      <w:r>
        <w:separator/>
      </w:r>
    </w:p>
  </w:footnote>
  <w:footnote w:type="continuationSeparator" w:id="0">
    <w:p w14:paraId="3BC26146" w14:textId="77777777" w:rsidR="002B51DD" w:rsidRDefault="002B51DD" w:rsidP="00101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176A" w14:textId="77777777" w:rsidR="00101699" w:rsidRDefault="00101699" w:rsidP="00101699">
    <w:pPr>
      <w:pStyle w:val="Encabezado"/>
      <w:jc w:val="center"/>
    </w:pPr>
    <w:r>
      <w:rPr>
        <w:noProof/>
        <w:sz w:val="20"/>
        <w:lang w:val="es-CO" w:eastAsia="es-CO"/>
      </w:rPr>
      <w:drawing>
        <wp:inline distT="0" distB="0" distL="0" distR="0" wp14:anchorId="2F6F3383" wp14:editId="5817E8F4">
          <wp:extent cx="1533525" cy="630982"/>
          <wp:effectExtent l="0" t="0" r="0" b="0"/>
          <wp:docPr id="1" name="Imagen 1" descr="C:\~Srodrig\~UNIVERSIDAD\DEPARTAMENTO DE ECONOMIA\Varios\Logo_Instituto-de-Estudios-Económicos-del-Cari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~Srodrig\~UNIVERSIDAD\DEPARTAMENTO DE ECONOMIA\Varios\Logo_Instituto-de-Estudios-Económicos-del-Carib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30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8B2163" w14:textId="77777777" w:rsidR="00101699" w:rsidRDefault="0010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525"/>
    <w:multiLevelType w:val="hybridMultilevel"/>
    <w:tmpl w:val="CEB81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0600"/>
    <w:multiLevelType w:val="hybridMultilevel"/>
    <w:tmpl w:val="92229C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96A6C"/>
    <w:multiLevelType w:val="hybridMultilevel"/>
    <w:tmpl w:val="18887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34C4"/>
    <w:multiLevelType w:val="hybridMultilevel"/>
    <w:tmpl w:val="FB2A1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148F9"/>
    <w:multiLevelType w:val="hybridMultilevel"/>
    <w:tmpl w:val="6B840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D1480"/>
    <w:multiLevelType w:val="multilevel"/>
    <w:tmpl w:val="291A29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231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462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693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56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795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66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897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68" w:hanging="1800"/>
      </w:pPr>
      <w:rPr>
        <w:rFonts w:hint="default"/>
        <w:sz w:val="22"/>
      </w:rPr>
    </w:lvl>
  </w:abstractNum>
  <w:abstractNum w:abstractNumId="6" w15:restartNumberingAfterBreak="0">
    <w:nsid w:val="319F56B6"/>
    <w:multiLevelType w:val="hybridMultilevel"/>
    <w:tmpl w:val="7F9AC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30C7"/>
    <w:multiLevelType w:val="hybridMultilevel"/>
    <w:tmpl w:val="8BEC6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DC"/>
    <w:multiLevelType w:val="hybridMultilevel"/>
    <w:tmpl w:val="662E7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1660E"/>
    <w:multiLevelType w:val="multilevel"/>
    <w:tmpl w:val="0AE65C4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31"/>
        </w:tabs>
        <w:ind w:left="2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62"/>
        </w:tabs>
        <w:ind w:left="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"/>
        </w:tabs>
        <w:ind w:left="3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"/>
        </w:tabs>
        <w:ind w:left="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"/>
        </w:tabs>
        <w:ind w:left="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8"/>
        </w:tabs>
        <w:ind w:left="768" w:hanging="1800"/>
      </w:pPr>
      <w:rPr>
        <w:rFonts w:hint="default"/>
      </w:rPr>
    </w:lvl>
  </w:abstractNum>
  <w:abstractNum w:abstractNumId="10" w15:restartNumberingAfterBreak="0">
    <w:nsid w:val="477C1AC8"/>
    <w:multiLevelType w:val="hybridMultilevel"/>
    <w:tmpl w:val="302E9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229DF"/>
    <w:multiLevelType w:val="hybridMultilevel"/>
    <w:tmpl w:val="1622739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E302006"/>
    <w:multiLevelType w:val="hybridMultilevel"/>
    <w:tmpl w:val="C8201878"/>
    <w:lvl w:ilvl="0" w:tplc="4416504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95A67"/>
    <w:multiLevelType w:val="hybridMultilevel"/>
    <w:tmpl w:val="E30602DC"/>
    <w:lvl w:ilvl="0" w:tplc="240A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14" w15:restartNumberingAfterBreak="0">
    <w:nsid w:val="7C1875AC"/>
    <w:multiLevelType w:val="hybridMultilevel"/>
    <w:tmpl w:val="38E2C2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252CBD"/>
    <w:multiLevelType w:val="hybridMultilevel"/>
    <w:tmpl w:val="69428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5"/>
  </w:num>
  <w:num w:numId="5">
    <w:abstractNumId w:val="7"/>
  </w:num>
  <w:num w:numId="6">
    <w:abstractNumId w:val="0"/>
  </w:num>
  <w:num w:numId="7">
    <w:abstractNumId w:val="13"/>
  </w:num>
  <w:num w:numId="8">
    <w:abstractNumId w:val="3"/>
  </w:num>
  <w:num w:numId="9">
    <w:abstractNumId w:val="14"/>
  </w:num>
  <w:num w:numId="10">
    <w:abstractNumId w:val="1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D32"/>
    <w:rsid w:val="00011637"/>
    <w:rsid w:val="000225EA"/>
    <w:rsid w:val="000249FA"/>
    <w:rsid w:val="00056D96"/>
    <w:rsid w:val="00060307"/>
    <w:rsid w:val="00081501"/>
    <w:rsid w:val="00093BA9"/>
    <w:rsid w:val="000A40B1"/>
    <w:rsid w:val="00101699"/>
    <w:rsid w:val="00103DC9"/>
    <w:rsid w:val="00126CAA"/>
    <w:rsid w:val="0016115E"/>
    <w:rsid w:val="0017040D"/>
    <w:rsid w:val="001D7E7C"/>
    <w:rsid w:val="001F697F"/>
    <w:rsid w:val="002011C5"/>
    <w:rsid w:val="002050E4"/>
    <w:rsid w:val="00205389"/>
    <w:rsid w:val="00215E15"/>
    <w:rsid w:val="00230F1A"/>
    <w:rsid w:val="00243F95"/>
    <w:rsid w:val="002517CD"/>
    <w:rsid w:val="002573C4"/>
    <w:rsid w:val="00260531"/>
    <w:rsid w:val="002609E1"/>
    <w:rsid w:val="00270E8F"/>
    <w:rsid w:val="00275852"/>
    <w:rsid w:val="00283961"/>
    <w:rsid w:val="002A2665"/>
    <w:rsid w:val="002A3B28"/>
    <w:rsid w:val="002A5F3D"/>
    <w:rsid w:val="002B51DD"/>
    <w:rsid w:val="002C776C"/>
    <w:rsid w:val="00327748"/>
    <w:rsid w:val="00386953"/>
    <w:rsid w:val="003F51F0"/>
    <w:rsid w:val="003F595C"/>
    <w:rsid w:val="004011A1"/>
    <w:rsid w:val="00465723"/>
    <w:rsid w:val="00484568"/>
    <w:rsid w:val="004B09A9"/>
    <w:rsid w:val="004E1694"/>
    <w:rsid w:val="004E2331"/>
    <w:rsid w:val="004F7C6C"/>
    <w:rsid w:val="00500477"/>
    <w:rsid w:val="00540EEF"/>
    <w:rsid w:val="00580638"/>
    <w:rsid w:val="00586307"/>
    <w:rsid w:val="00592FE7"/>
    <w:rsid w:val="005A26C3"/>
    <w:rsid w:val="005B6D5F"/>
    <w:rsid w:val="005C5834"/>
    <w:rsid w:val="006228C3"/>
    <w:rsid w:val="00637D32"/>
    <w:rsid w:val="00670E5E"/>
    <w:rsid w:val="0067667F"/>
    <w:rsid w:val="00680655"/>
    <w:rsid w:val="006A1F9A"/>
    <w:rsid w:val="006A216F"/>
    <w:rsid w:val="006A607F"/>
    <w:rsid w:val="006C079D"/>
    <w:rsid w:val="0071093A"/>
    <w:rsid w:val="00775402"/>
    <w:rsid w:val="007A5D43"/>
    <w:rsid w:val="007F6F7D"/>
    <w:rsid w:val="00836535"/>
    <w:rsid w:val="00855D95"/>
    <w:rsid w:val="008A0E2D"/>
    <w:rsid w:val="008B3413"/>
    <w:rsid w:val="008D5074"/>
    <w:rsid w:val="008E1AC3"/>
    <w:rsid w:val="008F6D05"/>
    <w:rsid w:val="009705C1"/>
    <w:rsid w:val="009838A3"/>
    <w:rsid w:val="009A703B"/>
    <w:rsid w:val="009B4533"/>
    <w:rsid w:val="00A13EDD"/>
    <w:rsid w:val="00A22B86"/>
    <w:rsid w:val="00A8684B"/>
    <w:rsid w:val="00AF6996"/>
    <w:rsid w:val="00B02AD6"/>
    <w:rsid w:val="00B32621"/>
    <w:rsid w:val="00B51326"/>
    <w:rsid w:val="00B73D64"/>
    <w:rsid w:val="00B8435B"/>
    <w:rsid w:val="00BB24E9"/>
    <w:rsid w:val="00BB320E"/>
    <w:rsid w:val="00BC11ED"/>
    <w:rsid w:val="00C835A2"/>
    <w:rsid w:val="00C97521"/>
    <w:rsid w:val="00CB4812"/>
    <w:rsid w:val="00CC12AF"/>
    <w:rsid w:val="00CC4AD9"/>
    <w:rsid w:val="00CE12EB"/>
    <w:rsid w:val="00CF3CEB"/>
    <w:rsid w:val="00D123B5"/>
    <w:rsid w:val="00E00EF8"/>
    <w:rsid w:val="00E27F13"/>
    <w:rsid w:val="00E6351B"/>
    <w:rsid w:val="00E67FD9"/>
    <w:rsid w:val="00EA7A00"/>
    <w:rsid w:val="00EE090C"/>
    <w:rsid w:val="00F20B11"/>
    <w:rsid w:val="00F83713"/>
    <w:rsid w:val="00FB42E8"/>
    <w:rsid w:val="00FD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7086B"/>
  <w15:docId w15:val="{0324A8E3-B9C1-4202-ADAE-A398FB81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37D32"/>
    <w:pPr>
      <w:spacing w:line="258" w:lineRule="atLeast"/>
      <w:jc w:val="both"/>
    </w:pPr>
    <w:rPr>
      <w:rFonts w:ascii="Arial" w:hAnsi="Arial" w:cs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37D32"/>
    <w:rPr>
      <w:rFonts w:ascii="Arial" w:eastAsia="Times New Roman" w:hAnsi="Arial" w:cs="Arial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637D32"/>
    <w:pPr>
      <w:spacing w:after="120" w:line="480" w:lineRule="auto"/>
    </w:pPr>
    <w:rPr>
      <w:rFonts w:ascii="Arial" w:hAnsi="Arial"/>
      <w:sz w:val="22"/>
      <w:szCs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637D32"/>
    <w:rPr>
      <w:rFonts w:ascii="Arial" w:eastAsia="Times New Roman" w:hAnsi="Arial" w:cs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D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D3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03D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16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16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016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6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2SUBTITULOS">
    <w:name w:val="02_SUBTITULOS"/>
    <w:basedOn w:val="Normal"/>
    <w:link w:val="02SUBTITULOSCar"/>
    <w:autoRedefine/>
    <w:qFormat/>
    <w:rsid w:val="00CC4AD9"/>
    <w:pPr>
      <w:spacing w:before="360" w:after="120" w:line="360" w:lineRule="auto"/>
      <w:jc w:val="both"/>
    </w:pPr>
    <w:rPr>
      <w:rFonts w:ascii="Agfa Rotis Sans Serif" w:eastAsiaTheme="minorEastAsia" w:hAnsi="Agfa Rotis Sans Serif" w:cs="Agfa Rotis Sans Serif"/>
      <w:b/>
      <w:bCs/>
      <w:color w:val="000000"/>
      <w:szCs w:val="26"/>
      <w:lang w:val="es-CO" w:eastAsia="es-CO"/>
    </w:rPr>
  </w:style>
  <w:style w:type="character" w:customStyle="1" w:styleId="02SUBTITULOSCar">
    <w:name w:val="02_SUBTITULOS Car"/>
    <w:basedOn w:val="Fuentedeprrafopredeter"/>
    <w:link w:val="02SUBTITULOS"/>
    <w:rsid w:val="00CC4AD9"/>
    <w:rPr>
      <w:rFonts w:ascii="Agfa Rotis Sans Serif" w:eastAsiaTheme="minorEastAsia" w:hAnsi="Agfa Rotis Sans Serif" w:cs="Agfa Rotis Sans Serif"/>
      <w:b/>
      <w:bCs/>
      <w:color w:val="000000"/>
      <w:sz w:val="24"/>
      <w:szCs w:val="26"/>
      <w:lang w:eastAsia="es-CO"/>
    </w:rPr>
  </w:style>
  <w:style w:type="table" w:styleId="Tablaconcuadrcula">
    <w:name w:val="Table Grid"/>
    <w:basedOn w:val="Tablanormal"/>
    <w:uiPriority w:val="39"/>
    <w:rsid w:val="00CC4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2B8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3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fi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texts.com/fpp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Rodriguez</dc:creator>
  <cp:lastModifiedBy>Andres Mauricio Vargas Perez</cp:lastModifiedBy>
  <cp:revision>2</cp:revision>
  <cp:lastPrinted>2015-01-26T22:45:00Z</cp:lastPrinted>
  <dcterms:created xsi:type="dcterms:W3CDTF">2022-01-30T14:45:00Z</dcterms:created>
  <dcterms:modified xsi:type="dcterms:W3CDTF">2022-01-30T14:45:00Z</dcterms:modified>
</cp:coreProperties>
</file>