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6"/>
          <w:szCs w:val="36"/>
          <w:u w:val="single"/>
          <w:rtl w:val="0"/>
        </w:rPr>
        <w:t xml:space="preserve">Modificaciones lenguaje de marcas 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 añadido una barra lateral como menú de gestión.</w:t>
      </w:r>
    </w:p>
    <w:p w:rsidR="00000000" w:rsidDel="00000000" w:rsidP="00000000" w:rsidRDefault="00000000" w:rsidRPr="00000000" w14:paraId="00000004">
      <w:pPr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 modificado el footer, he puesto iconos  de contacto en redes sociales. (más bonito)</w:t>
      </w:r>
    </w:p>
    <w:p w:rsidR="00000000" w:rsidDel="00000000" w:rsidP="00000000" w:rsidRDefault="00000000" w:rsidRPr="00000000" w14:paraId="00000006">
      <w:pPr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 cambiado la validación de los formularios y lo he hecho a base de eventListener, creando y testeando los campos con diferentes patrones.</w:t>
      </w:r>
    </w:p>
    <w:p w:rsidR="00000000" w:rsidDel="00000000" w:rsidP="00000000" w:rsidRDefault="00000000" w:rsidRPr="00000000" w14:paraId="00000008">
      <w:pPr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 añadido animaciones de la librería AOS en la página index, y en la página de mangakas.</w:t>
      </w:r>
    </w:p>
    <w:p w:rsidR="00000000" w:rsidDel="00000000" w:rsidP="00000000" w:rsidRDefault="00000000" w:rsidRPr="00000000" w14:paraId="0000000A">
      <w:pPr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 vuelto a maquetar mis tablas para que sean responsivas, a su vez he mejorado el diseño general.</w:t>
      </w:r>
    </w:p>
    <w:p w:rsidR="00000000" w:rsidDel="00000000" w:rsidP="00000000" w:rsidRDefault="00000000" w:rsidRPr="00000000" w14:paraId="0000000C">
      <w:pPr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 añadido un modal a la hora de realizar el checkout, para confirmar la compra, también he añadido un icono de carrito que te permite ver lo que tienes  directamente sin tener que añadir otro producto.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 añadido un texto alternativo como atributo , y lo he puesto a algunos productos para que se vea.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