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2jif2jzixh3" w:id="0"/>
      <w:bookmarkEnd w:id="0"/>
      <w:r w:rsidDel="00000000" w:rsidR="00000000" w:rsidRPr="00000000">
        <w:rPr>
          <w:rtl w:val="0"/>
        </w:rPr>
        <w:t xml:space="preserve">Documento de Alcance de Calidad — EventHub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define qué se prueba en EventHub, con qué criterio y con qué límites; adaptado al proyecto de automatización en su fase inicial (testing manual).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016c2o9bfwp" w:id="1"/>
      <w:bookmarkEnd w:id="1"/>
      <w:r w:rsidDel="00000000" w:rsidR="00000000" w:rsidRPr="00000000">
        <w:rPr>
          <w:rtl w:val="0"/>
        </w:rPr>
        <w:t xml:space="preserve">Control del documento</w:t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Parámetro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QA-OCT-07102026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EventHub (Rahul Shetty Academy)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emisión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07-oct-2026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Arturo López Manrique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Instructor / Líder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Emitido para revisión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Uso académico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Historial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Autor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06-oct-2026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Arturo López Manrique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Borrador inicial adaptado del modelo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07-oct-2026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Arturo López Manrique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Versión emitida para revisión</w:t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lpywngp83w5f" w:id="2"/>
      <w:bookmarkEnd w:id="2"/>
      <w:r w:rsidDel="00000000" w:rsidR="00000000" w:rsidRPr="00000000">
        <w:rPr>
          <w:rtl w:val="0"/>
        </w:rPr>
        <w:t xml:space="preserve">1. Propósito y objetivo de calidad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Este documento delimita qué se va a probar en EventHub, qué queda fuera y con qué criterios se considera terminado el trabajo de pruebas.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Objetivo de calidad: Verificar que un cliente pueda registrarse, buscar eventos disponibles, crear nuevos eventos, reservar tickets y consultar sus reservas efectuadas de forma exitosa y sin errores.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3jjj6k1260ia" w:id="3"/>
      <w:bookmarkEnd w:id="3"/>
      <w:r w:rsidDel="00000000" w:rsidR="00000000" w:rsidRPr="00000000">
        <w:rPr>
          <w:rtl w:val="0"/>
        </w:rPr>
        <w:t xml:space="preserve">2. Sistema bajo prueba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EventHub es una plataforma orientada a la gestión y participación en eventos. Se probará sobre el entorno de pruebas proporcionado.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EventHub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de la aplicación: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https://eventhub.rahulshettyacademy.com/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de usuario:</w:t>
      </w:r>
      <w:r w:rsidDel="00000000" w:rsidR="00000000" w:rsidRPr="00000000">
        <w:rPr>
          <w:rtl w:val="0"/>
        </w:rPr>
        <w:t xml:space="preserve"> Cliente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de la API: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https://api.eventhub.rahulshettyacademy.com/api/docs/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af4ox7yvad44" w:id="4"/>
      <w:bookmarkEnd w:id="4"/>
      <w:r w:rsidDel="00000000" w:rsidR="00000000" w:rsidRPr="00000000">
        <w:rPr>
          <w:rtl w:val="0"/>
        </w:rPr>
        <w:t xml:space="preserve">3. Alcance de las pruebas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 priorizan los módulos core del negocio relacionados a la gestión de eventos, creación de cuentas y reservas.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j9hvvyde8du6" w:id="5"/>
      <w:bookmarkEnd w:id="5"/>
      <w:r w:rsidDel="00000000" w:rsidR="00000000" w:rsidRPr="00000000">
        <w:rPr>
          <w:rtl w:val="0"/>
        </w:rPr>
        <w:t xml:space="preserve">Dentro del alcance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M01: Registro y Creación de usuario</w:t>
      </w:r>
      <w:r w:rsidDel="00000000" w:rsidR="00000000" w:rsidRPr="00000000">
        <w:rPr>
          <w:rtl w:val="0"/>
        </w:rPr>
        <w:t xml:space="preserve"> (Prioridad Alta) - Crear cuenta de cliente y validar acceso.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M02: Búsqueda de eventos disponibles</w:t>
      </w:r>
      <w:r w:rsidDel="00000000" w:rsidR="00000000" w:rsidRPr="00000000">
        <w:rPr>
          <w:rtl w:val="0"/>
        </w:rPr>
        <w:t xml:space="preserve"> (Prioridad Alta) - Listado, filtros y búsqueda de eventos activos.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M03: Creación de evento</w:t>
      </w:r>
      <w:r w:rsidDel="00000000" w:rsidR="00000000" w:rsidRPr="00000000">
        <w:rPr>
          <w:rtl w:val="0"/>
        </w:rPr>
        <w:t xml:space="preserve"> (Prioridad Alta) - Flujo completo de registro de un nuevo evento en la plataforma.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M04: Reserva de tickets</w:t>
      </w:r>
      <w:r w:rsidDel="00000000" w:rsidR="00000000" w:rsidRPr="00000000">
        <w:rPr>
          <w:rtl w:val="0"/>
        </w:rPr>
        <w:t xml:space="preserve"> (Prioridad Alta) - Proceso para que un usuario reserve un ticket de un evento.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M05: Consulta de reservas hechas</w:t>
      </w:r>
      <w:r w:rsidDel="00000000" w:rsidR="00000000" w:rsidRPr="00000000">
        <w:rPr>
          <w:rtl w:val="0"/>
        </w:rPr>
        <w:t xml:space="preserve"> (Prioridad Media) - Verificación del historial de reservas del usuario.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fm53nsoue9ul" w:id="6"/>
      <w:bookmarkEnd w:id="6"/>
      <w:r w:rsidDel="00000000" w:rsidR="00000000" w:rsidRPr="00000000">
        <w:rPr>
          <w:rtl w:val="0"/>
        </w:rPr>
        <w:t xml:space="preserve">Fuera del alcance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Pruebas automatizadas (para esta primera fase, el enfoque será 100% manual).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Pruebas de carga, estrés y rendimiento.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Pruebas de seguridad avanzadas.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Compatibilidad en múltiples navegadores y dispositivos móviles (se probará en desktop estándar).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Funcionalidades ajenas a los eventos, reservas y gestión de usuario.</w:t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sd8524eassca" w:id="7"/>
      <w:bookmarkEnd w:id="7"/>
      <w:r w:rsidDel="00000000" w:rsidR="00000000" w:rsidRPr="00000000">
        <w:rPr>
          <w:rtl w:val="0"/>
        </w:rPr>
        <w:t xml:space="preserve">4. Tipos y niveles de prueba aplicables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 (Sistema):</w:t>
      </w:r>
      <w:r w:rsidDel="00000000" w:rsidR="00000000" w:rsidRPr="00000000">
        <w:rPr>
          <w:rtl w:val="0"/>
        </w:rPr>
        <w:t xml:space="preserve"> M01 a M05. Casos manuales diseñados con particiones de equivalencia y valores límite.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 (Integración):</w:t>
      </w:r>
      <w:r w:rsidDel="00000000" w:rsidR="00000000" w:rsidRPr="00000000">
        <w:rPr>
          <w:rtl w:val="0"/>
        </w:rPr>
        <w:t xml:space="preserve"> M03, M04, M05. Verificar que al reservar o crear, la información persista y se refleje en consultas.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 (Aceptación):</w:t>
      </w:r>
      <w:r w:rsidDel="00000000" w:rsidR="00000000" w:rsidRPr="00000000">
        <w:rPr>
          <w:rtl w:val="0"/>
        </w:rPr>
        <w:t xml:space="preserve"> Flujos end-to-end de un usuario cliente creando un evento y reservando.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Exploratoria (Sistema):</w:t>
      </w:r>
      <w:r w:rsidDel="00000000" w:rsidR="00000000" w:rsidRPr="00000000">
        <w:rPr>
          <w:rtl w:val="0"/>
        </w:rPr>
        <w:t xml:space="preserve"> Sesiones estructuradas para validar comportamientos de UI.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sp72evf84ajr" w:id="8"/>
      <w:bookmarkEnd w:id="8"/>
      <w:r w:rsidDel="00000000" w:rsidR="00000000" w:rsidRPr="00000000">
        <w:rPr>
          <w:rtl w:val="0"/>
        </w:rPr>
        <w:t xml:space="preserve">5. Entorno, herramientas y datos de prueba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Ambiente de pruebas:</w:t>
      </w:r>
      <w:r w:rsidDel="00000000" w:rsidR="00000000" w:rsidRPr="00000000">
        <w:rPr>
          <w:rtl w:val="0"/>
        </w:rPr>
        <w:t xml:space="preserve"> Sitio público/entorno de QA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https://eventhub.rahulshettyacademy.com/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Navegador:</w:t>
      </w:r>
      <w:r w:rsidDel="00000000" w:rsidR="00000000" w:rsidRPr="00000000">
        <w:rPr>
          <w:rtl w:val="0"/>
        </w:rPr>
        <w:t xml:space="preserve"> Chrome o Edge.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tl w:val="0"/>
        </w:rPr>
        <w:t xml:space="preserve"> GIT y GitHub.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tareas:</w:t>
      </w:r>
      <w:r w:rsidDel="00000000" w:rsidR="00000000" w:rsidRPr="00000000">
        <w:rPr>
          <w:rtl w:val="0"/>
        </w:rPr>
        <w:t xml:space="preserve"> Tablero Kanban en GitHub Projects o Trello.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casos y defectos:</w:t>
      </w:r>
      <w:r w:rsidDel="00000000" w:rsidR="00000000" w:rsidRPr="00000000">
        <w:rPr>
          <w:rtl w:val="0"/>
        </w:rPr>
        <w:t xml:space="preserve"> Jira o TestRail.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Evidencias:</w:t>
      </w:r>
      <w:r w:rsidDel="00000000" w:rsidR="00000000" w:rsidRPr="00000000">
        <w:rPr>
          <w:rtl w:val="0"/>
        </w:rPr>
        <w:t xml:space="preserve"> Capturas y grabaciones guardadas en la carpeta evidencias/ del repositorio.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Cliente.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Cuentas:</w:t>
      </w:r>
      <w:r w:rsidDel="00000000" w:rsidR="00000000" w:rsidRPr="00000000">
        <w:rPr>
          <w:rtl w:val="0"/>
        </w:rPr>
        <w:t xml:space="preserve"> Se generarán dinámicamente mediante el módulo M01 (Creación de usuario).</w:t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r7ne3nl2ethq" w:id="9"/>
      <w:bookmarkEnd w:id="9"/>
      <w:r w:rsidDel="00000000" w:rsidR="00000000" w:rsidRPr="00000000">
        <w:rPr>
          <w:rtl w:val="0"/>
        </w:rPr>
        <w:t xml:space="preserve">6. Criterios de entrada y de salida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ma9qe8s2jfrj" w:id="10"/>
      <w:bookmarkEnd w:id="10"/>
      <w:r w:rsidDel="00000000" w:rsidR="00000000" w:rsidRPr="00000000">
        <w:rPr>
          <w:rtl w:val="0"/>
        </w:rPr>
        <w:t xml:space="preserve">Criterios de entrada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El entorno EventHub responde y las APIs documentadas están disponibles.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Documento de alcance revisado y aprobado.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repositorio y el tablero de tareas están creados.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g4hk0vybs2mj" w:id="11"/>
      <w:bookmarkEnd w:id="11"/>
      <w:r w:rsidDel="00000000" w:rsidR="00000000" w:rsidRPr="00000000">
        <w:rPr>
          <w:rtl w:val="0"/>
        </w:rPr>
        <w:t xml:space="preserve">Criterios de salida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cubrió el 100% de los casos de prueba planificados para los módulos M01 a M05.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 registraron, documentaron y gestionaron los defectos encontrados durante la ejecución.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quedan bloqueantes o defectos críticos sin reportar.</w:t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bpyqtsbxp8qo" w:id="12"/>
      <w:bookmarkEnd w:id="12"/>
      <w:r w:rsidDel="00000000" w:rsidR="00000000" w:rsidRPr="00000000">
        <w:rPr>
          <w:rtl w:val="0"/>
        </w:rPr>
        <w:t xml:space="preserve">7. Riesgos y supuestos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R01:</w:t>
      </w:r>
      <w:r w:rsidDel="00000000" w:rsidR="00000000" w:rsidRPr="00000000">
        <w:rPr>
          <w:rtl w:val="0"/>
        </w:rPr>
        <w:t xml:space="preserve"> Otros usuarios interactúan en el mismo entorno público alterando la data.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Utilizar convenciones de nombres únicos y basarse en las cuentas propias creadas.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Supuesto:</w:t>
      </w:r>
      <w:r w:rsidDel="00000000" w:rsidR="00000000" w:rsidRPr="00000000">
        <w:rPr>
          <w:rtl w:val="0"/>
        </w:rPr>
        <w:t xml:space="preserve"> La documentación de la API se mantiene alineada con las versiones desplegadas en el front-end.</w:t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rk5cotcqoyza" w:id="13"/>
      <w:bookmarkEnd w:id="13"/>
      <w:r w:rsidDel="00000000" w:rsidR="00000000" w:rsidRPr="00000000">
        <w:rPr>
          <w:rtl w:val="0"/>
        </w:rPr>
        <w:t xml:space="preserve">8. Roles y responsabilidades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 (Autor):</w:t>
      </w:r>
      <w:r w:rsidDel="00000000" w:rsidR="00000000" w:rsidRPr="00000000">
        <w:rPr>
          <w:rtl w:val="0"/>
        </w:rPr>
        <w:t xml:space="preserve"> Diseñar estrategia, escribir casos manuales, ejecutar las pruebas y reportar defectos.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Líder de QA:</w:t>
      </w:r>
      <w:r w:rsidDel="00000000" w:rsidR="00000000" w:rsidRPr="00000000">
        <w:rPr>
          <w:rtl w:val="0"/>
        </w:rPr>
        <w:t xml:space="preserve"> Revisión de avance, validación de criterios de salida.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e57fp4nu3sop" w:id="14"/>
      <w:bookmarkEnd w:id="14"/>
      <w:r w:rsidDel="00000000" w:rsidR="00000000" w:rsidRPr="00000000">
        <w:rPr>
          <w:rtl w:val="0"/>
        </w:rPr>
        <w:t xml:space="preserve">9. Entregables y cronograma (Fase 1)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 1:</w:t>
      </w:r>
      <w:r w:rsidDel="00000000" w:rsidR="00000000" w:rsidRPr="00000000">
        <w:rPr>
          <w:rtl w:val="0"/>
        </w:rPr>
        <w:t xml:space="preserve"> Repositorio inicial, plan de pruebas y documento de alcance de calidad (Este documento).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 2:</w:t>
      </w:r>
      <w:r w:rsidDel="00000000" w:rsidR="00000000" w:rsidRPr="00000000">
        <w:rPr>
          <w:rtl w:val="0"/>
        </w:rPr>
        <w:t xml:space="preserve"> Documento de casos de prueba manuales, abarcando M01 a M05.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 3:</w:t>
      </w:r>
      <w:r w:rsidDel="00000000" w:rsidR="00000000" w:rsidRPr="00000000">
        <w:rPr>
          <w:rtl w:val="0"/>
        </w:rPr>
        <w:t xml:space="preserve"> Ejecución al 100% de los casos, matriz de trazabilidad y reporte de defectos.</w:t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83a65a19mfe1" w:id="15"/>
      <w:bookmarkEnd w:id="15"/>
      <w:r w:rsidDel="00000000" w:rsidR="00000000" w:rsidRPr="00000000">
        <w:rPr>
          <w:rtl w:val="0"/>
        </w:rPr>
        <w:t xml:space="preserve">10. Referencias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EventHub App: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https://eventhub.rahulshettyacademy.com/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API EventHub: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https://api.eventhub.rahulshettyacademy.com/api/docs/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pi.eventhub.rahulshettyacademy.com/api/docs/" TargetMode="External"/><Relationship Id="rId9" Type="http://schemas.openxmlformats.org/officeDocument/2006/relationships/hyperlink" Target="https://eventhub.rahulshettyacademy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eventhub.rahulshettyacademy.com/" TargetMode="External"/><Relationship Id="rId7" Type="http://schemas.openxmlformats.org/officeDocument/2006/relationships/hyperlink" Target="https://api.eventhub.rahulshettyacademy.com/api/docs/" TargetMode="External"/><Relationship Id="rId8" Type="http://schemas.openxmlformats.org/officeDocument/2006/relationships/hyperlink" Target="https://eventhub.rahulshettyacademy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