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Scope Change Register</w:t>
      </w:r>
    </w:p>
    <w:p>
      <w:pPr>
        <w:spacing w:after="4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ReMarkets — Bid Intelligence Platform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Option B — Blazor Web App + .NET 10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This document tracks all scope changes to the estimation driven by client Q&amp;A answers, stakeholder feedback, and discovery findings. Each change is linked to the specific client response that triggered it.</w:t>
      </w:r>
    </w:p>
    <w:p>
      <w:pPr>
        <w:pStyle w:val="Heading1"/>
      </w:pPr>
      <w:r>
        <w:rPr>
          <w:rFonts w:ascii="Arial" w:cs="Arial" w:eastAsia="Arial" w:hAnsi="Arial"/>
        </w:rPr>
        <w:t xml:space="preserve">Baseline Estimation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9"/>
          <w:szCs w:val="19"/>
        </w:rPr>
        <w:t xml:space="preserve">Baseline is post-SC-002 estimation. See SC_002/scope-changes.json for previous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Baseline Date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2026-02-26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MVP Hours (Auth Option A)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~998 hrs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Post-MVP Hours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~117 hrs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Learning Curve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~56 hrs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Full Scope (MVP + Post-MVP + Learning)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~1171 hrs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SC-003: Client Q&amp;A — Answers A17–A18 (critical questions Q28 and Q14)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2026-03-03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    |    2 changes    |    Net impact: </w:t>
      </w: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0 hrs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18"/>
          <w:szCs w:val="18"/>
        </w:rPr>
        <w:t xml:space="preserve">CONFIRMED  </w:t>
      </w: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A17 — Inventory in Multiple Active Offers Simultaneously (Q28)</w:t>
      </w:r>
    </w:p>
    <w:p>
      <w:pPr>
        <w:pBdr>
          <w:left w:val="single" w:color="2563EB" w:sz="12" w:space="8"/>
        </w:pBdr>
        <w:spacing w:after="80"/>
        <w:ind w:left="360" w:right="36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Client answer: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"Yes — the same inventory line can appear in multiple active offers at the same time. Bid validation still enforces qty &lt;= current available at time of entry. Inventory is only committed at allocation approval, not at bid entry. The system should not reserve inventory at the bid stage. At allocation approval: system must display current available quantity; if allocations exceed available, system warns Admin; Admin adjusts and makes final decision."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Change: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confirms the system's existing design — there was never a one-offer-per-inventory-line lock. The estimation already models: (1) strict bid validation at entry checking real-time available qty (A12/SC-002, covered in #19), (2) inventory commitment only at approval (#28, 18 hrs), (3) approval workflow where Admin reviews and decides (#26, 48 hrs), (4) Admin override capability (#25, 18 hrs). The 'warn if exceeds available' behavior is standard approval validation — you cannot commit inventory without checking it exists. No new scope required.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9"/>
          <w:szCs w:val="19"/>
        </w:rPr>
        <w:t xml:space="preserve">Estimation items affected: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#19 MudBlazor DataGrid — in-cell editing (56 hrs) — bid validation at entry already included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#25 Admin override of winning customer (18 hrs) — Admin decision authority already included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#26 Approval workflow (48 hrs) — availability check at approval is inherent to committing inventory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#28 Automatic inventory commitment on approval (18 hrs) — commit logic must verify available qty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Hours Added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Hours Removed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Net Impact</w:t>
            </w:r>
          </w:p>
        </w:tc>
      </w:tr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 hrs</w:t>
            </w:r>
          </w:p>
        </w:tc>
      </w:tr>
    </w:tbl>
    <w:p>
      <w:pPr>
        <w:pBdr>
          <w:bottom w:val="single" w:color="E5E7EB" w:sz="2" w:space="8"/>
        </w:pBdr>
        <w:spacing w:before="160" w:after="1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18"/>
          <w:szCs w:val="18"/>
        </w:rPr>
        <w:t xml:space="preserve">CONFIRMED  </w:t>
      </w: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A18 — Unallocated Quantity After Partial Allocation: Auto-Release (Q14)</w:t>
      </w:r>
    </w:p>
    <w:p>
      <w:pPr>
        <w:pBdr>
          <w:left w:val="single" w:color="2563EB" w:sz="12" w:space="8"/>
        </w:pBdr>
        <w:spacing w:after="80"/>
        <w:ind w:left="360" w:right="36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Client answer: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"Option A — Auto-release. After partial allocation: allocated quantity moves to Committed, remaining quantity returns to Available inventory. Original bid marked 'Partially Allocated.' Remaining quantity is not reserved — can be bid on again, allocated to other customers, included in future offers. No special 'pending hold' logic in Phase 1."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Change: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Client chose the simplest of the three options we proposed (auto-release, hold pending, admin decides). This is the natural behavior of the system as already designed: when you commit 60 of 100, the 40 were never committed — they remain Available by definition. The 'Partially Allocated' bid status is a derived state within the existing split allocation scope (#34, 48 hrs) — if allocated_qty &lt; bid_qty, the bid is partially allocated. No new entities, states, or workflows required.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19"/>
          <w:szCs w:val="19"/>
        </w:rPr>
        <w:t xml:space="preserve">Estimation items affected: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#34 Partial/split allocations across customers (48 hrs) — partial allocation status is a derived state within this 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#16 State transitions — automatic on approval + manual override (24 hrs) — Available/Committed transitions already modeled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#28 Automatic inventory commitment on approval (18 hrs) — commits only allocated qty, remainder stays Available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Hours Added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Hours Removed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Net Impact</w:t>
            </w:r>
          </w:p>
        </w:tc>
      </w:tr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 hrs</w:t>
            </w:r>
          </w:p>
        </w:tc>
      </w:tr>
    </w:tbl>
    <w:p>
      <w:pPr>
        <w:pBdr>
          <w:bottom w:val="single" w:color="E5E7EB" w:sz="2" w:space="8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Batch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rPr>
          <w:tblHeader/>
        </w:trPr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Before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After</w:t>
            </w:r>
          </w:p>
        </w:tc>
      </w:tr>
      <w:tr>
        <w:tc>
          <w:tcPr>
            <w:tcW w:type="dxa" w:w="4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MVP Hours (Auth Option A)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~998 hrs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~998 hrs</w:t>
            </w:r>
          </w:p>
        </w:tc>
      </w:tr>
      <w:tr>
        <w:tc>
          <w:tcPr>
            <w:tcW w:type="dxa" w:w="4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Full Scope (MVP + Post-MVP + Learning)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~1171 hrs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~1171 hrs</w:t>
            </w:r>
          </w:p>
        </w:tc>
      </w:tr>
      <w:tr>
        <w:tc>
          <w:tcPr>
            <w:tcW w:type="dxa" w:w="4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Total Hours Added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+0 hrs</w:t>
            </w:r>
          </w:p>
        </w:tc>
      </w:tr>
      <w:tr>
        <w:tc>
          <w:tcPr>
            <w:tcW w:type="dxa" w:w="4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Total Hours Removed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-0 hrs</w:t>
            </w:r>
          </w:p>
        </w:tc>
      </w:tr>
      <w:tr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Impact on MVP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 hrs</w:t>
            </w:r>
          </w:p>
        </w:tc>
      </w:tr>
      <w:tr>
        <w:tc>
          <w:tcPr>
            <w:tcW w:type="dxa" w:w="4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MVP Timeline (2 devs)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~3.3 months (~13.2 wks)</w:t>
            </w:r>
          </w:p>
        </w:tc>
      </w:tr>
      <w:tr>
        <w:tc>
          <w:tcPr>
            <w:tcW w:type="dxa" w:w="4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Full Scope (2 devs)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~3.7 months (~14.6 wks)</w:t>
            </w:r>
          </w:p>
        </w:tc>
      </w:tr>
      <w:tr>
        <w:tc>
          <w:tcPr>
            <w:tcW w:type="dxa" w:w="4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MVP Timeline (3 devs)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~2.2 months (~8.8 wks)</w:t>
            </w:r>
          </w:p>
        </w:tc>
      </w:tr>
      <w:tr>
        <w:tc>
          <w:tcPr>
            <w:tcW w:type="dxa" w:w="4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Full Scope (3 devs)</w:t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~2.4 months (~9.8 wks)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8"/>
          <w:szCs w:val="18"/>
        </w:rPr>
        <w:t xml:space="preserve">Both critical open questions (Q14 and Q28) resolved with 0 hours impact. Client chose the simplest design options in both cases — no reservation at bid stage, auto-release after partial allocation, Admin as single decision point at approval. These answers unblock ~222 hrs of combined estimation work (items #16, #22, #25, #26, #28, #34) and significantly reduce the 'Partial/split allocation business rules unclear' risk. Only Q29 (total user count / external access) remains as a critical open question. Timeline unchanged: MVP ~3.3 months (2 devs) or ~2.2 months (3 devs). Full scope ~3.7 months (2 devs) or ~2.4 months (3 devs).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Cumulative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 Metric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Total Change Batches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Total Individual Changes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Original MVP Estimate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~998 hrs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Current MVP Estimate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~998 hrs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Cumulative Net Impact on MVP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 hrs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Original Full Scope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~1171 hrs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Current Full Scope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~1171 hrs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Current MVP Timeline (2 devs)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~3.3 months</w:t>
            </w:r>
          </w:p>
        </w:tc>
      </w:tr>
      <w:tr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Current MVP Timeline (3 devs)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~2.2 months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18"/>
          <w:szCs w:val="18"/>
        </w:rPr>
        <w:t xml:space="preserve">This document is updated each time client answers or stakeholder decisions affect the project scope. All changes reference the specific trigger (Q&amp;A answer, meeting decision, or discovery finding) that justified the modification.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Scope Change Register</w:t>
    </w:r>
    <w:r>
      <w:rPr>
        <w:rFonts w:ascii="Arial" w:cs="Arial" w:eastAsia="Arial" w:hAnsi="Arial"/>
        <w:color w:val="6B7280"/>
        <w:sz w:val="16"/>
        <w:szCs w:val="16"/>
      </w:rPr>
      <w:t xml:space="preserve">	Simpat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2026-03-03T16:07:56.974Z</dcterms:created>
  <dcterms:modified xsi:type="dcterms:W3CDTF">2026-03-03T16:07:56.975Z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