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2634"/>
          <w:sz w:val="40"/>
          <w:szCs w:val="40"/>
        </w:rPr>
        <w:t xml:space="preserve">Estimation: Bid Intelligence Platform</w:t>
      </w:r>
    </w:p>
    <w:p>
      <w:pPr>
        <w:spacing w:after="2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EMPA-ReMarkets — Bid Intelligence Platform</w:t>
      </w:r>
    </w:p>
    <w:p>
      <w:pPr>
        <w:pBdr>
          <w:bottom w:val="single" w:color="3498db" w:sz="6" w:space="4"/>
        </w:pBdr>
        <w:spacing w:after="200"/>
      </w:pPr>
    </w:p>
    <w:p>
      <w:pPr>
        <w:pBdr>
          <w:bottom w:val="single" w:color="e2e8f0" w:sz="1" w:space="4"/>
        </w:pBdr>
        <w:spacing w:before="300" w:after="60"/>
      </w:pP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1a2634"/>
          <w:sz w:val="30"/>
          <w:szCs w:val="30"/>
        </w:rPr>
        <w:t xml:space="preserve">Option A — React + .NET 10</w:t>
      </w:r>
    </w:p>
    <w:p>
      <w:pPr>
        <w:pBdr>
          <w:bottom w:val="single" w:color="e2e8f0" w:sz="1" w:space="4"/>
        </w:pBdr>
        <w:spacing w:before="300" w:after="60"/>
      </w:pP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1a2634"/>
          <w:sz w:val="30"/>
          <w:szCs w:val="30"/>
        </w:rPr>
        <w:t xml:space="preserve">Scope Summary</w:t>
      </w:r>
    </w:p>
    <w:p>
      <w:pPr>
        <w:spacing w:after="80"/>
      </w:pPr>
      <w:r>
        <w:rPr>
          <w:rFonts w:ascii="Arial" w:cs="Arial" w:eastAsia="Arial" w:hAnsi="Arial"/>
          <w:color w:val="0f1a24"/>
          <w:sz w:val="18"/>
          <w:szCs w:val="18"/>
        </w:rPr>
        <w:t xml:space="preserve">Internal web application for REMarkets to replace spreadsheet/email-based bidding workflows. Covers bid management, inventory handling, allocation approvals, role-based access, act-on-behalf, audit trails, and order-ready exports. Authentication via Microsoft Entra. All data stored in clean, normalized SQL for future analytics consumption.</w:t>
      </w:r>
    </w:p>
    <w:p>
      <w:pPr>
        <w:pBdr>
          <w:bottom w:val="single" w:color="e2e8f0" w:sz="1" w:space="4"/>
        </w:pBdr>
        <w:spacing w:before="300" w:after="60"/>
      </w:pP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1a2634"/>
          <w:sz w:val="30"/>
          <w:szCs w:val="30"/>
        </w:rPr>
        <w:t xml:space="preserve">Architecture Summary</w:t>
      </w:r>
    </w:p>
    <w:p>
      <w:pPr>
        <w:spacing w:after="40"/>
        <w:ind w:left="360" w:hanging="180"/>
      </w:pPr>
      <w:r>
        <w:rPr>
          <w:rFonts w:ascii="Arial" w:cs="Arial" w:eastAsia="Arial" w:hAnsi="Arial"/>
          <w:color w:val="3498db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0f1a24"/>
          <w:sz w:val="18"/>
          <w:szCs w:val="18"/>
        </w:rPr>
        <w:t xml:space="preserve">Frontend:</w:t>
      </w:r>
      <w:r>
        <w:rPr>
          <w:rFonts w:ascii="Arial" w:cs="Arial" w:eastAsia="Arial" w:hAnsi="Arial"/>
          <w:color w:val="0f1a24"/>
          <w:sz w:val="18"/>
          <w:szCs w:val="18"/>
        </w:rPr>
        <w:t xml:space="preserve"> React 18+ (TypeScript) with AG Grid for in-cell editing, MUI or Ant Design for UI components</w:t>
      </w:r>
    </w:p>
    <w:p>
      <w:pPr>
        <w:spacing w:after="40"/>
        <w:ind w:left="360" w:hanging="180"/>
      </w:pPr>
      <w:r>
        <w:rPr>
          <w:rFonts w:ascii="Arial" w:cs="Arial" w:eastAsia="Arial" w:hAnsi="Arial"/>
          <w:color w:val="3498db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0f1a24"/>
          <w:sz w:val="18"/>
          <w:szCs w:val="18"/>
        </w:rPr>
        <w:t xml:space="preserve">Backend:</w:t>
      </w:r>
      <w:r>
        <w:rPr>
          <w:rFonts w:ascii="Arial" w:cs="Arial" w:eastAsia="Arial" w:hAnsi="Arial"/>
          <w:color w:val="0f1a24"/>
          <w:sz w:val="18"/>
          <w:szCs w:val="18"/>
        </w:rPr>
        <w:t xml:space="preserve"> ASP.NET Core Web API (.NET 10), Clean Architecture, REST API</w:t>
      </w:r>
    </w:p>
    <w:p>
      <w:pPr>
        <w:spacing w:after="40"/>
        <w:ind w:left="360" w:hanging="180"/>
      </w:pPr>
      <w:r>
        <w:rPr>
          <w:rFonts w:ascii="Arial" w:cs="Arial" w:eastAsia="Arial" w:hAnsi="Arial"/>
          <w:color w:val="3498db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0f1a24"/>
          <w:sz w:val="18"/>
          <w:szCs w:val="18"/>
        </w:rPr>
        <w:t xml:space="preserve">Database:</w:t>
      </w:r>
      <w:r>
        <w:rPr>
          <w:rFonts w:ascii="Arial" w:cs="Arial" w:eastAsia="Arial" w:hAnsi="Arial"/>
          <w:color w:val="0f1a24"/>
          <w:sz w:val="18"/>
          <w:szCs w:val="18"/>
        </w:rPr>
        <w:t xml:space="preserve"> Azure SQL Database with Entity Framework Core 10 (Code-First)</w:t>
      </w:r>
    </w:p>
    <w:p>
      <w:pPr>
        <w:spacing w:after="40"/>
        <w:ind w:left="360" w:hanging="180"/>
      </w:pPr>
      <w:r>
        <w:rPr>
          <w:rFonts w:ascii="Arial" w:cs="Arial" w:eastAsia="Arial" w:hAnsi="Arial"/>
          <w:color w:val="3498db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0f1a24"/>
          <w:sz w:val="18"/>
          <w:szCs w:val="18"/>
        </w:rPr>
        <w:t xml:space="preserve">Auth:</w:t>
      </w:r>
      <w:r>
        <w:rPr>
          <w:rFonts w:ascii="Arial" w:cs="Arial" w:eastAsia="Arial" w:hAnsi="Arial"/>
          <w:color w:val="0f1a24"/>
          <w:sz w:val="18"/>
          <w:szCs w:val="18"/>
        </w:rPr>
        <w:t xml:space="preserve"> Microsoft Entra ID (MSAL.js frontend + Microsoft.Identity.Web backend)</w:t>
      </w:r>
    </w:p>
    <w:p>
      <w:pPr>
        <w:spacing w:after="40"/>
        <w:ind w:left="360" w:hanging="180"/>
      </w:pPr>
      <w:r>
        <w:rPr>
          <w:rFonts w:ascii="Arial" w:cs="Arial" w:eastAsia="Arial" w:hAnsi="Arial"/>
          <w:color w:val="3498db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0f1a24"/>
          <w:sz w:val="18"/>
          <w:szCs w:val="18"/>
        </w:rPr>
        <w:t xml:space="preserve">Hosting:</w:t>
      </w:r>
      <w:r>
        <w:rPr>
          <w:rFonts w:ascii="Arial" w:cs="Arial" w:eastAsia="Arial" w:hAnsi="Arial"/>
          <w:color w:val="0f1a24"/>
          <w:sz w:val="18"/>
          <w:szCs w:val="18"/>
        </w:rPr>
        <w:t xml:space="preserve"> Azure App Service (3 environments: Dev, Test, Prod — TBD if already provisioned)</w:t>
      </w:r>
    </w:p>
    <w:p>
      <w:pPr>
        <w:spacing w:after="40"/>
        <w:ind w:left="360" w:hanging="180"/>
      </w:pPr>
      <w:r>
        <w:rPr>
          <w:rFonts w:ascii="Arial" w:cs="Arial" w:eastAsia="Arial" w:hAnsi="Arial"/>
          <w:color w:val="3498db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0f1a24"/>
          <w:sz w:val="18"/>
          <w:szCs w:val="18"/>
        </w:rPr>
        <w:t xml:space="preserve">Deploy:</w:t>
      </w:r>
      <w:r>
        <w:rPr>
          <w:rFonts w:ascii="Arial" w:cs="Arial" w:eastAsia="Arial" w:hAnsi="Arial"/>
          <w:color w:val="0f1a24"/>
          <w:sz w:val="18"/>
          <w:szCs w:val="18"/>
        </w:rPr>
        <w:t xml:space="preserve"> Two projects (React SPA + .NET API)</w:t>
      </w:r>
    </w:p>
    <w:p>
      <w:pPr>
        <w:pBdr>
          <w:bottom w:val="single" w:color="e2e8f0" w:sz="1" w:space="4"/>
        </w:pBdr>
        <w:spacing w:before="300" w:after="60"/>
      </w:pP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1a2634"/>
          <w:sz w:val="30"/>
          <w:szCs w:val="30"/>
        </w:rPr>
        <w:t xml:space="preserve">Data Grid Library Options (In-Cell Editing — Core Feature)</w:t>
      </w:r>
    </w:p>
    <w:p>
      <w:pPr>
        <w:spacing w:after="80"/>
      </w:pPr>
      <w:r>
        <w:rPr>
          <w:rFonts w:ascii="Arial" w:cs="Arial" w:eastAsia="Arial" w:hAnsi="Arial"/>
          <w:color w:val="0f1a24"/>
          <w:sz w:val="18"/>
          <w:szCs w:val="18"/>
        </w:rPr>
        <w:t xml:space="preserve">The in-cell editing grid is the most critical UI component — it's where sales reps enter bids, quantities, and prices directly in a table (like Excel in the browser). Without this, every edit requires opening a separate form per line item.</w:t>
      </w:r>
    </w:p>
    <w:p>
      <w:pPr>
        <w:spacing w:before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950"/>
        <w:gridCol w:w="5625"/>
        <w:gridCol w:w="5625"/>
      </w:tblGrid>
      <w:tr>
        <w:trPr>
          <w:tblHeader/>
        </w:trP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Library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License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tcW w:type="dxa" w:w="562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In-Cell Editing</w:t>
            </w:r>
          </w:p>
        </w:tc>
        <w:tc>
          <w:tcPr>
            <w:tcW w:type="dxa" w:w="562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AG Grid Community ★ Recommended start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MIT (free, open source, use for anything)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$0</w:t>
            </w:r>
          </w:p>
        </w:tc>
        <w:tc>
          <w:tcPr>
            <w:tcW w:type="dxa" w:w="562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★★★★ Very good</w:t>
            </w:r>
          </w:p>
        </w:tc>
        <w:tc>
          <w:tcPr>
            <w:tcW w:type="dxa" w:w="562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Most popular React grid, huge community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a24"/>
                <w:sz w:val="16"/>
                <w:szCs w:val="16"/>
              </w:rPr>
              <w:t xml:space="preserve">AG Grid Enterprise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Commercial (paid license)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~$1,100/dev one-time</w:t>
            </w:r>
          </w:p>
        </w:tc>
        <w:tc>
          <w:tcPr>
            <w:tcW w:type="dxa" w:w="562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★★★★★ Best-in-class</w:t>
            </w:r>
          </w:p>
        </w:tc>
        <w:tc>
          <w:tcPr>
            <w:tcW w:type="dxa" w:w="562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Adds grouping, aggregation, Excel export, pivoting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a24"/>
                <w:sz w:val="16"/>
                <w:szCs w:val="16"/>
              </w:rPr>
              <w:t xml:space="preserve">MUI DataGrid Pro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Commercial (paid license)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~$600/dev/year</w:t>
            </w:r>
          </w:p>
        </w:tc>
        <w:tc>
          <w:tcPr>
            <w:tcW w:type="dxa" w:w="562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★★★★ Good</w:t>
            </w:r>
          </w:p>
        </w:tc>
        <w:tc>
          <w:tcPr>
            <w:tcW w:type="dxa" w:w="562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Part of MUI ecosystem, good if already using MUI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a24"/>
                <w:sz w:val="16"/>
                <w:szCs w:val="16"/>
              </w:rPr>
              <w:t xml:space="preserve">MUI DataGrid Community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MIT (free, open source)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$0</w:t>
            </w:r>
          </w:p>
        </w:tc>
        <w:tc>
          <w:tcPr>
            <w:tcW w:type="dxa" w:w="562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★★★ Basic</w:t>
            </w:r>
          </w:p>
        </w:tc>
        <w:tc>
          <w:tcPr>
            <w:tcW w:type="dxa" w:w="562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Limited editing features in free tier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a24"/>
                <w:sz w:val="16"/>
                <w:szCs w:val="16"/>
              </w:rPr>
              <w:t xml:space="preserve">TanStack Table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MIT (free, open source)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$0</w:t>
            </w:r>
          </w:p>
        </w:tc>
        <w:tc>
          <w:tcPr>
            <w:tcW w:type="dxa" w:w="562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★★★ Headless (build your own UI)</w:t>
            </w:r>
          </w:p>
        </w:tc>
        <w:tc>
          <w:tcPr>
            <w:tcW w:type="dxa" w:w="562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Maximum flexibility but more dev hours — you build the UI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a24"/>
                <w:sz w:val="16"/>
                <w:szCs w:val="16"/>
              </w:rPr>
              <w:t xml:space="preserve">Manual (jQuery/vanilla JS)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N/A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$0</w:t>
            </w:r>
          </w:p>
        </w:tc>
        <w:tc>
          <w:tcPr>
            <w:tcW w:type="dxa" w:w="562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★★ Painful</w:t>
            </w:r>
          </w:p>
        </w:tc>
        <w:tc>
          <w:tcPr>
            <w:tcW w:type="dxa" w:w="562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Possible but high development hours and maintenance cost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color w:val="0f1a24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color w:val="0f1a24"/>
          <w:sz w:val="18"/>
          <w:szCs w:val="18"/>
        </w:rPr>
        <w:t xml:space="preserve">Recommendation:</w:t>
      </w:r>
      <w:r>
        <w:rPr>
          <w:rFonts w:ascii="Arial" w:cs="Arial" w:eastAsia="Arial" w:hAnsi="Arial"/>
          <w:color w:val="0f1a24"/>
          <w:sz w:val="18"/>
          <w:szCs w:val="18"/>
        </w:rPr>
        <w:t xml:space="preserve"> Start with AG Grid Community (free, MIT). If during Sprint 0 the team needs Enterprise features (Excel export, row grouping), upgrade (~$1,100/dev × 2-3 devs = $2-3K). React's grid ecosystem is the strongest of any frontend framework.</w:t>
      </w:r>
    </w:p>
    <w:p>
      <w:pPr>
        <w:spacing w:after="80"/>
      </w:pPr>
      <w:r>
        <w:rPr>
          <w:rFonts w:ascii="Arial" w:cs="Arial" w:eastAsia="Arial" w:hAnsi="Arial"/>
          <w:color w:val="0f1a24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color w:val="0f1a24"/>
          <w:sz w:val="18"/>
          <w:szCs w:val="18"/>
        </w:rPr>
        <w:t xml:space="preserve">Why AG Grid over manual?</w:t>
      </w:r>
      <w:r>
        <w:rPr>
          <w:rFonts w:ascii="Arial" w:cs="Arial" w:eastAsia="Arial" w:hAnsi="Arial"/>
          <w:color w:val="0f1a24"/>
          <w:sz w:val="18"/>
          <w:szCs w:val="18"/>
        </w:rPr>
        <w:t xml:space="preserve"> Building a production-quality in-cell editing grid from scratch takes 100+ hours. AG Grid Community does it out of the box for free.</w:t>
      </w:r>
    </w:p>
    <w:p>
      <w:pPr>
        <w:pBdr>
          <w:bottom w:val="single" w:color="e2e8f0" w:sz="1" w:space="4"/>
        </w:pBdr>
        <w:spacing w:before="300" w:after="60"/>
      </w:pP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1a2634"/>
          <w:sz w:val="30"/>
          <w:szCs w:val="30"/>
        </w:rPr>
        <w:t xml:space="preserve">MVP Definition</w:t>
      </w:r>
    </w:p>
    <w:p>
      <w:pPr>
        <w:spacing w:after="80"/>
      </w:pPr>
      <w:r>
        <w:rPr>
          <w:rFonts w:ascii="Arial" w:cs="Arial" w:eastAsia="Arial" w:hAnsi="Arial"/>
          <w:color w:val="0f1a24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color w:val="0f1a24"/>
          <w:sz w:val="18"/>
          <w:szCs w:val="18"/>
        </w:rPr>
        <w:t xml:space="preserve">Core question:</w:t>
      </w:r>
      <w:r>
        <w:rPr>
          <w:rFonts w:ascii="Arial" w:cs="Arial" w:eastAsia="Arial" w:hAnsi="Arial"/>
          <w:color w:val="0f1a24"/>
          <w:sz w:val="18"/>
          <w:szCs w:val="18"/>
        </w:rPr>
        <w:t xml:space="preserve"> Can REMarkets run 100% of internal bid-to-allocation workflows through the platform instead of spreadsheets and email?</w:t>
      </w:r>
    </w:p>
    <w:p>
      <w:pPr>
        <w:spacing w:after="80"/>
      </w:pPr>
      <w:r>
        <w:rPr>
          <w:rFonts w:ascii="Arial" w:cs="Arial" w:eastAsia="Arial" w:hAnsi="Arial"/>
          <w:color w:val="0f1a24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color w:val="0f1a24"/>
          <w:sz w:val="18"/>
          <w:szCs w:val="18"/>
        </w:rPr>
        <w:t xml:space="preserve">MVP goal:</w:t>
      </w:r>
      <w:r>
        <w:rPr>
          <w:rFonts w:ascii="Arial" w:cs="Arial" w:eastAsia="Arial" w:hAnsi="Arial"/>
          <w:color w:val="0f1a24"/>
          <w:sz w:val="18"/>
          <w:szCs w:val="18"/>
        </w:rPr>
        <w:t xml:space="preserve"> A working web application where sales reps can create offers, enter bids, upload inventory, and route allocations through an approval workflow — with full audit logging and role-based access.</w:t>
      </w:r>
    </w:p>
    <w:p>
      <w:pPr>
        <w:spacing w:before="100"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MVP Scope (Must Have)</w:t>
      </w:r>
    </w:p>
    <w:p>
      <w:pPr>
        <w:spacing w:after="80"/>
      </w:pPr>
      <w:r>
        <w:rPr>
          <w:rFonts w:ascii="Arial" w:cs="Arial" w:eastAsia="Arial" w:hAnsi="Arial"/>
          <w:color w:val="0f1a24"/>
          <w:sz w:val="18"/>
          <w:szCs w:val="18"/>
        </w:rPr>
        <w:t xml:space="preserve">Without these, the project fails to replace the current spreadsheet/email process.</w:t>
      </w:r>
    </w:p>
    <w:p>
      <w:pPr>
        <w:spacing w:before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00"/>
        <w:gridCol w:w="4950"/>
        <w:gridCol w:w="950"/>
        <w:gridCol w:w="750"/>
        <w:gridCol w:w="550"/>
        <w:gridCol w:w="750"/>
        <w:gridCol w:w="4950"/>
      </w:tblGrid>
      <w:tr>
        <w:trPr>
          <w:tblHeader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Complexity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Base Hrs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Factor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Adjusted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400"/>
            <w:gridSpan w:val="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4"/>
                <w:sz w:val="17"/>
                <w:szCs w:val="17"/>
              </w:rPr>
              <w:t xml:space="preserve">Project Setup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Setup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React project scaffolding (Vite + TS + routing + auth)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16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New stack for team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Setup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.NET 10 API project scaffolding (Clean Architecture)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Low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12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×1.2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14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Team knows .NET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Setup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EF Core setup, initial migrations, seed data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Low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12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×1.2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14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4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Setup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CI/CD pipeline (build + test + deploy for both projects)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16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Two projects to deploy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5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Setup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Environment configuration (Dev, Test, Prod)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Low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6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×1.2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7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Confirmed — Azure environments exist, plug into existing infra</w:t>
            </w:r>
          </w:p>
        </w:tc>
      </w:tr>
      <w:tr>
        <w:tc>
          <w:tcPr>
            <w:tcW w:type="dxa" w:w="400"/>
            <w:gridSpan w:val="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4"/>
                <w:sz w:val="17"/>
                <w:szCs w:val="17"/>
              </w:rPr>
              <w:t xml:space="preserve">Authentication &amp; Authorization</w:t>
            </w:r>
          </w:p>
        </w:tc>
      </w:tr>
      <w:tr>
        <w:tc>
          <w:tcPr>
            <w:tcW w:type="dxa" w:w="400"/>
            <w:gridSpan w:val="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4"/>
                <w:sz w:val="17"/>
                <w:szCs w:val="17"/>
              </w:rPr>
              <w:t xml:space="preserve">Option A: Azure AD Groups (Recommended) — Roles managed in Azure AD — no user/role tables in app DB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Auth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Entra integration — MSAL.js (React login/logout/token)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High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16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×2.0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32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MSAL.js is complex for first-timers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7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Auth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Entra integration — Microsoft.Identity.Web (API validation)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12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18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8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Auth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Azure AD Group setup + group claims mapping (5 groups: Sales Rep, Sales Manager, Admin, Finance, Executive)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12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18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Configure groups in Azure AD, map to app roles via token claims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9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Auth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Dynamic role-based authorization (policies + middleware reading AD group claims)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16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UI and API both enforce roles from AD groups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10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Auth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Protected routes in React (dynamic role-based UI rendering from AD claims)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14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21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Show/hide/disable UI elements based on group membership</w:t>
            </w:r>
          </w:p>
        </w:tc>
      </w:tr>
      <w:tr>
        <w:tc>
          <w:tcPr>
            <w:tcW w:type="dxa" w:w="400"/>
            <w:gridSpan w:val="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4"/>
                <w:sz w:val="17"/>
                <w:szCs w:val="17"/>
              </w:rPr>
              <w:t xml:space="preserve">Auth Option A subtotal — 113 hrs</w:t>
            </w:r>
          </w:p>
        </w:tc>
      </w:tr>
      <w:tr>
        <w:tc>
          <w:tcPr>
            <w:tcW w:type="dxa" w:w="400"/>
            <w:gridSpan w:val="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4"/>
                <w:sz w:val="17"/>
                <w:szCs w:val="17"/>
              </w:rPr>
              <w:t xml:space="preserve">Option B: Internal DB Roles (If Azure AD groups not available) — Roles managed in app DB — requires Users + UserRoles tables + admin UI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6b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Auth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Entra integration — MSAL.js (login only, no group claims)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High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16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×2.0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32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Login via Entra but roles stored internally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7b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Auth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Entra integration — Microsoft.Identity.Web (API validation)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12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18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8b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Auth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Users + UserRoles tables + EF Core setup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12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18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DB schema for role management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9b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Auth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Role assignment admin UI (assign/remove roles per user)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16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Admin-only screen to manage user roles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10b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Auth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Role-based authorization middleware (read from DB)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16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11b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Auth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Protected routes in React (role-based UI rendering from DB roles)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14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21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4"/>
                <w:sz w:val="17"/>
                <w:szCs w:val="17"/>
              </w:rPr>
              <w:t xml:space="preserve">Auth Option B subtotal — 137 hrs — +24 hrs vs Option A</w:t>
            </w:r>
          </w:p>
        </w:tc>
      </w:tr>
      <w:tr>
        <w:tc>
          <w:tcPr>
            <w:tcW w:type="dxa" w:w="400"/>
            <w:gridSpan w:val="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4"/>
                <w:sz w:val="17"/>
                <w:szCs w:val="17"/>
              </w:rPr>
              <w:t xml:space="preserve">Customer Management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10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Customers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Customer CRUD (API + React pages)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Low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16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×1.2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19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Standard CRUD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11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Customers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Customer assignment to Sales Reps/Managers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Low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8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×1.2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10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Customers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Customer deactivation (soft delete) + audit logging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Low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8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×1.2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10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4"/>
                <w:sz w:val="17"/>
                <w:szCs w:val="17"/>
              </w:rPr>
              <w:t xml:space="preserve">Inventory Management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13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Inventory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Bulk CSV/Excel upload (parsing + validation + error handling)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High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×2.0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48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File parsing edge cases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14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Inventory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Inventory list view with state tracking (Available/Committed/Released)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16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15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Inventory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Inventory grouping into offers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12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18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16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Inventory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State transitions (automatic on approval + manual override)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16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Business rules complexity</w:t>
            </w:r>
          </w:p>
        </w:tc>
      </w:tr>
      <w:tr>
        <w:tc>
          <w:tcPr>
            <w:tcW w:type="dxa" w:w="400"/>
            <w:gridSpan w:val="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4"/>
                <w:sz w:val="17"/>
                <w:szCs w:val="17"/>
              </w:rPr>
              <w:t xml:space="preserve">Bid &amp; Offer Management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17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Bids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Create/Edit offers (API + React form)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16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18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Bids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Offer list view with filtering and sorting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12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18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19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Bids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AG Grid integration — in-cell editing for line-item bids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High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32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×2.0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64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Core feature, AG Grid learning curve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20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Bids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Bid types support (bid/BIN/target pricing)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12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18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21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Bids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Winning/losing bid capture and status tracking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12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18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22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Bids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Bid history (view previous values per line item)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16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4"/>
                <w:sz w:val="17"/>
                <w:szCs w:val="17"/>
              </w:rPr>
              <w:t xml:space="preserve">Allocation &amp; Approval Workflow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23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Allocation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Aggregated allocation view (all bids per offer)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16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Allocation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Admin override of winning customer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12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18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25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Allocation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Approval workflow (Pending → Approved/Rejected)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High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×2.0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48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State machine + notifications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26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Allocation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Approval thresholds (configurable per role)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16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27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Allocation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Automatic inventory commitment on approval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12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18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4"/>
                <w:sz w:val="17"/>
                <w:szCs w:val="17"/>
              </w:rPr>
              <w:t xml:space="preserve">Act-on-Behalf (Sales enters bids for customers) — Client-requested — Kim: "very important", needed from day 1 since Phase 1 is internal only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28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Act-on-Behalf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Act-on-behalf capability — sales rep enters bids on behalf of a customer with full attribution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High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×2.0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48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Custom claims + double audit logging; tracks who acted + for whom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29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Act-on-Behalf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Act-on-behalf UI (customer selector + visual indicator showing active customer context)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12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18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Clear visual cue that rep is acting for customer</w:t>
            </w:r>
          </w:p>
        </w:tc>
      </w:tr>
      <w:tr>
        <w:tc>
          <w:tcPr>
            <w:tcW w:type="dxa" w:w="400"/>
            <w:gridSpan w:val="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4"/>
                <w:sz w:val="17"/>
                <w:szCs w:val="17"/>
              </w:rPr>
              <w:t xml:space="preserve">Split Allocations — Client-requested — Kim: "we do want to be able to support split allocations"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30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Allocation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Partial/split allocations across customers (divide quantity of a line item between multiple winners)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High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×2.0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48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Manual decision by manager, not automated</w:t>
            </w:r>
          </w:p>
        </w:tc>
      </w:tr>
      <w:tr>
        <w:tc>
          <w:tcPr>
            <w:tcW w:type="dxa" w:w="400"/>
            <w:gridSpan w:val="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4"/>
                <w:sz w:val="17"/>
                <w:szCs w:val="17"/>
              </w:rPr>
              <w:t xml:space="preserve">Audit &amp; Compliance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31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Audit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Audit logging middleware (insert-only AuditLog table)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16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32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Audit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Audit trail UI (view history per entity)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16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4"/>
                <w:sz w:val="17"/>
                <w:szCs w:val="17"/>
              </w:rPr>
              <w:t xml:space="preserve">Order-Ready Exports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33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Exports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CSV export from approved allocations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Low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8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×1.2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10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4"/>
                <w:sz w:val="17"/>
                <w:szCs w:val="17"/>
              </w:rPr>
              <w:t xml:space="preserve">Permissions UI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34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Permissions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Role-based UI visibility (hide/show/disable per role)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16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Across all pages</w:t>
            </w:r>
          </w:p>
        </w:tc>
      </w:tr>
      <w:tr>
        <w:tc>
          <w:tcPr>
            <w:tcW w:type="dxa" w:w="400"/>
            <w:gridSpan w:val="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4"/>
                <w:sz w:val="17"/>
                <w:szCs w:val="17"/>
              </w:rPr>
              <w:t xml:space="preserve">Testing &amp; Bug Buffer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35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QA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Unit tests (API services + critical business logic)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36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36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QA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Integration tests (API endpoints)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16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37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QA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Bug fixing buffer (10% of MVP hours)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—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—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—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88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Based on total MVP</w:t>
            </w:r>
          </w:p>
        </w:tc>
      </w:tr>
    </w:tbl>
    <w:p>
      <w:pPr>
        <w:spacing w:after="100"/>
      </w:pPr>
    </w:p>
    <w:p>
      <w:pPr>
        <w:spacing w:before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MVP Total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~918 hrs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spacing w:after="100"/>
      </w:pPr>
    </w:p>
    <w:p>
      <w:pPr>
        <w:spacing w:before="100"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Post-MVP Scope (Should Have)</w:t>
      </w:r>
    </w:p>
    <w:p>
      <w:pPr>
        <w:spacing w:after="80"/>
      </w:pPr>
      <w:r>
        <w:rPr>
          <w:rFonts w:ascii="Arial" w:cs="Arial" w:eastAsia="Arial" w:hAnsi="Arial"/>
          <w:color w:val="0f1a24"/>
          <w:sz w:val="18"/>
          <w:szCs w:val="18"/>
        </w:rPr>
        <w:t xml:space="preserve">Features that add value after MVP is stable. Labeled as client-requested or suggested enhancement.</w:t>
      </w:r>
    </w:p>
    <w:p>
      <w:pPr>
        <w:spacing w:before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00"/>
        <w:gridCol w:w="4950"/>
        <w:gridCol w:w="950"/>
        <w:gridCol w:w="750"/>
        <w:gridCol w:w="550"/>
        <w:gridCol w:w="750"/>
        <w:gridCol w:w="4950"/>
      </w:tblGrid>
      <w:tr>
        <w:trPr>
          <w:tblHeader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Complexity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Base Hrs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Factor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Adjusted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38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Allocation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Escalation paths (auto-escalate if not approved in X time)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16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Suggested enhancement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39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Exports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PDF export (order-ready documents via QuestPDF or iTextSharp)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16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Client mentioned "order-ready exports" — CSV is in MVP, PDF is extra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40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Audit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Advanced audit views (filter by user, date, entity type)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12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18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Suggested enhancement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41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Admin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System configuration UI (thresholds, settings — avoid hardcoding)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16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Suggested enhancement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42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QA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UAT support + bug fixes from user feedback</w:t>
            </w:r>
          </w:p>
        </w:tc>
        <w:tc>
          <w:tcPr>
            <w:tcW w:type="dxa" w:w="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×1.5</w:t>
            </w:r>
          </w:p>
        </w:tc>
        <w:tc>
          <w:tcPr>
            <w:tcW w:type="dxa" w:w="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36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Standard</w:t>
            </w:r>
          </w:p>
        </w:tc>
      </w:tr>
    </w:tbl>
    <w:p>
      <w:pPr>
        <w:spacing w:after="100"/>
      </w:pPr>
    </w:p>
    <w:p>
      <w:pPr>
        <w:spacing w:before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Post-MVP Total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~126 hrs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spacing w:after="100"/>
      </w:pPr>
    </w:p>
    <w:p>
      <w:pPr>
        <w:spacing w:before="100"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Backlog (Could Have)</w:t>
      </w:r>
    </w:p>
    <w:p>
      <w:pPr>
        <w:spacing w:before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000"/>
        <w:gridCol w:w="7000"/>
      </w:tblGrid>
      <w:tr>
        <w:trPr>
          <w:tblHeader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43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Dashboard with key metrics (active offers, pending approvals, recent bids)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Suggested enhancement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44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Bulk bid operations (approve/reject multiple at once)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Suggested enhancement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45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Advanced search and filtering across all entities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Suggested enhancement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46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Email notifications on approval status changes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Suggested enhancement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47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Data export API for future external consumption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Suggested enhancement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48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User activity log (who logged in when)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Suggested enhancement</w:t>
            </w:r>
          </w:p>
        </w:tc>
      </w:tr>
    </w:tbl>
    <w:p>
      <w:pPr>
        <w:spacing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Out of Scope (Won't Have)</w:t>
      </w:r>
    </w:p>
    <w:p>
      <w:pPr>
        <w:spacing w:after="40"/>
        <w:ind w:left="360" w:hanging="180"/>
      </w:pPr>
      <w:r>
        <w:rPr>
          <w:rFonts w:ascii="Arial" w:cs="Arial" w:eastAsia="Arial" w:hAnsi="Arial"/>
          <w:color w:val="3498db"/>
          <w:sz w:val="18"/>
          <w:szCs w:val="18"/>
        </w:rPr>
        <w:t xml:space="preserve">• </w:t>
      </w:r>
      <w:r>
        <w:rPr>
          <w:rFonts w:ascii="Arial" w:cs="Arial" w:eastAsia="Arial" w:hAnsi="Arial"/>
          <w:color w:val="0f1a24"/>
          <w:sz w:val="18"/>
          <w:szCs w:val="18"/>
        </w:rPr>
        <w:t xml:space="preserve">Customer-facing portal (future phase)</w:t>
      </w:r>
    </w:p>
    <w:p>
      <w:pPr>
        <w:spacing w:after="40"/>
        <w:ind w:left="360" w:hanging="180"/>
      </w:pPr>
      <w:r>
        <w:rPr>
          <w:rFonts w:ascii="Arial" w:cs="Arial" w:eastAsia="Arial" w:hAnsi="Arial"/>
          <w:color w:val="3498db"/>
          <w:sz w:val="18"/>
          <w:szCs w:val="18"/>
        </w:rPr>
        <w:t xml:space="preserve">• </w:t>
      </w:r>
      <w:r>
        <w:rPr>
          <w:rFonts w:ascii="Arial" w:cs="Arial" w:eastAsia="Arial" w:hAnsi="Arial"/>
          <w:color w:val="0f1a24"/>
          <w:sz w:val="18"/>
          <w:szCs w:val="18"/>
        </w:rPr>
        <w:t xml:space="preserve">In-app analytics dashboards (future consideration)</w:t>
      </w:r>
    </w:p>
    <w:p>
      <w:pPr>
        <w:spacing w:after="40"/>
        <w:ind w:left="360" w:hanging="180"/>
      </w:pPr>
      <w:r>
        <w:rPr>
          <w:rFonts w:ascii="Arial" w:cs="Arial" w:eastAsia="Arial" w:hAnsi="Arial"/>
          <w:color w:val="3498db"/>
          <w:sz w:val="18"/>
          <w:szCs w:val="18"/>
        </w:rPr>
        <w:t xml:space="preserve">• </w:t>
      </w:r>
      <w:r>
        <w:rPr>
          <w:rFonts w:ascii="Arial" w:cs="Arial" w:eastAsia="Arial" w:hAnsi="Arial"/>
          <w:color w:val="0f1a24"/>
          <w:sz w:val="18"/>
          <w:szCs w:val="18"/>
        </w:rPr>
        <w:t xml:space="preserve">Commodities pricing database / AI training data</w:t>
      </w:r>
    </w:p>
    <w:p>
      <w:pPr>
        <w:spacing w:after="40"/>
        <w:ind w:left="360" w:hanging="180"/>
      </w:pPr>
      <w:r>
        <w:rPr>
          <w:rFonts w:ascii="Arial" w:cs="Arial" w:eastAsia="Arial" w:hAnsi="Arial"/>
          <w:color w:val="3498db"/>
          <w:sz w:val="18"/>
          <w:szCs w:val="18"/>
        </w:rPr>
        <w:t xml:space="preserve">• </w:t>
      </w:r>
      <w:r>
        <w:rPr>
          <w:rFonts w:ascii="Arial" w:cs="Arial" w:eastAsia="Arial" w:hAnsi="Arial"/>
          <w:color w:val="0f1a24"/>
          <w:sz w:val="18"/>
          <w:szCs w:val="18"/>
        </w:rPr>
        <w:t xml:space="preserve">Mobile application</w:t>
      </w:r>
    </w:p>
    <w:p>
      <w:pPr>
        <w:spacing w:after="40"/>
        <w:ind w:left="360" w:hanging="180"/>
      </w:pPr>
      <w:r>
        <w:rPr>
          <w:rFonts w:ascii="Arial" w:cs="Arial" w:eastAsia="Arial" w:hAnsi="Arial"/>
          <w:color w:val="3498db"/>
          <w:sz w:val="18"/>
          <w:szCs w:val="18"/>
        </w:rPr>
        <w:t xml:space="preserve">• </w:t>
      </w:r>
      <w:r>
        <w:rPr>
          <w:rFonts w:ascii="Arial" w:cs="Arial" w:eastAsia="Arial" w:hAnsi="Arial"/>
          <w:color w:val="0f1a24"/>
          <w:sz w:val="18"/>
          <w:szCs w:val="18"/>
        </w:rPr>
        <w:t xml:space="preserve">Integration with external ERP or order management systems</w:t>
      </w:r>
    </w:p>
    <w:p>
      <w:pPr>
        <w:spacing w:before="100" w:after="100"/>
      </w:pPr>
    </w:p>
    <w:p>
      <w:pPr>
        <w:pBdr>
          <w:bottom w:val="single" w:color="e2e8f0" w:sz="1" w:space="4"/>
        </w:pBdr>
        <w:spacing w:before="300" w:after="60"/>
      </w:pP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1a2634"/>
          <w:sz w:val="30"/>
          <w:szCs w:val="30"/>
        </w:rPr>
        <w:t xml:space="preserve">Learning Curve Budget</w:t>
      </w:r>
    </w:p>
    <w:p>
      <w:pPr>
        <w:spacing w:before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Hours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Justification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React + TypeScript fundamentals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Dev 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Components, hooks, state, routing, TS basics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React + TypeScript fundamentals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Dev 2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24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Same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AG Grid (in-cell editing)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Dev 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12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Grid API, cell editors, event handling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AG Grid (in-cell editing)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Dev 2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8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Support knowledge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MSAL.js (Entra auth in React)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Dev 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8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Token acquisition, protected routes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Microsoft.Identity.Web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Dev 2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8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API token validation, role claims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Azure App Service + SQL (if new)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Both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8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Deployment, connection strings, config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CI/CD pipeline setup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TBD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8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GitHub Actions or Azure DevOps</w:t>
            </w:r>
          </w:p>
        </w:tc>
      </w:tr>
      <w:tr>
        <w:tc>
          <w:tcPr>
            <w:tcW w:type="dxa" w:w="360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4"/>
                <w:sz w:val="17"/>
                <w:szCs w:val="17"/>
              </w:rPr>
              <w:t xml:space="preserve">Learning Curve Total — 100 hrs</w:t>
            </w:r>
          </w:p>
        </w:tc>
      </w:tr>
    </w:tbl>
    <w:p>
      <w:pPr>
        <w:spacing w:after="100"/>
      </w:pPr>
    </w:p>
    <w:p>
      <w:pPr>
        <w:spacing w:before="100" w:after="100"/>
      </w:pPr>
    </w:p>
    <w:p>
      <w:pPr>
        <w:pBdr>
          <w:bottom w:val="single" w:color="e2e8f0" w:sz="1" w:space="4"/>
        </w:pBdr>
        <w:spacing w:before="300" w:after="60"/>
      </w:pP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1a2634"/>
          <w:sz w:val="30"/>
          <w:szCs w:val="30"/>
        </w:rPr>
        <w:t xml:space="preserve">Risk Assessment</w:t>
      </w:r>
    </w:p>
    <w:p>
      <w:pPr>
        <w:spacing w:before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Probability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Hours at Risk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React learning curve exceeds budget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+40-80 hrs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Pair programming, starter templates, existing dev mentoring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AG Grid Community insufficient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+$2-3K cost (no hour impact)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Evaluate in Sprint 0; budget for Enterprise license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Entra integration complexity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+16-24 hrs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Use Microsoft quickstart templates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Partial/split allocation business rules unclear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+24-40 hrs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Define rules with Product Owners before coding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CSV upload edge cases (bad data, large files)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+8-16 hrs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Define validation rules upfront; limit file sizes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Azure infra not available on time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Blocks 1-2 weeks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Confirm access before Sprint 1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Scope creep from 3 Product Owners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+40-80 hrs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Reference charter; change request process</w:t>
            </w:r>
          </w:p>
        </w:tc>
      </w:tr>
    </w:tbl>
    <w:p>
      <w:pPr>
        <w:spacing w:after="100"/>
      </w:pPr>
    </w:p>
    <w:p>
      <w:pPr>
        <w:spacing w:before="100" w:after="100"/>
      </w:pPr>
    </w:p>
    <w:p>
      <w:pPr>
        <w:pBdr>
          <w:bottom w:val="single" w:color="e2e8f0" w:sz="1" w:space="4"/>
        </w:pBdr>
        <w:spacing w:before="300" w:after="60"/>
      </w:pP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1a2634"/>
          <w:sz w:val="30"/>
          <w:szCs w:val="30"/>
        </w:rPr>
        <w:t xml:space="preserve">Summary</w:t>
      </w:r>
    </w:p>
    <w:p>
      <w:pPr>
        <w:spacing w:before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rPr>
          <w:tblHeader/>
        </w:trPr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Concept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Hours</w:t>
            </w:r>
          </w:p>
        </w:tc>
      </w:tr>
      <w:tr>
        <w:tc>
          <w:tcPr>
            <w:tcW w:type="dxa" w:w="720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4"/>
                <w:sz w:val="17"/>
                <w:szCs w:val="17"/>
              </w:rPr>
              <w:t xml:space="preserve">MVP (Must Have) — with Auth Option A: Azure AD Groups — ~918 hrs</w:t>
            </w:r>
          </w:p>
        </w:tc>
      </w:tr>
      <w:tr>
        <w:tc>
          <w:tcPr>
            <w:tcW w:type="dxa" w:w="720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4"/>
                <w:sz w:val="17"/>
                <w:szCs w:val="17"/>
              </w:rPr>
              <w:t xml:space="preserve">MVP (Must Have) — with Auth Option B: Internal DB Roles — ~942 hrs</w:t>
            </w:r>
          </w:p>
        </w:tc>
      </w:tr>
      <w:tr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Post-MVP (Should Have)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~126 hrs</w:t>
            </w:r>
          </w:p>
        </w:tc>
      </w:tr>
      <w:tr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Learning Curve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~100 hrs</w:t>
            </w:r>
          </w:p>
        </w:tc>
      </w:tr>
      <w:tr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a24"/>
                <w:sz w:val="16"/>
                <w:szCs w:val="16"/>
              </w:rPr>
              <w:t xml:space="preserve">Full Scope (MVP + Post-MVP + Learning) — Auth Option A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a24"/>
                <w:sz w:val="16"/>
                <w:szCs w:val="16"/>
              </w:rPr>
              <w:t xml:space="preserve">~1,144 hrs</w:t>
            </w:r>
          </w:p>
        </w:tc>
      </w:tr>
      <w:tr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a24"/>
                <w:sz w:val="16"/>
                <w:szCs w:val="16"/>
              </w:rPr>
              <w:t xml:space="preserve">Full Scope (MVP + Post-MVP + Learning) — Auth Option B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a24"/>
                <w:sz w:val="16"/>
                <w:szCs w:val="16"/>
              </w:rPr>
              <w:t xml:space="preserve">~1,168 hrs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Note: Act-on-Behalf and Split Allocations were moved to MVP because the client explicitly requested them. Post-MVP now contains only suggested enhancements. Total project hours remain similar — the distribution shifted toward MVP.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Timeline Scenarios — Auth Option A (2 developers, 8 hrs/day each = 80 hrs/week)</w:t>
      </w:r>
    </w:p>
    <w:p>
      <w:pPr>
        <w:spacing w:before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Scope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Hours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Working Weeks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Calendar Estimate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MVP only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Must Have + Learning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~1,018 hrs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~13 weeks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~3.25 months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MVP + Post-MVP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Full Phase 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~1,144 hrs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~14 weeks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~3.5 months</w:t>
            </w:r>
          </w:p>
        </w:tc>
      </w:tr>
    </w:tbl>
    <w:p>
      <w:pPr>
        <w:spacing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With 3 developers (120 hrs/week)</w:t>
      </w:r>
    </w:p>
    <w:p>
      <w:pPr>
        <w:spacing w:before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Scope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Hours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Working Weeks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Calendar Estimate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MVP only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Must Have + Learning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~1,018 hrs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~8.5 weeks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~2 months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MVP + Post-MVP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Full Phase 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~1,144 hrs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~9.5 weeks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~2.5 months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Auth Option B adds ~24 hrs to all scenarios. Timelines assume devs are productive from week 1 after learning curve. Actual ramp-up may add 1-2 weeks. Timelines do not include UAT cycles with client.</w:t>
      </w:r>
    </w:p>
    <w:p>
      <w:pPr>
        <w:spacing w:before="100" w:after="100"/>
      </w:pPr>
    </w:p>
    <w:p>
      <w:pPr>
        <w:pBdr>
          <w:bottom w:val="single" w:color="e2e8f0" w:sz="1" w:space="4"/>
        </w:pBdr>
        <w:spacing w:before="300" w:after="60"/>
      </w:pP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1a2634"/>
          <w:sz w:val="30"/>
          <w:szCs w:val="30"/>
        </w:rPr>
        <w:t xml:space="preserve">TBD Impact on Estimation</w:t>
      </w:r>
    </w:p>
    <w:p>
      <w:pPr>
        <w:spacing w:before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  <w:gridCol w:w="4800"/>
      </w:tblGrid>
      <w:tr>
        <w:trPr>
          <w:tblHeader/>
        </w:trP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Unknown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If Confirmed As...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 on Hours</w:t>
            </w:r>
          </w:p>
        </w:tc>
      </w:tr>
      <w:tr>
        <w:tc>
          <w:tcPr>
            <w:tcW w:type="dxa" w:w="4800"/>
            <w:gridSpan w:val="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4"/>
                <w:sz w:val="17"/>
                <w:szCs w:val="17"/>
              </w:rPr>
              <w:t xml:space="preserve">Auth approach: Azure AD Groups vs Internal DB roles — Option A: Azure AD Groups (recommended) — Auth section = 113 hrs (baseline)</w:t>
            </w:r>
          </w:p>
        </w:tc>
      </w:tr>
      <w:tr>
        <w:tc>
          <w:tcPr>
            <w:tcW w:type="dxa" w:w="4800"/>
            <w:gridSpan w:val="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4"/>
                <w:sz w:val="17"/>
                <w:szCs w:val="17"/>
              </w:rPr>
              <w:t xml:space="preserve">Auth approach: Azure AD Groups vs Internal DB roles — Option B: Internal DB roles + admin UI — Auth section = 137 hrs (+24 hrs vs Option A)</w:t>
            </w:r>
          </w:p>
        </w:tc>
      </w:tr>
      <w:t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Dev team has React experience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Yes — some experience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-48 hrs (learning curve cuts in half)</w:t>
            </w:r>
          </w:p>
        </w:tc>
      </w:tr>
      <w:t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Dev team has React experience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No — zero experience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Estimate stands as-is</w:t>
            </w:r>
          </w:p>
        </w:tc>
      </w:tr>
      <w:t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3rd developer available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Yes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Timeline compresses ~30%</w:t>
            </w:r>
          </w:p>
        </w:tc>
      </w:tr>
      <w:t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3rd developer available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No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Timeline stays at 2-dev scenario</w:t>
            </w:r>
          </w:p>
        </w:tc>
      </w:tr>
      <w:t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AG Grid Community sufficient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No — need Enterprise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+$2-3K license, no hour change</w:t>
            </w:r>
          </w:p>
        </w:tc>
      </w:tr>
      <w:t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Automated infrastructure setup required (Azure Bicep scripts to create environments via code instead of manually through Azure Portal)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Yes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+16-24 hrs</w:t>
            </w:r>
          </w:p>
        </w:tc>
      </w:tr>
    </w:tbl>
    <w:p>
      <w:pPr>
        <w:spacing w:after="100"/>
      </w:pPr>
    </w:p>
    <w:p>
      <w:pPr>
        <w:spacing w:before="100" w:after="100"/>
      </w:pPr>
    </w:p>
    <w:p>
      <w:pPr>
        <w:pBdr>
          <w:bottom w:val="single" w:color="e2e8f0" w:sz="1" w:space="4"/>
        </w:pBdr>
        <w:spacing w:before="300" w:after="60"/>
      </w:pP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1a2634"/>
          <w:sz w:val="30"/>
          <w:szCs w:val="30"/>
        </w:rPr>
        <w:t xml:space="preserve">Team Sign-off</w:t>
      </w:r>
    </w:p>
    <w:p>
      <w:pPr>
        <w:spacing w:before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  <w:gridCol w:w="4800"/>
      </w:tblGrid>
      <w:tr>
        <w:trPr>
          <w:tblHeader/>
        </w:trP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Approved</w:t>
            </w:r>
          </w:p>
        </w:tc>
      </w:tr>
      <w:t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TBD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Simpat Lead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TBD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Dev 1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TBD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>Dev 2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a24"/>
                <w:sz w:val="16"/>
                <w:szCs w:val="16"/>
              </w:rPr>
              <w:t xml:space="preserve"/>
            </w: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4"/>
        <w:szCs w:val="14"/>
      </w:rPr>
      <w:t xml:space="preserve">Confidential — For internal use only</w:t>
    </w:r>
    <w:r>
      <w:rPr>
        <w:rFonts w:ascii="Arial" w:cs="Arial" w:eastAsia="Arial" w:hAnsi="Arial"/>
        <w:color w:val="94a3b8"/>
        <w:sz w:val="14"/>
        <w:szCs w:val="14"/>
      </w:rPr>
      <w:t xml:space="preserve">	Page </w:t>
    </w:r>
    <w:r>
      <w:rPr>
        <w:rFonts w:ascii="Arial" w:cs="Arial" w:eastAsia="Arial" w:hAnsi="Arial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498db" w:sz="4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4"/>
        <w:szCs w:val="14"/>
      </w:rPr>
      <w:t xml:space="preserve">Estimation: React + .NET 10</w:t>
    </w:r>
    <w:r>
      <w:rPr>
        <w:rFonts w:ascii="Arial" w:cs="Arial" w:eastAsia="Arial" w:hAnsi="Arial"/>
        <w:color w:val="94a3b8"/>
        <w:sz w:val="14"/>
        <w:szCs w:val="14"/>
      </w:rPr>
      <w:t xml:space="preserve">	EMPA Framework — Simpat Tech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1a263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2026-02-20T00:01:24.851Z</dcterms:created>
  <dcterms:modified xsi:type="dcterms:W3CDTF">2026-02-20T00:01:24.851Z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