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87"/>
        <w:pBdr/>
        <w:spacing w:after="200" w:before="480"/>
        <w:ind/>
        <w:jc w:val="center"/>
        <w:rPr/>
      </w:pPr>
      <w:r>
        <w:t xml:space="preserve">Resultados caso hiperelástico  </w:t>
      </w:r>
      <w:r/>
    </w:p>
    <w:p>
      <w:pPr>
        <w:pStyle w:val="786"/>
        <w:pBdr/>
        <w:spacing/>
        <w:ind/>
        <w:jc w:val="center"/>
        <w:rPr>
          <w:bCs/>
          <w:i/>
          <w:highlight w:val="none"/>
        </w:rPr>
      </w:pPr>
      <w:r>
        <w:rPr>
          <w:i/>
          <w:iCs/>
        </w:rPr>
        <w:t xml:space="preserve">30 mayo 2027  </w:t>
      </w:r>
      <w:r>
        <w:rPr>
          <w:bCs/>
          <w:i/>
          <w:highlight w:val="none"/>
        </w:rPr>
      </w:r>
      <w:r>
        <w:rPr>
          <w:bCs/>
          <w:i/>
          <w:highlight w:val="none"/>
        </w:rPr>
      </w:r>
    </w:p>
    <w:p>
      <w:pPr>
        <w:pStyle w:val="788"/>
        <w:pBdr/>
        <w:spacing/>
        <w:ind/>
        <w:rPr>
          <w:bCs w:val="0"/>
          <w:i w:val="0"/>
        </w:rPr>
      </w:pPr>
      <w:r>
        <w:rPr>
          <w:i w:val="0"/>
          <w:iCs w:val="0"/>
        </w:rPr>
        <w:t xml:space="preserve">Introducción</w:t>
      </w:r>
      <w:r>
        <w:rPr>
          <w:bCs w:val="0"/>
          <w:i w:val="0"/>
        </w:rPr>
      </w:r>
      <w:r>
        <w:rPr>
          <w:bCs w:val="0"/>
          <w:i w:val="0"/>
        </w:rPr>
      </w:r>
    </w:p>
    <w:p>
      <w:pPr>
        <w:pStyle w:val="786"/>
        <w:pBdr/>
        <w:spacing/>
        <w:ind/>
        <w:jc w:val="left"/>
        <w:rPr>
          <w:bCs w:val="0"/>
          <w:i w:val="0"/>
          <w:highlight w:val="none"/>
        </w:rPr>
      </w:pPr>
      <w:r>
        <w:rPr>
          <w:i w:val="0"/>
          <w:iCs w:val="0"/>
        </w:rPr>
        <w:t xml:space="preserve">Se ha ejecutado el código diseñado para el caso </w:t>
      </w:r>
      <w:r>
        <w:rPr>
          <w:i w:val="0"/>
          <w:iCs w:val="0"/>
        </w:rPr>
        <w:t xml:space="preserve">hiperelástico según el modelo de Neohook, y estos son los resultados. A continuación se expone el proceso, las ecuaciones utilizadas, los resultados obtenidos, las conclusiones y futuros cambios que favorecerían para obtener mejores resultados.    </w:t>
      </w:r>
      <w:r>
        <w:rPr>
          <w:bCs w:val="0"/>
          <w:i w:val="0"/>
          <w:highlight w:val="none"/>
        </w:rPr>
      </w:r>
      <w:r>
        <w:rPr>
          <w:bCs w:val="0"/>
          <w:i w:val="0"/>
          <w:highlight w:val="none"/>
        </w:rPr>
      </w:r>
      <w:r>
        <w:rPr>
          <w:bCs w:val="0"/>
          <w:i w:val="0"/>
        </w:rPr>
      </w:r>
      <w:r>
        <w:rPr>
          <w:bCs w:val="0"/>
          <w:i w:val="0"/>
          <w:highlight w:val="none"/>
        </w:rPr>
      </w:r>
      <w:r>
        <w:rPr>
          <w:bCs w:val="0"/>
          <w:i w:val="0"/>
          <w:highlight w:val="none"/>
        </w:rPr>
      </w:r>
      <w:r>
        <w:rPr>
          <w:bCs w:val="0"/>
          <w:i w:val="0"/>
          <w:highlight w:val="none"/>
        </w:rPr>
      </w:r>
    </w:p>
    <w:p>
      <w:pPr>
        <w:pStyle w:val="788"/>
        <w:pBdr/>
        <w:spacing/>
        <w:ind/>
        <w:rPr>
          <w:bCs w:val="0"/>
          <w:i w:val="0"/>
          <w:highlight w:val="none"/>
        </w:rPr>
      </w:pPr>
      <w:r>
        <w:rPr>
          <w:bCs w:val="0"/>
          <w:i w:val="0"/>
        </w:rPr>
        <w:t xml:space="preserve">Teoría  </w:t>
      </w:r>
      <w:r>
        <w:rPr>
          <w:bCs w:val="0"/>
          <w:i w:val="0"/>
          <w:highlight w:val="none"/>
        </w:rPr>
      </w:r>
      <w:r>
        <w:rPr>
          <w:bCs w:val="0"/>
          <w:i w:val="0"/>
          <w:highlight w:val="none"/>
        </w:rPr>
      </w:r>
    </w:p>
    <w:p>
      <w:pPr>
        <w:pStyle w:val="786"/>
        <w:pBdr/>
        <w:spacing/>
        <w:ind/>
        <w:rPr>
          <w:b/>
          <w:bCs/>
        </w:rPr>
      </w:pPr>
      <w:r>
        <w:rPr>
          <w:b/>
          <w:bCs/>
        </w:rPr>
        <w:t xml:space="preserve">Material hiperelástico</w:t>
      </w:r>
      <w:r>
        <w:rPr>
          <w:b/>
          <w:bCs/>
        </w:rPr>
      </w:r>
      <w:r>
        <w:rPr>
          <w:b/>
          <w:bCs/>
        </w:rPr>
      </w:r>
    </w:p>
    <w:p>
      <w:pPr>
        <w:pStyle w:val="786"/>
        <w:pBdr/>
        <w:spacing/>
        <w:ind/>
        <w:rPr>
          <w:highlight w:val="none"/>
        </w:rPr>
      </w:pPr>
      <w:r>
        <w:t xml:space="preserve">Los materiales hiperelásticos son aquellos que exhiben una gran capacidad de deformación reversible bajo cargas externas. Estos materiales pueden soportar grandes deformaciones y recuperar su forma original al eliminar la carga.</w:t>
      </w:r>
      <w:r>
        <w:rPr>
          <w:highlight w:val="none"/>
        </w:rPr>
      </w:r>
      <w:r>
        <w:rPr>
          <w:highlight w:val="none"/>
        </w:rPr>
      </w:r>
    </w:p>
    <w:p>
      <w:pPr>
        <w:pStyle w:val="786"/>
        <w:pBdr/>
        <w:spacing/>
        <w:ind/>
        <w:rPr/>
      </w:pPr>
      <w:r/>
      <w:r/>
    </w:p>
    <w:p>
      <w:pPr>
        <w:pStyle w:val="786"/>
        <w:pBdr/>
        <w:spacing/>
        <w:ind/>
        <w:rPr/>
      </w:pPr>
      <w:r>
        <w:t xml:space="preserve">El modelo de Neo-Hooke es uno de los modelos constitutivos más simples para describir el com</w:t>
      </w:r>
      <w:r>
        <w:t xml:space="preserve">portamiento de los materiales hiperelásticos. Este modelo se basa en la energía de deformación, que se define en términos del tensor de deformación de Green-Lagrange. La función de energía de deformación para un material Neo-Hookeano puede expresarse como:</w:t>
      </w:r>
      <w:r/>
    </w:p>
    <w:p>
      <w:pPr>
        <w:pStyle w:val="786"/>
        <w:pBdr/>
        <w:spacing/>
        <w:ind/>
        <w:rPr/>
      </w:pPr>
      <w:r>
        <mc:AlternateContent>
          <mc:Choice Requires="wpg">
            <w:drawing>
              <wp:inline xmlns:wp="http://schemas.openxmlformats.org/drawingml/2006/wordprocessingDrawing" distT="0" distB="0" distL="0" distR="0">
                <wp:extent cx="5940425" cy="16643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9"/>
                        <a:stretch/>
                      </pic:blipFill>
                      <pic:spPr bwMode="auto">
                        <a:xfrm>
                          <a:off x="0" y="0"/>
                          <a:ext cx="5940425" cy="16643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131.05pt;mso-wrap-distance-left:0.00pt;mso-wrap-distance-top:0.00pt;mso-wrap-distance-right:0.00pt;mso-wrap-distance-bottom:0.00pt;z-index:1;" stroked="false">
                <v:imagedata r:id="rId9" o:title=""/>
                <o:lock v:ext="edit" rotation="t"/>
              </v:shape>
            </w:pict>
          </mc:Fallback>
        </mc:AlternateContent>
      </w:r>
      <w:r/>
    </w:p>
    <w:p>
      <w:pPr>
        <w:pStyle w:val="786"/>
        <w:pBdr/>
        <w:spacing/>
        <w:ind/>
        <w:rPr/>
      </w:pPr>
      <w:r/>
      <w:r/>
    </w:p>
    <w:p>
      <w:pPr>
        <w:pStyle w:val="786"/>
        <w:pBdr/>
        <w:spacing/>
        <w:ind/>
        <w:rPr>
          <w:highlight w:val="none"/>
        </w:rPr>
      </w:pPr>
      <w:r>
        <w:t xml:space="preserve">Este modelo se utiliza frecuentemente debido a su simplicidad y su capacidad para capturar comportamientos esenciales de los materiales hiperelásticos bajo deformaciones moderadas.</w:t>
      </w:r>
      <w:r>
        <w:rPr>
          <w:highlight w:val="none"/>
        </w:rPr>
      </w:r>
      <w:r>
        <w:rPr>
          <w:highlight w:val="none"/>
        </w:rPr>
      </w:r>
    </w:p>
    <w:p>
      <w:pPr>
        <w:pStyle w:val="786"/>
        <w:pBdr/>
        <w:spacing/>
        <w:ind/>
        <w:rPr/>
      </w:pPr>
      <w:r/>
      <w:r/>
    </w:p>
    <w:p>
      <w:pPr>
        <w:pStyle w:val="786"/>
        <w:pBdr/>
        <w:spacing/>
        <w:ind/>
        <w:rPr>
          <w:b/>
          <w:bCs/>
        </w:rPr>
      </w:pPr>
      <w:r>
        <w:rPr>
          <w:b/>
          <w:bCs/>
        </w:rPr>
        <w:t xml:space="preserve">Las PINNs</w:t>
      </w:r>
      <w:r>
        <w:rPr>
          <w:b/>
          <w:bCs/>
        </w:rPr>
      </w:r>
      <w:r>
        <w:rPr>
          <w:b/>
          <w:bCs/>
        </w:rPr>
      </w:r>
    </w:p>
    <w:p>
      <w:pPr>
        <w:pStyle w:val="786"/>
        <w:pBdr/>
        <w:spacing/>
        <w:ind/>
        <w:rPr/>
      </w:pPr>
      <w:r>
        <w:t xml:space="preserve">Las redes neuronales de ecuaciones diferenciales físicas (Physics-Informed Neural Networks, PINNs) son una clase de redes neuronales diseñadas para resolver probl</w:t>
      </w:r>
      <w:r>
        <w:t xml:space="preserve">emas de ecuaciones diferenciales parciales (PDEs). Las PINNs incorporan conocimientos físicos directamente en la estructura de la red mediante la inclusión de términos de pérdida que penalizan las soluciones que no satisfacen las leyes físicas gobernantes.</w:t>
      </w:r>
      <w:r/>
    </w:p>
    <w:p>
      <w:pPr>
        <w:pStyle w:val="786"/>
        <w:pBdr/>
        <w:spacing/>
        <w:ind/>
        <w:rPr/>
      </w:pPr>
      <w:r/>
      <w:r/>
    </w:p>
    <w:p>
      <w:pPr>
        <w:pStyle w:val="786"/>
        <w:pBdr/>
        <w:spacing/>
        <w:ind/>
        <w:rPr/>
      </w:pPr>
      <w:r>
        <w:t xml:space="preserve">En el contexto de la inferencia de deformaciones en materiales hiperelásticos, las PINNs pueden usarse </w:t>
      </w:r>
      <w:r>
        <w:t xml:space="preserve">para predecir el comportamiento de deformación basado en el modelo de Neo-Hooke. La red neuronal se entrena no solo para ajustar los datos experimentales, sino también para satisfacer las ecuaciones de equilibrio y las condiciones de contorno del problema.</w:t>
      </w:r>
      <w:r/>
    </w:p>
    <w:p>
      <w:pPr>
        <w:pStyle w:val="786"/>
        <w:pBdr/>
        <w:spacing/>
        <w:ind/>
        <w:rPr/>
      </w:pPr>
      <w:r>
        <w:t xml:space="preserve">1. </w:t>
      </w:r>
      <w:r>
        <w:rPr>
          <w:b/>
          <w:bCs/>
        </w:rPr>
        <w:t xml:space="preserve">Definición del Problema</w:t>
      </w:r>
      <w:r>
        <w:t xml:space="preserve">: Se establece el problema de deformación en términos de las ecuaciones diferenciales que describen el equilibrio de fuerzas en el material, así como las condiciones de contorno y las propiedades del material (en este caso, el modelo de Neo-Hooke).</w:t>
      </w:r>
      <w:r/>
    </w:p>
    <w:p>
      <w:pPr>
        <w:pStyle w:val="786"/>
        <w:pBdr/>
        <w:spacing/>
        <w:ind/>
        <w:rPr/>
      </w:pPr>
      <w:r>
        <w:t xml:space="preserve">2. </w:t>
      </w:r>
      <w:r>
        <w:rPr>
          <w:b/>
          <w:bCs/>
        </w:rPr>
        <w:t xml:space="preserve">Estructura de la Red Neurona</w:t>
      </w:r>
      <w:r>
        <w:t xml:space="preserve">: Se diseña una red neuronal con una arquitectura adecuada para aproximar las funciones d</w:t>
      </w:r>
      <w:r>
        <w:t xml:space="preserve">e desplazamiento o deformación en  base a las posiciones iniciales y unos parámetros materiales. Como regla general, en este tipo de redes, no hace falta que lleguemos a los millones de parámetros, y será más fácil entrenar redes mas profundas que anchas. </w:t>
      </w:r>
      <w:r/>
    </w:p>
    <w:p>
      <w:pPr>
        <w:pStyle w:val="786"/>
        <w:pBdr/>
        <w:spacing/>
        <w:ind/>
        <w:rPr/>
      </w:pPr>
      <w:r>
        <w:t xml:space="preserve">3. </w:t>
      </w:r>
      <w:r>
        <w:rPr>
          <w:b/>
          <w:bCs/>
        </w:rPr>
        <w:t xml:space="preserve">Función de Pérdida</w:t>
      </w:r>
      <w:r>
        <w:t xml:space="preserve">** La función de pérdida de la PINN incluye varios términos:</w:t>
      </w:r>
      <w:r/>
    </w:p>
    <w:p>
      <w:pPr>
        <w:pStyle w:val="786"/>
        <w:pBdr/>
        <w:spacing/>
        <w:ind/>
        <w:rPr/>
      </w:pPr>
      <w:r>
        <w:t xml:space="preserve">   </w:t>
      </w:r>
      <w:r>
        <w:t xml:space="preserve">- Pérdida de Datos: Penaliza la diferencia entre las predicciones de la red y los datos experimentales.</w:t>
      </w:r>
      <w:r/>
    </w:p>
    <w:p>
      <w:pPr>
        <w:pStyle w:val="786"/>
        <w:pBdr/>
        <w:spacing/>
        <w:ind/>
        <w:rPr>
          <w:highlight w:val="none"/>
        </w:rPr>
      </w:pPr>
      <w:r>
        <w:t xml:space="preserve">   </w:t>
      </w:r>
      <w:r>
        <w:t xml:space="preserve">- Pérdida</w:t>
      </w:r>
      <w:r>
        <w:t xml:space="preserve"> Física: Penaliza las violaciones de las ecuaciones de equilibrio y las condiciones de contorno. Esto se evalua en todo el dominio en que queremos que la física se válida, que no tiene que coincidir con todo el dominio donde tenemos datos experimentales.  </w:t>
      </w:r>
      <w:r>
        <w:rPr>
          <w:highlight w:val="none"/>
        </w:rPr>
      </w:r>
      <w:r>
        <w:rPr>
          <w:highlight w:val="none"/>
        </w:rPr>
      </w:r>
    </w:p>
    <w:p>
      <w:pPr>
        <w:pStyle w:val="786"/>
        <w:pBdr/>
        <w:spacing/>
        <w:ind/>
        <w:rPr/>
      </w:pPr>
      <w:r>
        <w:t xml:space="preserve">   </w:t>
      </w:r>
      <w:r>
        <w:t xml:space="preserve">- Pérdida condiciones de contorno: Impone las condiciones de contorno que hacen única la solución de la física. </w:t>
      </w:r>
      <w:r/>
    </w:p>
    <w:p>
      <w:pPr>
        <w:pStyle w:val="786"/>
        <w:pBdr/>
        <w:spacing/>
        <w:ind/>
        <w:rPr>
          <w:highlight w:val="none"/>
        </w:rPr>
      </w:pPr>
      <w:r>
        <w:t xml:space="preserve">   </w:t>
      </w:r>
      <w:r>
        <w:t xml:space="preserve">- Pérdida Regularizadora: Ayuda a prevenir el sobreajuste de la red según se requiera. En nuestro caso esto no se hizo, sin embargo Christian si aplicó una perdida del estilo si los valores de los parámetros a inferir tomaban valores extremos.  </w:t>
      </w:r>
      <w:r>
        <w:rPr>
          <w:highlight w:val="none"/>
        </w:rPr>
      </w:r>
      <w:r>
        <w:rPr>
          <w:highlight w:val="none"/>
        </w:rPr>
      </w:r>
    </w:p>
    <w:p>
      <w:pPr>
        <w:pStyle w:val="786"/>
        <w:pBdr/>
        <w:spacing/>
        <w:ind/>
        <w:rPr/>
      </w:pPr>
      <w:r>
        <w:t xml:space="preserve">4. </w:t>
      </w:r>
      <w:r>
        <w:rPr>
          <w:b/>
          <w:bCs/>
        </w:rPr>
        <w:t xml:space="preserve">Entrenamiento</w:t>
      </w:r>
      <w:r>
        <w:t xml:space="preserve">: La red se entrena utilizando técnicas de optimización (por ejemplo, el descenso de gradiente) para minimizar la función de pérdida.</w:t>
      </w:r>
      <w:r/>
    </w:p>
    <w:p>
      <w:pPr>
        <w:pStyle w:val="786"/>
        <w:pBdr/>
        <w:spacing/>
        <w:ind/>
        <w:jc w:val="left"/>
        <w:rPr>
          <w:highlight w:val="none"/>
        </w:rPr>
      </w:pPr>
      <w:r>
        <mc:AlternateContent>
          <mc:Choice Requires="wpg">
            <w:drawing>
              <wp:inline xmlns:wp="http://schemas.openxmlformats.org/drawingml/2006/wordprocessingDrawing" distT="0" distB="0" distL="0" distR="0">
                <wp:extent cx="5940425" cy="24250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pic:cNvPicPr>
                        <pic:nvPr/>
                      </pic:nvPicPr>
                      <pic:blipFill>
                        <a:blip r:embed="rId10"/>
                        <a:stretch/>
                      </pic:blipFill>
                      <pic:spPr bwMode="auto">
                        <a:xfrm>
                          <a:off x="0" y="0"/>
                          <a:ext cx="5940425" cy="24250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190.95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Style w:val="789"/>
        <w:pBdr/>
        <w:spacing/>
        <w:ind/>
        <w:rPr>
          <w:bCs w:val="0"/>
          <w:i w:val="0"/>
          <w:highlight w:val="none"/>
        </w:rPr>
      </w:pPr>
      <w:r>
        <w:t xml:space="preserve">Ecuaciones  </w:t>
      </w:r>
      <w:r>
        <w:rPr>
          <w:bCs w:val="0"/>
          <w:i w:val="0"/>
          <w:highlight w:val="none"/>
        </w:rPr>
      </w:r>
      <w:r>
        <w:rPr>
          <w:bCs w:val="0"/>
          <w:i w:val="0"/>
          <w:highlight w:val="none"/>
        </w:rPr>
      </w:r>
    </w:p>
    <w:p>
      <w:pPr>
        <w:pStyle w:val="786"/>
        <w:pBdr/>
        <w:spacing/>
        <w:ind/>
        <w:rPr>
          <w:highlight w:val="none"/>
        </w:rPr>
      </w:pPr>
      <w:r>
        <w:t xml:space="preserve">En el caso elástico lineal, tenemos una dependencia lineal entre las tensiones y las deformaciones, y los desplazamientos eran fáciles de obtener partiendo de las deformaciones. </w:t>
      </w:r>
      <w:r>
        <w:rPr>
          <w:highlight w:val="none"/>
        </w:rPr>
      </w:r>
      <w:r>
        <w:rPr>
          <w:highlight w:val="none"/>
        </w:rPr>
      </w:r>
    </w:p>
    <w:p>
      <w:pPr>
        <w:pStyle w:val="786"/>
        <w:pBdr/>
        <w:spacing/>
        <w:ind/>
        <w:rPr>
          <w:highlight w:val="none"/>
        </w:rPr>
      </w:pPr>
      <w:r>
        <w:t xml:space="preserve">Sin embargo, en este caso no lineal, se complica un poco más el problema:  </w:t>
      </w:r>
      <w:r>
        <w:rPr>
          <w:highlight w:val="none"/>
        </w:rPr>
      </w:r>
      <w:r>
        <w:rPr>
          <w:highlight w:val="none"/>
        </w:rPr>
      </w:r>
    </w:p>
    <w:p>
      <w:pPr>
        <w:pStyle w:val="786"/>
        <w:pBdr/>
        <w:spacing/>
        <w:ind/>
        <w:rPr/>
      </w:pPr>
      <w:r/>
      <w:r/>
    </w:p>
    <w:p>
      <w:pPr>
        <w:pStyle w:val="786"/>
        <w:pBdr/>
        <w:spacing/>
        <w:ind/>
        <w:rPr>
          <w:highlight w:val="none"/>
        </w:rPr>
      </w:pPr>
      <w:r>
        <mc:AlternateContent>
          <mc:Choice Requires="wpg">
            <w:drawing>
              <wp:inline xmlns:wp="http://schemas.openxmlformats.org/drawingml/2006/wordprocessingDrawing" distT="0" distB="0" distL="0" distR="0">
                <wp:extent cx="5707380" cy="659257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pic:cNvPicPr>
                        <pic:nvPr/>
                      </pic:nvPicPr>
                      <pic:blipFill>
                        <a:blip r:embed="rId11"/>
                        <a:stretch/>
                      </pic:blipFill>
                      <pic:spPr bwMode="auto">
                        <a:xfrm>
                          <a:off x="0" y="0"/>
                          <a:ext cx="5707380" cy="65925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49.40pt;height:519.10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Style w:val="786"/>
        <w:pBdr/>
        <w:spacing/>
        <w:ind/>
        <w:rPr>
          <w:highlight w:val="none"/>
        </w:rPr>
      </w:pPr>
      <w:r>
        <w:t xml:space="preserve">Y para hacer el cálculo de esto mediante la red neuronal:  </w:t>
      </w:r>
      <w:r>
        <w:rPr>
          <w:highlight w:val="none"/>
        </w:rPr>
      </w:r>
      <w:r>
        <w:rPr>
          <w:highlight w:val="none"/>
        </w:rPr>
      </w:r>
    </w:p>
    <w:p>
      <w:pPr>
        <w:pStyle w:val="786"/>
        <w:pBdr/>
        <w:spacing/>
        <w:ind/>
        <w:rPr/>
      </w:pPr>
      <w:r/>
      <w:r/>
    </w:p>
    <w:p>
      <w:pPr>
        <w:pStyle w:val="786"/>
        <w:pBdr/>
        <w:spacing/>
        <w:ind/>
        <w:rPr/>
      </w:pPr>
      <w:r>
        <w:t xml:space="preserve">1. </w:t>
      </w:r>
      <w:r>
        <w:rPr>
          <w:b/>
          <w:bCs/>
        </w:rPr>
        <w:t xml:space="preserve">Inicialización del Modelo</w:t>
      </w:r>
      <w:r>
        <w:t xml:space="preserve">:</w:t>
      </w:r>
      <w:r/>
    </w:p>
    <w:p>
      <w:pPr>
        <w:pStyle w:val="786"/>
        <w:pBdr/>
        <w:spacing/>
        <w:ind/>
        <w:rPr/>
      </w:pPr>
      <w:r>
        <w:t xml:space="preserve">   </w:t>
      </w:r>
      <w:r>
        <w:t xml:space="preserve">- Definir la arquitectura de la red neuronal.</w:t>
      </w:r>
      <w:r/>
    </w:p>
    <w:p>
      <w:pPr>
        <w:pStyle w:val="786"/>
        <w:pBdr/>
        <w:spacing/>
        <w:ind/>
        <w:rPr/>
      </w:pPr>
      <w:r>
        <w:t xml:space="preserve">   </w:t>
      </w:r>
      <w:r>
        <w:t xml:space="preserve">- Inicializar los parámetros del material lambda_1 y lambda_2 .</w:t>
      </w:r>
      <w:r/>
    </w:p>
    <w:p>
      <w:pPr>
        <w:pStyle w:val="786"/>
        <w:pBdr/>
        <w:spacing/>
        <w:ind/>
        <w:rPr/>
      </w:pPr>
      <w:r/>
      <w:r/>
    </w:p>
    <w:p>
      <w:pPr>
        <w:pStyle w:val="786"/>
        <w:pBdr/>
        <w:spacing/>
        <w:ind/>
        <w:rPr/>
      </w:pPr>
      <w:r>
        <w:t xml:space="preserve">2. </w:t>
      </w:r>
      <w:r>
        <w:rPr>
          <w:b/>
          <w:bCs/>
        </w:rPr>
        <w:t xml:space="preserve">Cálculo de la Pérdida de Datos:</w:t>
      </w:r>
      <w:r/>
    </w:p>
    <w:p>
      <w:pPr>
        <w:pStyle w:val="786"/>
        <w:pBdr/>
        <w:spacing/>
        <w:ind/>
        <w:rPr/>
      </w:pPr>
      <w:r>
        <w:t xml:space="preserve">   </w:t>
      </w:r>
      <w:r>
        <w:t xml:space="preserve">- Comparar los desplazamientos predichos </w:t>
      </w:r>
      <w:r>
        <w:rPr>
          <w:b/>
          <w:bCs/>
        </w:rPr>
        <w:t xml:space="preserve">u</w:t>
      </w:r>
      <w:r>
        <w:t xml:space="preserve"> con los desplazamientos reales </w:t>
      </w:r>
      <w:r>
        <w:rPr>
          <w:b/>
          <w:bCs/>
        </w:rPr>
        <w:t xml:space="preserve">u_real</w:t>
      </w:r>
      <w:r>
        <w:t xml:space="preserve"> usando la función de pérdida de mínimos cuadrados.</w:t>
      </w:r>
      <w:r/>
    </w:p>
    <w:p>
      <w:pPr>
        <w:pStyle w:val="786"/>
        <w:pBdr/>
        <w:spacing/>
        <w:ind/>
        <w:rPr/>
      </w:pPr>
      <w:r/>
      <w:r/>
    </w:p>
    <w:p>
      <w:pPr>
        <w:pStyle w:val="786"/>
        <w:pBdr/>
        <w:spacing/>
        <w:ind/>
        <w:rPr/>
      </w:pPr>
      <w:r>
        <w:t xml:space="preserve">3. </w:t>
      </w:r>
      <w:r>
        <w:rPr>
          <w:b/>
          <w:bCs/>
        </w:rPr>
        <w:t xml:space="preserve">Cálculo de la Pérdida Física:</w:t>
      </w:r>
      <w:r/>
    </w:p>
    <w:p>
      <w:pPr>
        <w:pStyle w:val="786"/>
        <w:pBdr/>
        <w:spacing/>
        <w:ind/>
        <w:rPr/>
      </w:pPr>
      <w:r>
        <w:t xml:space="preserve">   </w:t>
      </w:r>
      <w:r>
        <w:t xml:space="preserve">- Calcular los desplazamientos (u,v,w) en las posiciones dadas ( X, Y, Z ).</w:t>
      </w:r>
      <w:r/>
    </w:p>
    <w:p>
      <w:pPr>
        <w:pStyle w:val="786"/>
        <w:pBdr/>
        <w:spacing/>
        <w:ind/>
        <w:rPr/>
      </w:pPr>
      <w:r>
        <w:t xml:space="preserve">   </w:t>
      </w:r>
      <w:r>
        <w:t xml:space="preserve">- Calcular el gradiente de desplazamientos </w:t>
      </w:r>
      <w:r>
        <w:rPr>
          <w:rFonts w:ascii="Open Sans" w:hAnsi="Open Sans" w:eastAsia="Open Sans" w:cs="Open Sans"/>
          <w:color w:val="0d0d0d"/>
          <w:sz w:val="24"/>
          <w:szCs w:val="24"/>
          <w:highlight w:val="white"/>
        </w:rPr>
        <w:t xml:space="preserve">∇</w:t>
      </w:r>
      <w:r>
        <w:rPr>
          <w:rFonts w:ascii="Open Sans" w:hAnsi="Open Sans" w:eastAsia="Open Sans" w:cs="Open Sans"/>
          <w:b/>
          <w:color w:val="0d0d0d"/>
          <w:sz w:val="24"/>
          <w:szCs w:val="24"/>
          <w:highlight w:val="white"/>
        </w:rPr>
        <w:t xml:space="preserve">u</w:t>
      </w:r>
      <w:r>
        <w:rPr>
          <w:rFonts w:ascii="Liberation Sans" w:hAnsi="Liberation Sans" w:eastAsia="Liberation Sans" w:cs="Liberation Sans"/>
          <w:color w:val="0d0d0d"/>
          <w:sz w:val="24"/>
          <w:highlight w:val="white"/>
        </w:rPr>
        <w:t xml:space="preserve">.</w:t>
      </w:r>
      <w:r/>
    </w:p>
    <w:p>
      <w:pPr>
        <w:pStyle w:val="786"/>
        <w:pBdr/>
        <w:spacing/>
        <w:ind/>
        <w:rPr/>
      </w:pPr>
      <w:r>
        <w:t xml:space="preserve">   </w:t>
      </w:r>
      <w:r>
        <w:t xml:space="preserve">- Construir el tensor de deformación gradiente </w:t>
      </w:r>
      <w:r>
        <w:rPr>
          <w:b/>
          <w:bCs/>
        </w:rPr>
        <w:t xml:space="preserve">F</w:t>
      </w:r>
      <w:r>
        <w:t xml:space="preserve"> y el tensor de Cauchy-Green </w:t>
      </w:r>
      <w:r>
        <w:rPr>
          <w:b/>
          <w:bCs/>
        </w:rPr>
        <w:t xml:space="preserve">C</w:t>
      </w:r>
      <w:r>
        <w:t xml:space="preserve">.</w:t>
      </w:r>
      <w:r/>
    </w:p>
    <w:p>
      <w:pPr>
        <w:pStyle w:val="786"/>
        <w:pBdr/>
        <w:spacing/>
        <w:ind/>
        <w:rPr/>
      </w:pPr>
      <w:r>
        <w:t xml:space="preserve">   </w:t>
      </w:r>
      <w:r>
        <w:t xml:space="preserve">- Calcular el tensor de Piola-Kirchhoff de segundo orden </w:t>
      </w:r>
      <w:r>
        <w:rPr>
          <w:b/>
          <w:bCs/>
        </w:rPr>
        <w:t xml:space="preserve">S</w:t>
      </w:r>
      <w:r>
        <w:t xml:space="preserve"> y de primer orden </w:t>
      </w:r>
      <w:r>
        <w:rPr>
          <w:b/>
          <w:bCs/>
        </w:rPr>
        <w:t xml:space="preserve">P</w:t>
      </w:r>
      <w:r>
        <w:t xml:space="preserve">.</w:t>
      </w:r>
      <w:r/>
    </w:p>
    <w:p>
      <w:pPr>
        <w:pStyle w:val="786"/>
        <w:pBdr/>
        <w:spacing/>
        <w:ind/>
        <w:rPr/>
      </w:pPr>
      <w:r>
        <w:t xml:space="preserve">   </w:t>
      </w:r>
      <w:r>
        <w:t xml:space="preserve">- Calcular la divergencia del tensor </w:t>
      </w:r>
      <w:r>
        <w:rPr>
          <w:b/>
          <w:bCs/>
        </w:rPr>
        <w:t xml:space="preserve">P</w:t>
      </w:r>
      <w:r>
        <w:t xml:space="preserve"> y el residual de equilibrio div(</w:t>
      </w:r>
      <w:r>
        <w:rPr>
          <w:b/>
          <w:bCs/>
        </w:rPr>
        <w:t xml:space="preserve">P</w:t>
      </w:r>
      <w:r>
        <w:t xml:space="preserve">).</w:t>
      </w:r>
      <w:r/>
    </w:p>
    <w:p>
      <w:pPr>
        <w:pStyle w:val="786"/>
        <w:pBdr/>
        <w:spacing/>
        <w:ind/>
        <w:rPr/>
      </w:pPr>
      <w:r>
        <w:t xml:space="preserve">   </w:t>
      </w:r>
      <w:r>
        <w:t xml:space="preserve">- Comparar el residual de equilibrio con cero usando la función de pérdida de mínimos cuadrados.</w:t>
      </w:r>
      <w:r/>
    </w:p>
    <w:p>
      <w:pPr>
        <w:pStyle w:val="786"/>
        <w:pBdr/>
        <w:spacing/>
        <w:ind/>
        <w:rPr/>
      </w:pPr>
      <w:r/>
      <w:r/>
    </w:p>
    <w:p>
      <w:pPr>
        <w:pStyle w:val="786"/>
        <w:pBdr/>
        <w:spacing/>
        <w:ind/>
        <w:rPr>
          <w:b w:val="0"/>
          <w:bCs w:val="0"/>
        </w:rPr>
      </w:pPr>
      <w:r>
        <w:t xml:space="preserve">4. </w:t>
      </w:r>
      <w:r>
        <w:rPr>
          <w:b/>
          <w:bCs/>
        </w:rPr>
        <w:t xml:space="preserve">Cálculo de la Pérdida de Simetría:</w:t>
        <w:br/>
      </w:r>
      <w:r>
        <w:rPr>
          <w:b w:val="0"/>
          <w:bCs w:val="0"/>
        </w:rPr>
        <w:tab/>
        <w:t xml:space="preserve">Este es un paso extra opcional que se añade a modo de regularización, para imponer </w:t>
        <w:tab/>
        <w:t xml:space="preserve">más condiciones sobre la red</w:t>
      </w:r>
      <w:r>
        <w:rPr>
          <w:b w:val="0"/>
          <w:bCs w:val="0"/>
        </w:rPr>
      </w:r>
      <w:r>
        <w:rPr>
          <w:b w:val="0"/>
          <w:bCs w:val="0"/>
        </w:rPr>
      </w:r>
    </w:p>
    <w:p>
      <w:pPr>
        <w:pStyle w:val="786"/>
        <w:pBdr/>
        <w:spacing/>
        <w:ind/>
        <w:rPr/>
      </w:pPr>
      <w:r>
        <w:t xml:space="preserve">   </w:t>
      </w:r>
      <w:r>
        <w:t xml:space="preserve">- Calcular la pérdida de simetría comparando </w:t>
      </w:r>
      <w:r>
        <mc:AlternateContent>
          <mc:Choice Requires="wpg">
            <w:drawing>
              <wp:inline xmlns:wp="http://schemas.openxmlformats.org/drawingml/2006/wordprocessingDrawing" distT="0" distB="0" distL="0" distR="0">
                <wp:extent cx="952500" cy="2286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pic:cNvPicPr>
                        <pic:nvPr/>
                      </pic:nvPicPr>
                      <pic:blipFill>
                        <a:blip r:embed="rId12"/>
                        <a:stretch/>
                      </pic:blipFill>
                      <pic:spPr bwMode="auto">
                        <a:xfrm>
                          <a:off x="0" y="0"/>
                          <a:ext cx="952500" cy="2286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75.00pt;height:18.00pt;mso-wrap-distance-left:0.00pt;mso-wrap-distance-top:0.00pt;mso-wrap-distance-right:0.00pt;mso-wrap-distance-bottom:0.00pt;z-index:1;" stroked="false">
                <v:imagedata r:id="rId12" o:title=""/>
                <o:lock v:ext="edit" rotation="t"/>
              </v:shape>
            </w:pict>
          </mc:Fallback>
        </mc:AlternateContent>
      </w:r>
      <w:r/>
    </w:p>
    <w:p>
      <w:pPr>
        <w:pStyle w:val="786"/>
        <w:pBdr/>
        <w:spacing/>
        <w:ind/>
        <w:rPr/>
      </w:pPr>
      <w:r/>
      <w:r/>
    </w:p>
    <w:p>
      <w:pPr>
        <w:pStyle w:val="786"/>
        <w:pBdr/>
        <w:spacing/>
        <w:ind/>
        <w:rPr/>
      </w:pPr>
      <w:r>
        <w:t xml:space="preserve">5. </w:t>
      </w:r>
      <w:r>
        <w:rPr>
          <w:b/>
          <w:bCs/>
        </w:rPr>
        <w:t xml:space="preserve">Función de Pérdida Total</w:t>
      </w:r>
      <w:r>
        <w:t xml:space="preserve">:</w:t>
      </w:r>
      <w:r/>
    </w:p>
    <w:p>
      <w:pPr>
        <w:pStyle w:val="786"/>
        <w:pBdr/>
        <w:spacing/>
        <w:ind/>
        <w:rPr/>
      </w:pPr>
      <w:r>
        <w:t xml:space="preserve">   </w:t>
      </w:r>
      <w:r>
        <w:t xml:space="preserve">- La pérdida total es la suma de la pérdida de datos, la pérdida de equilibrio y la pérdida de simetría.</w:t>
      </w:r>
      <w:r/>
    </w:p>
    <w:p>
      <w:pPr>
        <w:pStyle w:val="786"/>
        <w:pBdr/>
        <w:tabs>
          <w:tab w:val="clear" w:leader="none" w:pos="708"/>
          <w:tab w:val="left" w:leader="none" w:pos="7358"/>
        </w:tabs>
        <w:spacing/>
        <w:ind/>
        <w:rPr>
          <w:highlight w:val="none"/>
        </w:rPr>
      </w:pPr>
      <w:r>
        <w:t xml:space="preserve">Este flujo de trabajo y las ecuaci</w:t>
      </w:r>
      <w:r>
        <w:t xml:space="preserve">ones proporcionan una visión general del enfoque PINN para modelar materiales hiperelásticos según el modelo Neo-Hookeano, combinando datos experimentales y principios físicos en el entrenamiento de la red neuronal, además de las condiciones de contorno.  </w:t>
      </w:r>
      <w:r>
        <w:rPr>
          <w:highlight w:val="none"/>
        </w:rPr>
      </w:r>
      <w:r>
        <w:rPr>
          <w:highlight w:val="none"/>
        </w:rPr>
      </w:r>
    </w:p>
    <w:p>
      <w:pPr>
        <w:pStyle w:val="786"/>
        <w:pBdr/>
        <w:tabs>
          <w:tab w:val="clear" w:leader="none" w:pos="708"/>
          <w:tab w:val="left" w:leader="none" w:pos="7358"/>
        </w:tabs>
        <w:spacing/>
        <w:ind/>
        <w:rPr>
          <w:highlight w:val="none"/>
        </w:rPr>
      </w:pPr>
      <w:r>
        <w:rPr>
          <w:highlight w:val="none"/>
        </w:rPr>
      </w:r>
      <w:r>
        <w:rPr>
          <w:highlight w:val="none"/>
        </w:rPr>
      </w:r>
      <w:r>
        <w:rPr>
          <w:highlight w:val="none"/>
        </w:rPr>
      </w:r>
    </w:p>
    <w:p>
      <w:pPr>
        <w:pStyle w:val="786"/>
        <w:pBdr/>
        <w:tabs>
          <w:tab w:val="clear" w:leader="none" w:pos="708"/>
          <w:tab w:val="left" w:leader="none" w:pos="7358"/>
        </w:tabs>
        <w:spacing/>
        <w:ind/>
        <w:rPr>
          <w:b/>
          <w:bCs/>
          <w:highlight w:val="none"/>
        </w:rPr>
      </w:pPr>
      <w:r>
        <w:rPr>
          <w:b/>
          <w:bCs/>
        </w:rPr>
        <w:t xml:space="preserve">Nota: </w:t>
      </w:r>
      <w:r>
        <w:rPr>
          <w:b w:val="0"/>
          <w:bCs w:val="0"/>
        </w:rPr>
        <w:t xml:space="preserve">El modelo hiperelástico planteado está imponiendo unas condiciones de contorno de Dirichlet, estas condiciones están directamente contenidas en la loss de la DATA. </w:t>
      </w:r>
      <w:r>
        <w:rPr>
          <w:b w:val="0"/>
          <w:bCs w:val="0"/>
        </w:rPr>
        <w:t xml:space="preserve">Son condiciones sobre la posiciones de los nodos fijos. O limitaciones unidireccionales sobre ciertos nodos. </w:t>
      </w:r>
      <w:r>
        <w:rPr>
          <w:b/>
          <w:bCs/>
          <w:highlight w:val="none"/>
        </w:rPr>
      </w:r>
      <w:r>
        <w:rPr>
          <w:b/>
          <w:bCs/>
          <w:highlight w:val="none"/>
        </w:rPr>
      </w:r>
    </w:p>
    <w:p>
      <w:pPr>
        <w:pStyle w:val="786"/>
        <w:pBdr/>
        <w:tabs>
          <w:tab w:val="clear" w:leader="none" w:pos="708"/>
          <w:tab w:val="left" w:leader="none" w:pos="7358"/>
        </w:tabs>
        <w:spacing/>
        <w:ind/>
        <w:rPr>
          <w:highlight w:val="none"/>
        </w:rPr>
      </w:pPr>
      <w:r>
        <w:rPr>
          <w:highlight w:val="none"/>
        </w:rPr>
      </w:r>
      <w:r>
        <w:rPr>
          <w:highlight w:val="none"/>
        </w:rPr>
      </w:r>
      <w:r>
        <w:rPr>
          <w:highlight w:val="none"/>
        </w:rPr>
      </w:r>
    </w:p>
    <w:p>
      <w:pPr>
        <w:pStyle w:val="788"/>
        <w:pBdr/>
        <w:spacing/>
        <w:ind/>
        <w:rPr>
          <w:highlight w:val="none"/>
        </w:rPr>
      </w:pPr>
      <w:r>
        <w:t xml:space="preserve">Código </w:t>
      </w:r>
      <w:r>
        <w:rPr>
          <w:highlight w:val="none"/>
        </w:rPr>
      </w:r>
      <w:r>
        <w:rPr>
          <w:highlight w:val="none"/>
        </w:rPr>
      </w:r>
    </w:p>
    <w:p>
      <w:pPr>
        <w:pStyle w:val="786"/>
        <w:pBdr/>
        <w:spacing/>
        <w:ind/>
        <w:rPr>
          <w:highlight w:val="none"/>
        </w:rPr>
      </w:pPr>
      <w:r>
        <w:t xml:space="preserve">De manera muy sintetizada, este es el código:    </w:t>
      </w:r>
      <w:r>
        <w:rPr>
          <w:highlight w:val="none"/>
        </w:rPr>
      </w:r>
      <w:r>
        <w:rPr>
          <w:highlight w:val="none"/>
        </w:rPr>
      </w:r>
    </w:p>
    <w:p>
      <w:pPr>
        <w:pStyle w:val="786"/>
        <w:pBdr/>
        <w:spacing/>
        <w:ind w:right="0" w:firstLine="0" w:left="-567"/>
        <w:jc w:val="center"/>
        <w:rPr>
          <w:highlight w:val="none"/>
        </w:rPr>
      </w:pPr>
      <w:r>
        <mc:AlternateContent>
          <mc:Choice Requires="wpg">
            <w:drawing>
              <wp:inline xmlns:wp="http://schemas.openxmlformats.org/drawingml/2006/wordprocessingDrawing" distT="0" distB="0" distL="0" distR="0">
                <wp:extent cx="6021889" cy="4217606"/>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pic:cNvPicPr>
                        <pic:nvPr/>
                      </pic:nvPicPr>
                      <pic:blipFill>
                        <a:blip r:embed="rId13"/>
                        <a:srcRect l="2219" t="4423" r="2983" b="4653"/>
                        <a:stretch/>
                      </pic:blipFill>
                      <pic:spPr bwMode="auto">
                        <a:xfrm flipH="0" flipV="0">
                          <a:off x="0" y="0"/>
                          <a:ext cx="6021889" cy="42176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74.16pt;height:332.09pt;mso-wrap-distance-left:0.00pt;mso-wrap-distance-top:0.00pt;mso-wrap-distance-right:0.00pt;mso-wrap-distance-bottom:0.00pt;z-index:1;" stroked="false">
                <v:imagedata r:id="rId13" o:title=""/>
                <o:lock v:ext="edit" rotation="t"/>
              </v:shape>
            </w:pict>
          </mc:Fallback>
        </mc:AlternateContent>
      </w:r>
      <w:r>
        <w:rPr>
          <w:highlight w:val="none"/>
        </w:rPr>
      </w:r>
      <w:r>
        <w:rPr>
          <w:highlight w:val="none"/>
        </w:rPr>
      </w:r>
    </w:p>
    <w:p>
      <w:pPr>
        <w:pStyle w:val="786"/>
        <w:pBdr/>
        <w:tabs>
          <w:tab w:val="clear" w:leader="none" w:pos="708"/>
          <w:tab w:val="left" w:leader="none" w:pos="7358"/>
        </w:tabs>
        <w:spacing/>
        <w:ind/>
        <w:rPr>
          <w:highlight w:val="none"/>
        </w:rPr>
      </w:pPr>
      <w:r>
        <w:t xml:space="preserve">En el código podemos observar lo siguiente:  </w:t>
      </w:r>
      <w:r>
        <w:rPr>
          <w:highlight w:val="none"/>
        </w:rPr>
      </w:r>
      <w:r>
        <w:rPr>
          <w:highlight w:val="none"/>
        </w:rPr>
      </w:r>
    </w:p>
    <w:p>
      <w:pPr>
        <w:pStyle w:val="786"/>
        <w:numPr>
          <w:ilvl w:val="0"/>
          <w:numId w:val="1"/>
        </w:numPr>
        <w:pBdr/>
        <w:tabs>
          <w:tab w:val="clear" w:leader="none" w:pos="708"/>
          <w:tab w:val="left" w:leader="none" w:pos="7358"/>
        </w:tabs>
        <w:spacing/>
        <w:ind/>
        <w:rPr>
          <w:highlight w:val="none"/>
        </w:rPr>
      </w:pPr>
      <w:r>
        <w:t xml:space="preserve">La declaración de los parámetros de lame como parámetros entrenables de la red.</w:t>
      </w:r>
      <w:r>
        <w:rPr>
          <w:highlight w:val="none"/>
        </w:rPr>
      </w:r>
      <w:r>
        <w:rPr>
          <w:highlight w:val="none"/>
        </w:rPr>
      </w:r>
    </w:p>
    <w:p>
      <w:pPr>
        <w:pStyle w:val="786"/>
        <w:numPr>
          <w:ilvl w:val="0"/>
          <w:numId w:val="1"/>
        </w:numPr>
        <w:pBdr/>
        <w:tabs>
          <w:tab w:val="clear" w:leader="none" w:pos="708"/>
          <w:tab w:val="left" w:leader="none" w:pos="7358"/>
        </w:tabs>
        <w:spacing/>
        <w:ind/>
        <w:rPr>
          <w:highlight w:val="none"/>
        </w:rPr>
      </w:pPr>
      <w:r>
        <w:t xml:space="preserve">La definición de las funciones que serán la funcion loss usada por la red para aprender de los datos y de la física.</w:t>
      </w:r>
      <w:r>
        <w:rPr>
          <w:highlight w:val="none"/>
        </w:rPr>
      </w:r>
      <w:r>
        <w:rPr>
          <w:highlight w:val="none"/>
        </w:rPr>
      </w:r>
    </w:p>
    <w:p>
      <w:pPr>
        <w:pStyle w:val="786"/>
        <w:numPr>
          <w:ilvl w:val="1"/>
          <w:numId w:val="1"/>
        </w:numPr>
        <w:pBdr/>
        <w:tabs>
          <w:tab w:val="clear" w:leader="none" w:pos="708"/>
          <w:tab w:val="left" w:leader="none" w:pos="7358"/>
        </w:tabs>
        <w:spacing/>
        <w:ind/>
        <w:rPr>
          <w:highlight w:val="none"/>
        </w:rPr>
      </w:pPr>
      <w:r>
        <w:t xml:space="preserve">La loss de la data no tiene mucha complicación será la funci</w:t>
      </w:r>
      <w:r>
        <w:t xml:space="preserve">ó</w:t>
      </w:r>
      <w:r>
        <w:t xml:space="preserve">n elegida para comparar entre los datos predichos y los reales. </w:t>
      </w:r>
      <w:r>
        <w:rPr>
          <w:highlight w:val="none"/>
        </w:rPr>
      </w:r>
      <w:r>
        <w:rPr>
          <w:highlight w:val="none"/>
        </w:rPr>
      </w:r>
    </w:p>
    <w:p>
      <w:pPr>
        <w:pStyle w:val="786"/>
        <w:numPr>
          <w:ilvl w:val="1"/>
          <w:numId w:val="1"/>
        </w:numPr>
        <w:pBdr/>
        <w:tabs>
          <w:tab w:val="clear" w:leader="none" w:pos="708"/>
          <w:tab w:val="left" w:leader="none" w:pos="7358"/>
        </w:tabs>
        <w:spacing/>
        <w:ind/>
        <w:rPr>
          <w:highlight w:val="none"/>
        </w:rPr>
      </w:pPr>
      <w:r>
        <w:t xml:space="preserve">La loss de la PDE es un poco mas compleja y responde al </w:t>
      </w:r>
      <w:r>
        <w:t xml:space="preserve">cálculo de la ecuación diferencial que rige el comportamiendo de los materiales según el modelo de Neohook. En este flujo de cálculos, partimos de las posiciones X,Y,Z y se calculan los desplazamientos por medio del modelo PINN. Una vez obtenidas U,V,W , p</w:t>
      </w:r>
      <w:r>
        <w:t xml:space="preserve">odemos obtener F, con ello, C y por ultimo S. Mediante F y S obtenemos P, y es la divergencia de P la que igualamos a 0. Además podemos calcular una simetria que debe cumplirse entre P y F, e imponerla como una loss extra que añade más valor a la física.  </w:t>
      </w:r>
      <w:r>
        <w:rPr>
          <w:highlight w:val="none"/>
        </w:rPr>
      </w:r>
      <w:r>
        <w:rPr>
          <w:highlight w:val="none"/>
        </w:rPr>
      </w:r>
    </w:p>
    <w:p>
      <w:pPr>
        <w:pStyle w:val="786"/>
        <w:pBdr/>
        <w:tabs>
          <w:tab w:val="clear" w:leader="none" w:pos="708"/>
          <w:tab w:val="left" w:leader="none" w:pos="7358"/>
        </w:tabs>
        <w:spacing/>
        <w:ind/>
        <w:jc w:val="center"/>
        <w:rPr>
          <w:b/>
          <w:bCs/>
          <w:highlight w:val="none"/>
        </w:rPr>
      </w:pPr>
      <w:r>
        <w:rPr>
          <w:b/>
          <w:bCs/>
        </w:rPr>
        <w:t xml:space="preserve">El código completo con más detalle se puede encontrar en el repositorio:  </w:t>
        <w:br/>
      </w:r>
      <w:hyperlink r:id="rId14" w:tooltip="https://github.com/ArturoSirvent/DeepElasticity" w:history="1">
        <w:r>
          <w:rPr>
            <w:rStyle w:val="812"/>
            <w:b/>
            <w:bCs/>
          </w:rPr>
          <w:t xml:space="preserve">https://github.com/ArturoSirvent/DeepElasticity</w:t>
        </w:r>
      </w:hyperlink>
      <w:r/>
      <w:hyperlink w:history="1">
        <w:r>
          <w:rPr>
            <w:b/>
            <w:bCs/>
          </w:rPr>
          <w:t xml:space="preserve"> </w:t>
        </w:r>
      </w:hyperlink>
      <w:r>
        <w:rPr>
          <w:b/>
          <w:bCs/>
          <w:highlight w:val="none"/>
        </w:rPr>
      </w:r>
      <w:r>
        <w:rPr>
          <w:b/>
          <w:bCs/>
          <w:highlight w:val="none"/>
        </w:rPr>
      </w:r>
    </w:p>
    <w:p>
      <w:pPr>
        <w:pStyle w:val="788"/>
        <w:pBdr/>
        <w:spacing/>
        <w:ind/>
        <w:rPr>
          <w:highlight w:val="none"/>
        </w:rPr>
      </w:pPr>
      <w:r>
        <w:t xml:space="preserve">Resultados  </w:t>
      </w:r>
      <w:r>
        <w:rPr>
          <w:highlight w:val="none"/>
        </w:rPr>
      </w:r>
      <w:r>
        <w:rPr>
          <w:highlight w:val="none"/>
        </w:rPr>
      </w:r>
    </w:p>
    <w:p>
      <w:pPr>
        <w:pStyle w:val="786"/>
        <w:pBdr/>
        <w:spacing/>
        <w:ind/>
        <w:rPr>
          <w:highlight w:val="none"/>
        </w:rPr>
      </w:pPr>
      <w:r>
        <w:t xml:space="preserve">Los resultados obtenidos tiene buena forma en lo respectivo al proceso de entrenamiento. Las curvas obtenidas presentan una buena progresi</w:t>
      </w:r>
      <w:r>
        <w:t xml:space="preserve">ón descendente tanto en el t</w:t>
      </w:r>
      <w:r>
        <w:t xml:space="preserve">érmino de data, como para el t</w:t>
      </w:r>
      <w:r>
        <w:t xml:space="preserve">érmino de la f</w:t>
      </w:r>
      <w:r>
        <w:t xml:space="preserve">ísica (PDE).  </w:t>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585717" cy="32557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57897" name=""/>
                        <pic:cNvPicPr>
                          <a:picLocks noChangeAspect="1"/>
                        </pic:cNvPicPr>
                        <pic:nvPr/>
                      </pic:nvPicPr>
                      <pic:blipFill>
                        <a:blip r:embed="rId15"/>
                        <a:srcRect l="5087" t="0" r="9129" b="0"/>
                        <a:stretch/>
                      </pic:blipFill>
                      <pic:spPr bwMode="auto">
                        <a:xfrm flipH="0" flipV="0">
                          <a:off x="0" y="0"/>
                          <a:ext cx="5585717" cy="3255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39.82pt;height:256.3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Style w:val="786"/>
        <w:pBdr/>
        <w:spacing/>
        <w:ind/>
        <w:rPr>
          <w:highlight w:val="none"/>
        </w:rPr>
      </w:pPr>
      <w:r>
        <w:t xml:space="preserve">En estos casos, las condiciones de contorno que estamos considerando, han sido </w:t>
      </w:r>
      <w:r>
        <w:t xml:space="preserve">únicamente las de Dirichlet y no las de Neumann.  </w:t>
      </w:r>
      <w:r>
        <w:rPr>
          <w:highlight w:val="none"/>
        </w:rPr>
      </w:r>
      <w:r>
        <w:rPr>
          <w:highlight w:val="none"/>
        </w:rPr>
      </w:r>
    </w:p>
    <w:p>
      <w:pPr>
        <w:pBdr/>
        <w:spacing/>
        <w:ind/>
        <w:rPr>
          <w:highlight w:val="none"/>
        </w:rPr>
      </w:pPr>
      <w:r>
        <w:rPr>
          <w:highlight w:val="none"/>
        </w:rPr>
        <w:t xml:space="preserve">Sin embargo la convergencia en estos casos a resultado ser a valores err</w:t>
      </w:r>
      <w:r>
        <w:rPr>
          <w:highlight w:val="none"/>
        </w:rPr>
        <w:t xml:space="preserve">óneos de ambos par</w:t>
      </w:r>
      <w:r>
        <w:rPr>
          <w:highlight w:val="none"/>
        </w:rPr>
        <w:t xml:space="preserve">ámetros. El problema inverso se ha planteada cada vez para uno de los par</w:t>
      </w:r>
      <w:r>
        <w:rPr>
          <w:highlight w:val="none"/>
        </w:rPr>
        <w:t xml:space="preserve">ámetros, y algunos de los resultados son los siguientes:   </w:t>
      </w:r>
      <w:r>
        <w:rPr>
          <w:highlight w:val="none"/>
        </w:rPr>
      </w:r>
      <w:r>
        <w:rPr>
          <w:highlight w:val="none"/>
        </w:rPr>
      </w:r>
    </w:p>
    <w:p>
      <w:pPr>
        <w:pBdr/>
        <w:spacing/>
        <w:ind/>
        <w:rPr>
          <w:highlight w:val="none"/>
        </w:rPr>
      </w:pPr>
      <w:r>
        <w:rPr>
          <w:highlight w:val="none"/>
        </w:rPr>
        <w:t xml:space="preserve">Lame 1:  </w:t>
        <w:br/>
      </w:r>
      <w:r>
        <mc:AlternateContent>
          <mc:Choice Requires="wpg">
            <w:drawing>
              <wp:inline xmlns:wp="http://schemas.openxmlformats.org/drawingml/2006/wordprocessingDrawing" distT="0" distB="0" distL="0" distR="0">
                <wp:extent cx="5940425" cy="2970212"/>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87518" name=""/>
                        <pic:cNvPicPr>
                          <a:picLocks noChangeAspect="1"/>
                        </pic:cNvPicPr>
                        <pic:nvPr/>
                      </pic:nvPicPr>
                      <pic:blipFill>
                        <a:blip r:embed="rId16"/>
                        <a:stretch/>
                      </pic:blipFill>
                      <pic:spPr bwMode="auto">
                        <a:xfrm>
                          <a:off x="0" y="0"/>
                          <a:ext cx="5940424" cy="29702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233.87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Style w:val="786"/>
        <w:pBdr/>
        <w:spacing/>
        <w:ind/>
        <w:rPr>
          <w:highlight w:val="none"/>
        </w:rPr>
      </w:pPr>
      <w:r>
        <mc:AlternateContent>
          <mc:Choice Requires="wpg">
            <w:drawing>
              <wp:inline xmlns:wp="http://schemas.openxmlformats.org/drawingml/2006/wordprocessingDrawing" distT="0" distB="0" distL="0" distR="0">
                <wp:extent cx="5940425" cy="297021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6125" name=""/>
                        <pic:cNvPicPr>
                          <a:picLocks noChangeAspect="1"/>
                        </pic:cNvPicPr>
                        <pic:nvPr/>
                      </pic:nvPicPr>
                      <pic:blipFill>
                        <a:blip r:embed="rId17"/>
                        <a:stretch/>
                      </pic:blipFill>
                      <pic:spPr bwMode="auto">
                        <a:xfrm>
                          <a:off x="0" y="0"/>
                          <a:ext cx="5940424" cy="29702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233.87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spacing/>
        <w:ind/>
        <w:rPr>
          <w:highlight w:val="none"/>
        </w:rPr>
      </w:pPr>
      <w:r>
        <w:rPr>
          <w:highlight w:val="none"/>
        </w:rPr>
        <w:t xml:space="preserve">Lame 2:  </w:t>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422665" cy="271133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92987" name=""/>
                        <pic:cNvPicPr>
                          <a:picLocks noChangeAspect="1"/>
                        </pic:cNvPicPr>
                        <pic:nvPr/>
                      </pic:nvPicPr>
                      <pic:blipFill>
                        <a:blip r:embed="rId18"/>
                        <a:stretch/>
                      </pic:blipFill>
                      <pic:spPr bwMode="auto">
                        <a:xfrm flipH="0" flipV="0">
                          <a:off x="0" y="0"/>
                          <a:ext cx="5422664" cy="271133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26.98pt;height:213.49pt;mso-wrap-distance-left:0.00pt;mso-wrap-distance-top:0.00pt;mso-wrap-distance-right:0.00pt;mso-wrap-distance-bottom:0.00pt;z-index:1;" stroked="false">
                <v:imagedata r:id="rId18" o:title=""/>
                <o:lock v:ext="edit" rotation="t"/>
              </v:shape>
            </w:pict>
          </mc:Fallback>
        </mc:AlternateContent>
      </w:r>
      <w:r>
        <w:rPr>
          <w:highlight w:val="none"/>
        </w:rPr>
      </w:r>
      <w:r>
        <w:rPr>
          <w:highlight w:val="none"/>
        </w:rPr>
      </w:r>
    </w:p>
    <w:p>
      <w:pPr>
        <w:pBdr/>
        <w:spacing/>
        <w:ind/>
        <w:rPr/>
      </w:pPr>
      <w:r>
        <w:rPr>
          <w:highlight w:val="none"/>
        </w:rPr>
      </w:r>
      <w:r>
        <mc:AlternateContent>
          <mc:Choice Requires="wpg">
            <w:drawing>
              <wp:inline xmlns:wp="http://schemas.openxmlformats.org/drawingml/2006/wordprocessingDrawing" distT="0" distB="0" distL="0" distR="0">
                <wp:extent cx="5612396" cy="280619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86030" name=""/>
                        <pic:cNvPicPr>
                          <a:picLocks noChangeAspect="1"/>
                        </pic:cNvPicPr>
                        <pic:nvPr/>
                      </pic:nvPicPr>
                      <pic:blipFill>
                        <a:blip r:embed="rId19"/>
                        <a:stretch/>
                      </pic:blipFill>
                      <pic:spPr bwMode="auto">
                        <a:xfrm flipH="0" flipV="0">
                          <a:off x="0" y="0"/>
                          <a:ext cx="5612396" cy="28061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41.92pt;height:220.96pt;mso-wrap-distance-left:0.00pt;mso-wrap-distance-top:0.00pt;mso-wrap-distance-right:0.00pt;mso-wrap-distance-bottom:0.00pt;z-index:1;" stroked="false">
                <v:imagedata r:id="rId19" o:title=""/>
                <o:lock v:ext="edit" rotation="t"/>
              </v:shape>
            </w:pict>
          </mc:Fallback>
        </mc:AlternateContent>
      </w:r>
      <w:r>
        <w:rPr>
          <w:highlight w:val="none"/>
        </w:rPr>
      </w:r>
      <w:r/>
    </w:p>
    <w:p>
      <w:pPr>
        <w:pBdr/>
        <w:spacing/>
        <w:ind/>
        <w:rPr>
          <w:highlight w:val="none"/>
        </w:rPr>
      </w:pPr>
      <w:r>
        <w:rPr>
          <w:b/>
          <w:bCs/>
        </w:rPr>
        <w:t xml:space="preserve">Nota</w:t>
      </w:r>
      <w:r>
        <w:t xml:space="preserve">: En todos los casos las convergencias fueron a valores negativos y bastante estables, por ejemplo el segundo par</w:t>
      </w:r>
      <w:r>
        <w:t xml:space="preserve">ámetro de lame, como se observa en los gr</w:t>
      </w:r>
      <w:r>
        <w:t xml:space="preserve">áficos anteriores mostr</w:t>
      </w:r>
      <w:r>
        <w:t xml:space="preserve">ó convergencias a valores como -0.58 y - 0.36 </w:t>
      </w:r>
      <w:r>
        <w:rPr>
          <w:highlight w:val="none"/>
        </w:rPr>
      </w:r>
      <w:r>
        <w:rPr>
          <w:highlight w:val="none"/>
        </w:rPr>
      </w:r>
    </w:p>
    <w:p>
      <w:pPr>
        <w:pBdr/>
        <w:spacing/>
        <w:ind/>
        <w:rPr>
          <w:highlight w:val="none"/>
        </w:rPr>
      </w:pPr>
      <w:r>
        <w:rPr>
          <w:b/>
          <w:bCs/>
          <w:highlight w:val="none"/>
        </w:rPr>
        <w:t xml:space="preserve">Nota 2</w:t>
      </w:r>
      <w:r>
        <w:rPr>
          <w:highlight w:val="none"/>
        </w:rPr>
        <w:t xml:space="preserve">: El “step” mencionado en el t</w:t>
      </w:r>
      <w:r>
        <w:rPr>
          <w:highlight w:val="none"/>
        </w:rPr>
        <w:t xml:space="preserve">ítulo de las im</w:t>
      </w:r>
      <w:r>
        <w:rPr>
          <w:highlight w:val="none"/>
        </w:rPr>
        <w:t xml:space="preserve">ágenes no tiene relaci</w:t>
      </w:r>
      <w:r>
        <w:rPr>
          <w:highlight w:val="none"/>
        </w:rPr>
        <w:t xml:space="preserve">ón con el step de los m</w:t>
      </w:r>
      <w:r>
        <w:rPr>
          <w:highlight w:val="none"/>
        </w:rPr>
        <w:t xml:space="preserve">étodos finitos, es un “flujo de entrenamiento” definido para probar diferentes estrategias de optimizaci</w:t>
      </w:r>
      <w:r>
        <w:rPr>
          <w:highlight w:val="none"/>
        </w:rPr>
        <w:t xml:space="preserve">ón. </w:t>
      </w:r>
      <w:r>
        <w:rPr>
          <w:highlight w:val="none"/>
        </w:rPr>
      </w:r>
      <w:r>
        <w:rPr>
          <w:highlight w:val="none"/>
        </w:rPr>
      </w:r>
    </w:p>
    <w:p>
      <w:pPr>
        <w:pBdr/>
        <w:spacing/>
        <w:ind/>
        <w:rPr>
          <w:highlight w:val="none"/>
        </w:rPr>
      </w:pPr>
      <w:r>
        <w:rPr>
          <w:highlight w:val="none"/>
        </w:rPr>
        <w:t xml:space="preserve">En el repositorio se pueden encontrar todas las gr</w:t>
      </w:r>
      <w:r>
        <w:rPr>
          <w:highlight w:val="none"/>
        </w:rPr>
        <w:t xml:space="preserve">áficas del bucle de entrenamiento (</w:t>
      </w:r>
      <w:r>
        <w:rPr>
          <w:color w:val="2e75b5" w:themeColor="accent1" w:themeShade="BF"/>
          <w:highlight w:val="none"/>
        </w:rPr>
        <w:t xml:space="preserve">https://github.com/ArturoSirvent/DeepElasticity/tree/main/notebooks/002-HyperElasticity/results</w:t>
      </w:r>
      <w:r>
        <w:rPr>
          <w:highlight w:val="none"/>
        </w:rPr>
        <w:t xml:space="preserve">), adem</w:t>
      </w:r>
      <w:r>
        <w:rPr>
          <w:highlight w:val="none"/>
        </w:rPr>
        <w:t xml:space="preserve">ás de los objetos “pickle” con los datos concretos del entrenamiento, y el propio script con el que se hizo el bucle, por si se quisieran probar m</w:t>
      </w:r>
      <w:r>
        <w:rPr>
          <w:highlight w:val="none"/>
        </w:rPr>
        <w:t xml:space="preserve">ás combinaciones. Y el modelo usado su puede encontrar en src/models (</w:t>
      </w:r>
      <w:r>
        <w:rPr>
          <w:color w:val="2e75b5" w:themeColor="accent1" w:themeShade="BF"/>
          <w:highlight w:val="none"/>
        </w:rPr>
        <w:t xml:space="preserve">https://github.com/ArturoSirvent/DeepElasticity/blob/main/src/models.py</w:t>
      </w:r>
      <w:r>
        <w:rPr>
          <w:highlight w:val="none"/>
        </w:rPr>
        <w:t xml:space="preserve">) en la clase “</w:t>
      </w:r>
      <w:r>
        <w:rPr>
          <w:highlight w:val="none"/>
        </w:rPr>
        <w:t xml:space="preserve">PINN_NeoHook</w:t>
      </w:r>
      <w:r>
        <w:rPr>
          <w:highlight w:val="none"/>
        </w:rPr>
        <w:t xml:space="preserve">”.   </w:t>
      </w:r>
      <w:r>
        <w:rPr>
          <w:highlight w:val="none"/>
        </w:rPr>
      </w:r>
      <w:r>
        <w:rPr>
          <w:highlight w:val="none"/>
        </w:rPr>
      </w:r>
    </w:p>
    <w:p>
      <w:pPr>
        <w:pBdr/>
        <w:spacing/>
        <w:ind/>
        <w:rPr>
          <w:highlight w:val="none"/>
        </w:rPr>
      </w:pPr>
      <w:r>
        <w:rPr>
          <w:highlight w:val="none"/>
        </w:rPr>
        <w:t xml:space="preserve">Una</w:t>
      </w:r>
      <w:r>
        <w:rPr>
          <w:highlight w:val="none"/>
        </w:rPr>
        <w:t xml:space="preserve"> de los posibles soluciones que se plantean en la secci</w:t>
      </w:r>
      <w:r>
        <w:rPr>
          <w:highlight w:val="none"/>
        </w:rPr>
        <w:t xml:space="preserve">ón de conclusiones, sobre la convergencia err</w:t>
      </w:r>
      <w:r>
        <w:rPr>
          <w:highlight w:val="none"/>
        </w:rPr>
        <w:t xml:space="preserve">ónea del problema inverso, es la poca importancia que pueda tener el t</w:t>
      </w:r>
      <w:r>
        <w:rPr>
          <w:highlight w:val="none"/>
        </w:rPr>
        <w:t xml:space="preserve">érmino de la PDE frente a de la data o la regularizaci</w:t>
      </w:r>
      <w:r>
        <w:rPr>
          <w:highlight w:val="none"/>
        </w:rPr>
        <w:t xml:space="preserve">ón de la simetr</w:t>
      </w:r>
      <w:r>
        <w:rPr>
          <w:highlight w:val="none"/>
        </w:rPr>
        <w:t xml:space="preserve">ía mencionada en la teor</w:t>
      </w:r>
      <w:r>
        <w:rPr>
          <w:highlight w:val="none"/>
        </w:rPr>
        <w:t xml:space="preserve">ía.  </w:t>
      </w:r>
      <w:r>
        <w:rPr>
          <w:highlight w:val="none"/>
        </w:rPr>
      </w:r>
      <w:r>
        <w:rPr>
          <w:highlight w:val="none"/>
        </w:rPr>
      </w:r>
    </w:p>
    <w:p>
      <w:pPr>
        <w:pBdr/>
        <w:spacing/>
        <w:ind/>
        <w:jc w:val="center"/>
        <w:rPr>
          <w:highlight w:val="none"/>
        </w:rPr>
      </w:pPr>
      <w:r>
        <w:rPr>
          <w:highlight w:val="none"/>
        </w:rPr>
        <w:t xml:space="preserve">Loss=loss_PDE + loss_Data + loss_symetry  </w:t>
      </w:r>
      <w:r>
        <w:rPr>
          <w:highlight w:val="none"/>
        </w:rPr>
      </w:r>
      <w:r>
        <w:rPr>
          <w:highlight w:val="none"/>
        </w:rPr>
      </w:r>
    </w:p>
    <w:p>
      <w:pPr>
        <w:pBdr/>
        <w:spacing/>
        <w:ind/>
        <w:rPr>
          <w:highlight w:val="none"/>
        </w:rPr>
      </w:pPr>
      <w:r>
        <w:rPr>
          <w:highlight w:val="none"/>
        </w:rPr>
        <w:t xml:space="preserve">Tras una prueba y error, se han determinado unos pesos est</w:t>
      </w:r>
      <w:r>
        <w:rPr>
          <w:highlight w:val="none"/>
        </w:rPr>
        <w:t xml:space="preserve">áticos que asociaremos a cada uno de los t</w:t>
      </w:r>
      <w:r>
        <w:rPr>
          <w:highlight w:val="none"/>
        </w:rPr>
        <w:t xml:space="preserve">érminos para intentar igualar sus importancias. Los pesos son los siguientes: </w:t>
      </w:r>
      <w:r>
        <w:rPr>
          <w:highlight w:val="none"/>
        </w:rPr>
      </w:r>
      <w:r>
        <w:rPr>
          <w:highlight w:val="none"/>
        </w:rPr>
      </w:r>
    </w:p>
    <w:p>
      <w:pPr>
        <w:pBdr/>
        <w:spacing/>
        <w:ind/>
        <w:jc w:val="center"/>
        <w:rPr>
          <w:highlight w:val="none"/>
        </w:rPr>
      </w:pPr>
      <w:r>
        <w:rPr>
          <w:highlight w:val="none"/>
        </w:rPr>
        <w:t xml:space="preserve">Loss= 1e5 * loss_PDE + loss_Data + 1e13 * loss_symetry  </w:t>
      </w:r>
      <w:r>
        <w:rPr>
          <w:highlight w:val="none"/>
        </w:rPr>
      </w:r>
      <w:r>
        <w:rPr>
          <w:highlight w:val="none"/>
        </w:rPr>
      </w:r>
    </w:p>
    <w:p>
      <w:pPr>
        <w:pBdr/>
        <w:spacing/>
        <w:ind/>
        <w:rPr>
          <w:highlight w:val="none"/>
        </w:rPr>
      </w:pPr>
      <w:r>
        <w:rPr>
          <w:highlight w:val="none"/>
        </w:rPr>
        <w:t xml:space="preserve">Con este cambio, los nuevos resultados son los siguientes: </w:t>
      </w:r>
      <w:r>
        <w:rPr>
          <w:highlight w:val="none"/>
        </w:rPr>
      </w:r>
    </w:p>
    <w:p>
      <w:pPr>
        <w:pBdr/>
        <w:spacing/>
        <w:ind/>
        <w:rPr>
          <w:highlight w:val="none"/>
        </w:rPr>
      </w:pPr>
      <w:r>
        <w:rPr>
          <w:highlight w:val="none"/>
        </w:rPr>
        <w:t xml:space="preserve">Lame 1: </w:t>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2970212"/>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93223" name=""/>
                        <pic:cNvPicPr>
                          <a:picLocks noChangeAspect="1"/>
                        </pic:cNvPicPr>
                        <pic:nvPr/>
                      </pic:nvPicPr>
                      <pic:blipFill>
                        <a:blip r:embed="rId20"/>
                        <a:stretch/>
                      </pic:blipFill>
                      <pic:spPr bwMode="auto">
                        <a:xfrm>
                          <a:off x="0" y="0"/>
                          <a:ext cx="5940424" cy="29702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67.75pt;height:233.87pt;mso-wrap-distance-left:0.00pt;mso-wrap-distance-top:0.00pt;mso-wrap-distance-right:0.00pt;mso-wrap-distance-bottom:0.00pt;z-index:1;" stroked="false">
                <v:imagedata r:id="rId20" o:title=""/>
                <o:lock v:ext="edit" rotation="t"/>
              </v:shape>
            </w:pict>
          </mc:Fallback>
        </mc:AlternateContent>
      </w:r>
      <w:r>
        <w:rPr>
          <w:highlight w:val="none"/>
        </w:rPr>
        <w:t xml:space="preserve"> </w:t>
      </w:r>
      <w:r/>
      <w:r/>
    </w:p>
    <w:p>
      <w:pPr>
        <w:pBdr/>
        <w:spacing/>
        <w:ind/>
        <w:rPr>
          <w:highlight w:val="none"/>
        </w:rPr>
      </w:pPr>
      <w:r>
        <w:rPr>
          <w:highlight w:val="none"/>
        </w:rPr>
        <w:t xml:space="preserve">Lame 2:  </w:t>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2970212"/>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40279" name=""/>
                        <pic:cNvPicPr>
                          <a:picLocks noChangeAspect="1"/>
                        </pic:cNvPicPr>
                        <pic:nvPr/>
                      </pic:nvPicPr>
                      <pic:blipFill>
                        <a:blip r:embed="rId21"/>
                        <a:stretch/>
                      </pic:blipFill>
                      <pic:spPr bwMode="auto">
                        <a:xfrm>
                          <a:off x="0" y="0"/>
                          <a:ext cx="5940424" cy="29702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7.75pt;height:233.87pt;mso-wrap-distance-left:0.00pt;mso-wrap-distance-top:0.00pt;mso-wrap-distance-right:0.00pt;mso-wrap-distance-bottom:0.00pt;z-index:1;" stroked="false">
                <v:imagedata r:id="rId21" o:title=""/>
                <o:lock v:ext="edit" rotation="t"/>
              </v:shape>
            </w:pict>
          </mc:Fallback>
        </mc:AlternateContent>
      </w:r>
      <w:r>
        <w:rPr>
          <w:highlight w:val="none"/>
        </w:rPr>
      </w:r>
      <w:r>
        <w:rPr>
          <w:highlight w:val="none"/>
        </w:rPr>
      </w:r>
    </w:p>
    <w:p>
      <w:pPr>
        <w:pBdr/>
        <w:spacing/>
        <w:ind/>
        <w:rPr>
          <w:highlight w:val="none"/>
        </w:rPr>
      </w:pPr>
      <w:r>
        <w:rPr>
          <w:highlight w:val="none"/>
        </w:rPr>
        <w:t xml:space="preserve">Nota: Se realiz</w:t>
      </w:r>
      <w:r>
        <w:rPr>
          <w:highlight w:val="none"/>
        </w:rPr>
        <w:t xml:space="preserve">ó el mismo bucle para la prueba de hiperpar</w:t>
      </w:r>
      <w:r>
        <w:rPr>
          <w:highlight w:val="none"/>
        </w:rPr>
        <w:t xml:space="preserve">ámetros que en el caso anterior, y todas las gr</w:t>
      </w:r>
      <w:r>
        <w:rPr>
          <w:highlight w:val="none"/>
        </w:rPr>
        <w:t xml:space="preserve">áficas y datos obtenidos (en formato pickle) est</w:t>
      </w:r>
      <w:r>
        <w:rPr>
          <w:highlight w:val="none"/>
        </w:rPr>
        <w:t xml:space="preserve">án disponibles en el repositorio en la carpeta results_2 (</w:t>
      </w:r>
      <w:r>
        <w:rPr>
          <w:color w:val="2e75b5" w:themeColor="accent1" w:themeShade="BF"/>
          <w:highlight w:val="none"/>
        </w:rPr>
        <w:t xml:space="preserve">https://github.com/ArturoSirvent/DeepElasticity/tree/main/notebooks/002-HyperElasticity/results_2</w:t>
      </w:r>
      <w:r>
        <w:rPr>
          <w:highlight w:val="none"/>
        </w:rPr>
        <w:t xml:space="preserve">). </w:t>
      </w:r>
      <w:r>
        <w:rPr>
          <w:highlight w:val="none"/>
        </w:rPr>
      </w:r>
      <w:r>
        <w:rPr>
          <w:highlight w:val="none"/>
        </w:rPr>
      </w:r>
    </w:p>
    <w:p>
      <w:pPr>
        <w:pBdr/>
        <w:spacing/>
        <w:ind/>
        <w:rPr>
          <w:highlight w:val="none"/>
        </w:rPr>
      </w:pPr>
      <w:r>
        <w:rPr>
          <w:highlight w:val="none"/>
        </w:rPr>
      </w:r>
      <w:r>
        <w:rPr>
          <w:highlight w:val="none"/>
        </w:rPr>
      </w:r>
      <w:r>
        <w:rPr>
          <w:highlight w:val="none"/>
        </w:rPr>
      </w:r>
    </w:p>
    <w:p>
      <w:pPr>
        <w:pStyle w:val="788"/>
        <w:pBdr/>
        <w:spacing/>
        <w:ind/>
        <w:rPr>
          <w:highlight w:val="none"/>
        </w:rPr>
      </w:pPr>
      <w:r>
        <w:t xml:space="preserve">Conclusiones </w:t>
      </w:r>
      <w:r>
        <w:rPr>
          <w:highlight w:val="none"/>
        </w:rPr>
      </w:r>
      <w:r>
        <w:rPr>
          <w:highlight w:val="none"/>
        </w:rPr>
      </w:r>
    </w:p>
    <w:p>
      <w:pPr>
        <w:pStyle w:val="786"/>
        <w:pBdr/>
        <w:spacing/>
        <w:ind/>
        <w:rPr/>
      </w:pPr>
      <w:r>
        <w:t xml:space="preserve">Los resu</w:t>
      </w:r>
      <w:r>
        <w:t xml:space="preserve">ltados obtenidos muestran una prometedora forma respecto al progreso del entrenamiento, y la convergencia de valores. Sin embargo, la convergencia de los parámetros estimados se produce a valores err</w:t>
      </w:r>
      <w:r>
        <w:t xml:space="preserve">ó</w:t>
      </w:r>
      <w:r>
        <w:t xml:space="preserve">neos no justificables dentro de un intervalo de error.  </w:t>
      </w:r>
      <w:r/>
    </w:p>
    <w:p>
      <w:pPr>
        <w:pStyle w:val="786"/>
        <w:pBdr/>
        <w:spacing/>
        <w:ind/>
        <w:rPr/>
      </w:pPr>
      <w:r>
        <w:t xml:space="preserve">El entrenamiento parece haberse realizado de manera correcta, y obteniendo curvas de entrenamiento correctas (al contrario de algunas pruebas realizadas con el caso lineal, donde la priorización de una loss daba lugar a descuidar las otras). A continu</w:t>
      </w:r>
      <w:r>
        <w:t xml:space="preserve">ación expongo los puntos de mejora que se podrían abordar para investigar y solventar los problemas sobre la convergencia, sin embargo, cada unos de estos puntos corresponde a un estudio más en profundidad del comportamiento del modelo.  </w:t>
      </w:r>
      <w:r/>
    </w:p>
    <w:p>
      <w:pPr>
        <w:pStyle w:val="786"/>
        <w:pBdr/>
        <w:spacing/>
        <w:ind/>
        <w:rPr>
          <w:b/>
          <w:bCs/>
        </w:rPr>
      </w:pPr>
      <w:r>
        <w:rPr>
          <w:b/>
          <w:bCs/>
        </w:rPr>
        <w:t xml:space="preserve">Opción 1: </w:t>
      </w:r>
      <w:r>
        <w:rPr>
          <w:b w:val="0"/>
          <w:bCs w:val="0"/>
        </w:rPr>
        <w:t xml:space="preserve">Balanceo de la</w:t>
      </w:r>
      <w:r>
        <w:rPr>
          <w:b w:val="0"/>
          <w:bCs w:val="0"/>
        </w:rPr>
        <w:t xml:space="preserve">s funciones de pérdida. </w:t>
      </w:r>
      <w:r>
        <w:rPr>
          <w:b/>
          <w:bCs/>
        </w:rPr>
      </w:r>
      <w:r>
        <w:rPr>
          <w:b/>
          <w:bCs/>
        </w:rPr>
      </w:r>
    </w:p>
    <w:p>
      <w:pPr>
        <w:pStyle w:val="786"/>
        <w:pBdr/>
        <w:spacing/>
        <w:ind/>
        <w:rPr>
          <w:b w:val="0"/>
          <w:bCs w:val="0"/>
          <w:highlight w:val="none"/>
        </w:rPr>
      </w:pPr>
      <w:r>
        <w:rPr>
          <w:b w:val="0"/>
          <w:bCs w:val="0"/>
        </w:rPr>
        <w:t xml:space="preserve">Un posible motivo de que no se esté realizando correctamente el aprendizaje en el problema inverso, podr</w:t>
      </w:r>
      <w:r>
        <w:rPr>
          <w:b w:val="0"/>
          <w:bCs w:val="0"/>
        </w:rPr>
        <w:t xml:space="preserve">ía deberse a que la f</w:t>
      </w:r>
      <w:r>
        <w:rPr>
          <w:b w:val="0"/>
          <w:bCs w:val="0"/>
        </w:rPr>
        <w:t xml:space="preserve">ísica no est</w:t>
      </w:r>
      <w:r>
        <w:rPr>
          <w:b w:val="0"/>
          <w:bCs w:val="0"/>
        </w:rPr>
        <w:t xml:space="preserve">á siendo aprendida correctamente, y eso podr</w:t>
      </w:r>
      <w:r>
        <w:rPr>
          <w:b w:val="0"/>
          <w:bCs w:val="0"/>
        </w:rPr>
        <w:t xml:space="preserve">ía deberse a su vez, a un desbalanceo entre las funciones de p</w:t>
      </w:r>
      <w:r>
        <w:rPr>
          <w:b w:val="0"/>
          <w:bCs w:val="0"/>
        </w:rPr>
        <w:t xml:space="preserve">érdida. Tal y como se menciona en la secci</w:t>
      </w:r>
      <w:r>
        <w:rPr>
          <w:b w:val="0"/>
          <w:bCs w:val="0"/>
        </w:rPr>
        <w:t xml:space="preserve">ón de resultados, h</w:t>
      </w:r>
      <w:r>
        <w:rPr>
          <w:b w:val="0"/>
          <w:bCs w:val="0"/>
        </w:rPr>
        <w:t xml:space="preserve">asta el momento no se ha observado que ese juego d</w:t>
      </w:r>
      <w:r>
        <w:rPr>
          <w:b w:val="0"/>
          <w:bCs w:val="0"/>
        </w:rPr>
        <w:t xml:space="preserve">é </w:t>
      </w:r>
      <w:r>
        <w:rPr>
          <w:b w:val="0"/>
          <w:bCs w:val="0"/>
        </w:rPr>
        <w:t xml:space="preserve">lugar a mejores resultados, pero quiz</w:t>
      </w:r>
      <w:r>
        <w:rPr>
          <w:b w:val="0"/>
          <w:bCs w:val="0"/>
        </w:rPr>
        <w:t xml:space="preserve">á un balanceo din</w:t>
      </w:r>
      <w:r>
        <w:rPr>
          <w:b w:val="0"/>
          <w:bCs w:val="0"/>
        </w:rPr>
        <w:t xml:space="preserve">ámico, o estrategias m</w:t>
      </w:r>
      <w:r>
        <w:rPr>
          <w:b w:val="0"/>
          <w:bCs w:val="0"/>
        </w:rPr>
        <w:t xml:space="preserve">ás avanzadas, puedan ayudar al problema, aunque muy dificilmente resolverlo.  </w:t>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Style w:val="786"/>
        <w:pBdr/>
        <w:spacing/>
        <w:ind/>
        <w:rPr>
          <w:b/>
          <w:bCs/>
        </w:rPr>
      </w:pPr>
      <w:r>
        <w:rPr>
          <w:b/>
          <w:bCs/>
        </w:rPr>
        <w:t xml:space="preserve">Opción 2:</w:t>
      </w:r>
      <w:r>
        <w:rPr>
          <w:b w:val="0"/>
          <w:bCs w:val="0"/>
        </w:rPr>
        <w:t xml:space="preserve"> Revisión de la teoría física subyacente.  </w:t>
      </w:r>
      <w:r>
        <w:rPr>
          <w:b/>
          <w:bCs/>
        </w:rPr>
      </w:r>
      <w:r>
        <w:rPr>
          <w:b/>
          <w:bCs/>
        </w:rPr>
      </w:r>
    </w:p>
    <w:p>
      <w:pPr>
        <w:pStyle w:val="786"/>
        <w:pBdr/>
        <w:spacing/>
        <w:ind/>
        <w:rPr>
          <w:b w:val="0"/>
          <w:bCs w:val="0"/>
          <w:highlight w:val="none"/>
        </w:rPr>
      </w:pPr>
      <w:r>
        <w:rPr>
          <w:b w:val="0"/>
          <w:bCs w:val="0"/>
        </w:rPr>
        <w:t xml:space="preserve">Un motivo de posible fallo, es la manera en que la PINN está</w:t>
      </w:r>
      <w:r>
        <w:rPr>
          <w:b w:val="0"/>
          <w:bCs w:val="0"/>
        </w:rPr>
        <w:t xml:space="preserve"> implementando la teoria del material de Neohook y la manera en que fue simulada por FEM. En este caso, la teoría implementada (y explicada en la sección de Teoría) corresponde a la que se implementa directamente en FEBIO. Sin embargo, cabe la posibilidad </w:t>
      </w:r>
      <w:r>
        <w:rPr>
          <w:b w:val="0"/>
          <w:bCs w:val="0"/>
        </w:rPr>
        <w:t xml:space="preserve">de las simulaciones de ANSYS no correspondan con la misma manera de calcularse o presente diferencias, lo cual daría lugar a calcular unos parámetros que se relacionan con las deformaciones diferente a como la simulación de estas deformaciones se produjo. </w:t>
      </w:r>
      <w:r>
        <w:rPr>
          <w:b/>
          <w:bCs/>
        </w:rPr>
      </w:r>
      <w:r>
        <w:rPr>
          <w:b w:val="0"/>
          <w:bCs w:val="0"/>
          <w:highlight w:val="none"/>
        </w:rPr>
      </w:r>
    </w:p>
    <w:p>
      <w:pPr>
        <w:pBdr/>
        <w:spacing/>
        <w:ind/>
        <w:rPr>
          <w:b/>
          <w:bCs/>
        </w:rPr>
      </w:pPr>
      <w:r>
        <w:rPr>
          <w:b/>
          <w:bCs/>
        </w:rPr>
      </w:r>
      <w:r>
        <w:rPr>
          <w:b/>
          <w:bCs/>
        </w:rPr>
      </w:r>
    </w:p>
    <w:p>
      <w:pPr>
        <w:pBdr/>
        <w:spacing/>
        <w:ind/>
        <w:rPr>
          <w:b/>
          <w:bCs/>
        </w:rPr>
      </w:pPr>
      <w:r>
        <w:rPr>
          <w:b w:val="0"/>
          <w:bCs w:val="0"/>
          <w:highlight w:val="none"/>
        </w:rPr>
      </w:r>
      <w:r>
        <w:rPr>
          <w:b w:val="0"/>
          <w:bCs w:val="0"/>
          <w:highlight w:val="none"/>
        </w:rPr>
      </w:r>
    </w:p>
    <w:p>
      <w:pPr>
        <w:pStyle w:val="786"/>
        <w:pBdr/>
        <w:spacing/>
        <w:ind/>
        <w:rPr>
          <w:b w:val="0"/>
          <w:bCs w:val="0"/>
          <w:highlight w:val="none"/>
        </w:rPr>
      </w:pPr>
      <w:r>
        <w:rPr>
          <w:b/>
          <w:bCs/>
        </w:rPr>
        <w:t xml:space="preserve">Opcion 3: </w:t>
      </w:r>
      <w:r>
        <w:rPr>
          <w:b w:val="0"/>
          <w:bCs w:val="0"/>
        </w:rPr>
        <w:t xml:space="preserve">Inicializaci</w:t>
      </w:r>
      <w:r>
        <w:rPr>
          <w:b w:val="0"/>
          <w:bCs w:val="0"/>
        </w:rPr>
        <w:t xml:space="preserve">ón de la red, y los par</w:t>
      </w:r>
      <w:r>
        <w:rPr>
          <w:b w:val="0"/>
          <w:bCs w:val="0"/>
        </w:rPr>
        <w:t xml:space="preserve">ámetros materiales. </w:t>
      </w:r>
      <w:r>
        <w:rPr>
          <w:b w:val="0"/>
          <w:bCs w:val="0"/>
          <w:highlight w:val="none"/>
        </w:rPr>
      </w:r>
      <w:r>
        <w:rPr>
          <w:b w:val="0"/>
          <w:bCs w:val="0"/>
          <w:highlight w:val="none"/>
        </w:rPr>
      </w:r>
    </w:p>
    <w:p>
      <w:pPr>
        <w:pBdr/>
        <w:spacing/>
        <w:ind/>
        <w:rPr>
          <w:b w:val="0"/>
          <w:bCs w:val="0"/>
          <w:highlight w:val="none"/>
        </w:rPr>
      </w:pPr>
      <w:r>
        <w:rPr>
          <w:b w:val="0"/>
          <w:bCs w:val="0"/>
          <w:highlight w:val="none"/>
        </w:rPr>
        <w:t xml:space="preserve">En algunos casos se ha observado como el valor inicial de los par</w:t>
      </w:r>
      <w:r>
        <w:rPr>
          <w:b w:val="0"/>
          <w:bCs w:val="0"/>
          <w:highlight w:val="none"/>
        </w:rPr>
        <w:t xml:space="preserve">ámetros materiales es relevante para la estabilidad y convergencia de la red. En algunos casos tenemos que un valor inicial muy alejado del real, le hace tomar una inercia progresiva y correcta hacia el valor real, y para cuando la red ya est</w:t>
      </w:r>
      <w:r>
        <w:rPr>
          <w:b w:val="0"/>
          <w:bCs w:val="0"/>
          <w:highlight w:val="none"/>
        </w:rPr>
        <w:t xml:space="preserve">á m</w:t>
      </w:r>
      <w:r>
        <w:rPr>
          <w:b w:val="0"/>
          <w:bCs w:val="0"/>
          <w:highlight w:val="none"/>
        </w:rPr>
        <w:t xml:space="preserve">ás entrenada, se da la convergencia de manera suave. Por otro lado, se ha observado como comenzar con valores iniciales muy pr</w:t>
      </w:r>
      <w:r>
        <w:rPr>
          <w:b w:val="0"/>
          <w:bCs w:val="0"/>
          <w:highlight w:val="none"/>
        </w:rPr>
        <w:t xml:space="preserve">óximo al real, o el propio real, puede dar lugar a inestabilidades y divergencias de este.  </w:t>
        <w:br/>
        <w:t xml:space="preserve">Al respecto se proponen ciertas estrategias que podr</w:t>
      </w:r>
      <w:r>
        <w:rPr>
          <w:b w:val="0"/>
          <w:bCs w:val="0"/>
          <w:highlight w:val="none"/>
        </w:rPr>
        <w:t xml:space="preserve">ían ayudar. La primera es la de adecuar primero la red a la ley f</w:t>
      </w:r>
      <w:r>
        <w:rPr>
          <w:b w:val="0"/>
          <w:bCs w:val="0"/>
          <w:highlight w:val="none"/>
        </w:rPr>
        <w:t xml:space="preserve">ísica (con los par</w:t>
      </w:r>
      <w:r>
        <w:rPr>
          <w:b w:val="0"/>
          <w:bCs w:val="0"/>
          <w:highlight w:val="none"/>
        </w:rPr>
        <w:t xml:space="preserve">ámetros congelado sin variar a pesar de ser err</w:t>
      </w:r>
      <w:r>
        <w:rPr>
          <w:b w:val="0"/>
          <w:bCs w:val="0"/>
          <w:highlight w:val="none"/>
        </w:rPr>
        <w:t xml:space="preserve">ó</w:t>
      </w:r>
      <w:r>
        <w:rPr>
          <w:b w:val="0"/>
          <w:bCs w:val="0"/>
          <w:highlight w:val="none"/>
        </w:rPr>
        <w:t xml:space="preserve">neos</w:t>
      </w:r>
      <w:r>
        <w:rPr>
          <w:b w:val="0"/>
          <w:bCs w:val="0"/>
          <w:highlight w:val="none"/>
        </w:rPr>
        <w:t xml:space="preserve">), para m</w:t>
      </w:r>
      <w:r>
        <w:rPr>
          <w:b w:val="0"/>
          <w:bCs w:val="0"/>
          <w:highlight w:val="none"/>
        </w:rPr>
        <w:t xml:space="preserve">ás tarde descongelar los par</w:t>
      </w:r>
      <w:r>
        <w:rPr>
          <w:b w:val="0"/>
          <w:bCs w:val="0"/>
          <w:highlight w:val="none"/>
        </w:rPr>
        <w:t xml:space="preserve">ámetros y permitirles converger.  Otra posible estrategia, es aplicar una regularizaci</w:t>
      </w:r>
      <w:r>
        <w:rPr>
          <w:b w:val="0"/>
          <w:bCs w:val="0"/>
          <w:highlight w:val="none"/>
        </w:rPr>
        <w:t xml:space="preserve">ón sobre un rango de posibles valores de dicho par</w:t>
      </w:r>
      <w:r>
        <w:rPr>
          <w:b w:val="0"/>
          <w:bCs w:val="0"/>
          <w:highlight w:val="none"/>
        </w:rPr>
        <w:t xml:space="preserve">ámetro (por ejemplo, para evitar valores negativos). Esto se lograr</w:t>
      </w:r>
      <w:r>
        <w:rPr>
          <w:b w:val="0"/>
          <w:bCs w:val="0"/>
          <w:highlight w:val="none"/>
        </w:rPr>
        <w:t xml:space="preserve">ía mediante una funci</w:t>
      </w:r>
      <w:r>
        <w:rPr>
          <w:b w:val="0"/>
          <w:bCs w:val="0"/>
          <w:highlight w:val="none"/>
        </w:rPr>
        <w:t xml:space="preserve">ón a modo “pozo de potencial”.</w:t>
      </w:r>
      <w:r>
        <w:rPr>
          <w:b w:val="0"/>
          <w:bCs w:val="0"/>
          <w:highlight w:val="none"/>
        </w:rPr>
      </w:r>
      <w:r>
        <w:rPr>
          <w:b w:val="0"/>
          <w:bCs w:val="0"/>
          <w:highlight w:val="none"/>
        </w:rPr>
      </w:r>
    </w:p>
    <w:p>
      <w:pPr>
        <w:pStyle w:val="786"/>
        <w:pBdr/>
        <w:spacing/>
        <w:ind/>
        <w:rPr/>
      </w:pPr>
      <w:r/>
      <w:r/>
    </w:p>
    <w:p>
      <w:pPr>
        <w:pStyle w:val="786"/>
        <w:widowControl w:val="true"/>
        <w:pBdr/>
        <w:spacing w:after="200" w:afterAutospacing="0" w:before="0" w:beforeAutospacing="0" w:line="276" w:lineRule="auto"/>
        <w:ind/>
        <w:jc w:val="left"/>
        <w:rPr/>
      </w:pPr>
      <w: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Symbol">
    <w:panose1 w:val="05010000000000000000"/>
  </w:font>
  <w:font w:name="Noto Sans CJK SC">
    <w:panose1 w:val="020B0500000000000000"/>
  </w:font>
  <w:font w:name="Liberation Sans">
    <w:panose1 w:val="020B0604020202020204"/>
  </w:font>
  <w:font w:name="Lohit Devanagari">
    <w:panose1 w:val="020B0600000000000000"/>
  </w:font>
  <w:font w:name="Open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58">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9">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0">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1">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2">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3">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4">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5">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6">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1">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02">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03">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04">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05">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06">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07">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3">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4">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5">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6">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7">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8">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9">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57">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58">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59">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0">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1">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62">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63">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84">
    <w:name w:val="footnote reference"/>
    <w:basedOn w:val="819"/>
    <w:uiPriority w:val="99"/>
    <w:unhideWhenUsed/>
    <w:pPr>
      <w:pBdr/>
      <w:spacing/>
      <w:ind/>
    </w:pPr>
    <w:rPr>
      <w:vertAlign w:val="superscript"/>
    </w:rPr>
  </w:style>
  <w:style w:type="character" w:styleId="785">
    <w:name w:val="endnote reference"/>
    <w:basedOn w:val="819"/>
    <w:uiPriority w:val="99"/>
    <w:semiHidden/>
    <w:unhideWhenUsed/>
    <w:pPr>
      <w:pBdr/>
      <w:spacing/>
      <w:ind/>
    </w:pPr>
    <w:rPr>
      <w:vertAlign w:val="superscript"/>
    </w:rPr>
  </w:style>
  <w:style w:type="paragraph" w:styleId="786" w:default="1">
    <w:name w:val="Normal"/>
    <w:qFormat/>
    <w:pPr>
      <w:widowControl w:val="true"/>
      <w:pBdr/>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s-ES" w:eastAsia="en-US" w:bidi="ar-SA"/>
    </w:rPr>
  </w:style>
  <w:style w:type="paragraph" w:styleId="787">
    <w:name w:val="Heading 1"/>
    <w:basedOn w:val="786"/>
    <w:uiPriority w:val="9"/>
    <w:qFormat/>
    <w:pPr>
      <w:keepNext w:val="true"/>
      <w:keepLines w:val="true"/>
      <w:pBdr/>
      <w:spacing w:after="200" w:before="480"/>
      <w:ind/>
      <w:outlineLvl w:val="0"/>
    </w:pPr>
    <w:rPr>
      <w:rFonts w:ascii="Arial" w:hAnsi="Arial" w:eastAsia="Arial" w:cs="Arial"/>
      <w:sz w:val="40"/>
      <w:szCs w:val="40"/>
    </w:rPr>
  </w:style>
  <w:style w:type="paragraph" w:styleId="788">
    <w:name w:val="Heading 2"/>
    <w:basedOn w:val="786"/>
    <w:uiPriority w:val="9"/>
    <w:unhideWhenUsed/>
    <w:qFormat/>
    <w:pPr>
      <w:keepNext w:val="true"/>
      <w:keepLines w:val="true"/>
      <w:pBdr/>
      <w:spacing w:after="200" w:before="360"/>
      <w:ind/>
      <w:outlineLvl w:val="1"/>
    </w:pPr>
    <w:rPr>
      <w:rFonts w:ascii="Arial" w:hAnsi="Arial" w:eastAsia="Arial" w:cs="Arial"/>
      <w:sz w:val="34"/>
    </w:rPr>
  </w:style>
  <w:style w:type="paragraph" w:styleId="789">
    <w:name w:val="Heading 3"/>
    <w:basedOn w:val="786"/>
    <w:uiPriority w:val="9"/>
    <w:unhideWhenUsed/>
    <w:qFormat/>
    <w:pPr>
      <w:keepNext w:val="true"/>
      <w:keepLines w:val="true"/>
      <w:pBdr/>
      <w:spacing w:after="200" w:before="320"/>
      <w:ind/>
      <w:outlineLvl w:val="2"/>
    </w:pPr>
    <w:rPr>
      <w:rFonts w:ascii="Arial" w:hAnsi="Arial" w:eastAsia="Arial" w:cs="Arial"/>
      <w:sz w:val="30"/>
      <w:szCs w:val="30"/>
    </w:rPr>
  </w:style>
  <w:style w:type="paragraph" w:styleId="790">
    <w:name w:val="Heading 4"/>
    <w:basedOn w:val="78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791">
    <w:name w:val="Heading 5"/>
    <w:basedOn w:val="786"/>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792">
    <w:name w:val="Heading 6"/>
    <w:basedOn w:val="786"/>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793">
    <w:name w:val="Heading 7"/>
    <w:basedOn w:val="786"/>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794">
    <w:name w:val="Heading 8"/>
    <w:basedOn w:val="786"/>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795">
    <w:name w:val="Heading 9"/>
    <w:basedOn w:val="78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96">
    <w:name w:val="Heading 1 Char"/>
    <w:uiPriority w:val="9"/>
    <w:qFormat/>
    <w:pPr>
      <w:pBdr/>
      <w:spacing/>
      <w:ind/>
    </w:pPr>
    <w:rPr>
      <w:rFonts w:ascii="Arial" w:hAnsi="Arial" w:eastAsia="Arial" w:cs="Arial"/>
      <w:sz w:val="40"/>
      <w:szCs w:val="40"/>
    </w:rPr>
  </w:style>
  <w:style w:type="character" w:styleId="797">
    <w:name w:val="Heading 2 Char"/>
    <w:uiPriority w:val="9"/>
    <w:qFormat/>
    <w:pPr>
      <w:pBdr/>
      <w:spacing/>
      <w:ind/>
    </w:pPr>
    <w:rPr>
      <w:rFonts w:ascii="Arial" w:hAnsi="Arial" w:eastAsia="Arial" w:cs="Arial"/>
      <w:sz w:val="34"/>
    </w:rPr>
  </w:style>
  <w:style w:type="character" w:styleId="798">
    <w:name w:val="Heading 3 Char"/>
    <w:uiPriority w:val="9"/>
    <w:qFormat/>
    <w:pPr>
      <w:pBdr/>
      <w:spacing/>
      <w:ind/>
    </w:pPr>
    <w:rPr>
      <w:rFonts w:ascii="Arial" w:hAnsi="Arial" w:eastAsia="Arial" w:cs="Arial"/>
      <w:sz w:val="30"/>
      <w:szCs w:val="30"/>
    </w:rPr>
  </w:style>
  <w:style w:type="character" w:styleId="799">
    <w:name w:val="Heading 4 Char"/>
    <w:uiPriority w:val="9"/>
    <w:qFormat/>
    <w:pPr>
      <w:pBdr/>
      <w:spacing/>
      <w:ind/>
    </w:pPr>
    <w:rPr>
      <w:rFonts w:ascii="Arial" w:hAnsi="Arial" w:eastAsia="Arial" w:cs="Arial"/>
      <w:b/>
      <w:bCs/>
      <w:sz w:val="26"/>
      <w:szCs w:val="26"/>
    </w:rPr>
  </w:style>
  <w:style w:type="character" w:styleId="800">
    <w:name w:val="Heading 5 Char"/>
    <w:uiPriority w:val="9"/>
    <w:qFormat/>
    <w:pPr>
      <w:pBdr/>
      <w:spacing/>
      <w:ind/>
    </w:pPr>
    <w:rPr>
      <w:rFonts w:ascii="Arial" w:hAnsi="Arial" w:eastAsia="Arial" w:cs="Arial"/>
      <w:b/>
      <w:bCs/>
      <w:sz w:val="24"/>
      <w:szCs w:val="24"/>
    </w:rPr>
  </w:style>
  <w:style w:type="character" w:styleId="801">
    <w:name w:val="Heading 6 Char"/>
    <w:uiPriority w:val="9"/>
    <w:qFormat/>
    <w:pPr>
      <w:pBdr/>
      <w:spacing/>
      <w:ind/>
    </w:pPr>
    <w:rPr>
      <w:rFonts w:ascii="Arial" w:hAnsi="Arial" w:eastAsia="Arial" w:cs="Arial"/>
      <w:b/>
      <w:bCs/>
      <w:sz w:val="22"/>
      <w:szCs w:val="22"/>
    </w:rPr>
  </w:style>
  <w:style w:type="character" w:styleId="802">
    <w:name w:val="Heading 7 Char"/>
    <w:uiPriority w:val="9"/>
    <w:qFormat/>
    <w:pPr>
      <w:pBdr/>
      <w:spacing/>
      <w:ind/>
    </w:pPr>
    <w:rPr>
      <w:rFonts w:ascii="Arial" w:hAnsi="Arial" w:eastAsia="Arial" w:cs="Arial"/>
      <w:b/>
      <w:bCs/>
      <w:i/>
      <w:iCs/>
      <w:sz w:val="22"/>
      <w:szCs w:val="22"/>
    </w:rPr>
  </w:style>
  <w:style w:type="character" w:styleId="803">
    <w:name w:val="Heading 8 Char"/>
    <w:uiPriority w:val="9"/>
    <w:qFormat/>
    <w:pPr>
      <w:pBdr/>
      <w:spacing/>
      <w:ind/>
    </w:pPr>
    <w:rPr>
      <w:rFonts w:ascii="Arial" w:hAnsi="Arial" w:eastAsia="Arial" w:cs="Arial"/>
      <w:i/>
      <w:iCs/>
      <w:sz w:val="22"/>
      <w:szCs w:val="22"/>
    </w:rPr>
  </w:style>
  <w:style w:type="character" w:styleId="804">
    <w:name w:val="Heading 9 Char"/>
    <w:uiPriority w:val="9"/>
    <w:qFormat/>
    <w:pPr>
      <w:pBdr/>
      <w:spacing/>
      <w:ind/>
    </w:pPr>
    <w:rPr>
      <w:rFonts w:ascii="Arial" w:hAnsi="Arial" w:eastAsia="Arial" w:cs="Arial"/>
      <w:i/>
      <w:iCs/>
      <w:sz w:val="21"/>
      <w:szCs w:val="21"/>
    </w:rPr>
  </w:style>
  <w:style w:type="character" w:styleId="805">
    <w:name w:val="Title Char"/>
    <w:uiPriority w:val="10"/>
    <w:qFormat/>
    <w:pPr>
      <w:pBdr/>
      <w:spacing/>
      <w:ind/>
    </w:pPr>
    <w:rPr>
      <w:sz w:val="48"/>
      <w:szCs w:val="48"/>
    </w:rPr>
  </w:style>
  <w:style w:type="character" w:styleId="806">
    <w:name w:val="Subtitle Char"/>
    <w:uiPriority w:val="11"/>
    <w:qFormat/>
    <w:pPr>
      <w:pBdr/>
      <w:spacing/>
      <w:ind/>
    </w:pPr>
    <w:rPr>
      <w:sz w:val="24"/>
      <w:szCs w:val="24"/>
    </w:rPr>
  </w:style>
  <w:style w:type="character" w:styleId="807">
    <w:name w:val="Quote Char"/>
    <w:uiPriority w:val="29"/>
    <w:qFormat/>
    <w:pPr>
      <w:pBdr/>
      <w:spacing/>
      <w:ind/>
    </w:pPr>
    <w:rPr>
      <w:i/>
    </w:rPr>
  </w:style>
  <w:style w:type="character" w:styleId="808">
    <w:name w:val="Intense Quote Char"/>
    <w:uiPriority w:val="30"/>
    <w:qFormat/>
    <w:pPr>
      <w:pBdr/>
      <w:spacing/>
      <w:ind/>
    </w:pPr>
    <w:rPr>
      <w:i/>
    </w:rPr>
  </w:style>
  <w:style w:type="character" w:styleId="809">
    <w:name w:val="Header Char"/>
    <w:uiPriority w:val="99"/>
    <w:qFormat/>
    <w:pPr>
      <w:pBdr/>
      <w:spacing/>
      <w:ind/>
    </w:pPr>
  </w:style>
  <w:style w:type="character" w:styleId="810">
    <w:name w:val="Footer Char"/>
    <w:uiPriority w:val="99"/>
    <w:qFormat/>
    <w:pPr>
      <w:pBdr/>
      <w:spacing/>
      <w:ind/>
    </w:pPr>
  </w:style>
  <w:style w:type="character" w:styleId="811">
    <w:name w:val="Caption Char"/>
    <w:uiPriority w:val="99"/>
    <w:qFormat/>
    <w:pPr>
      <w:pBdr/>
      <w:spacing/>
      <w:ind/>
    </w:pPr>
  </w:style>
  <w:style w:type="character" w:styleId="812">
    <w:name w:val="Hyperlink"/>
    <w:uiPriority w:val="99"/>
    <w:unhideWhenUsed/>
    <w:pPr>
      <w:pBdr/>
      <w:spacing/>
      <w:ind/>
    </w:pPr>
    <w:rPr>
      <w:color w:val="0000ff" w:themeColor="hyperlink"/>
      <w:u w:val="single"/>
    </w:rPr>
  </w:style>
  <w:style w:type="character" w:styleId="813">
    <w:name w:val="Footnote Text Char"/>
    <w:uiPriority w:val="99"/>
    <w:qFormat/>
    <w:pPr>
      <w:pBdr/>
      <w:spacing/>
      <w:ind/>
    </w:pPr>
    <w:rPr>
      <w:sz w:val="18"/>
    </w:rPr>
  </w:style>
  <w:style w:type="character" w:styleId="814">
    <w:name w:val="Footnote Characters"/>
    <w:uiPriority w:val="99"/>
    <w:unhideWhenUsed/>
    <w:qFormat/>
    <w:pPr>
      <w:pBdr/>
      <w:spacing/>
      <w:ind/>
    </w:pPr>
    <w:rPr>
      <w:vertAlign w:val="superscript"/>
    </w:rPr>
  </w:style>
  <w:style w:type="character" w:styleId="815">
    <w:name w:val="Footnote Anchor"/>
    <w:pPr>
      <w:pBdr/>
      <w:spacing/>
      <w:ind/>
    </w:pPr>
    <w:rPr>
      <w:vertAlign w:val="superscript"/>
    </w:rPr>
  </w:style>
  <w:style w:type="character" w:styleId="816">
    <w:name w:val="Endnote Text Char"/>
    <w:uiPriority w:val="99"/>
    <w:qFormat/>
    <w:pPr>
      <w:pBdr/>
      <w:spacing/>
      <w:ind/>
    </w:pPr>
    <w:rPr>
      <w:sz w:val="20"/>
    </w:rPr>
  </w:style>
  <w:style w:type="character" w:styleId="817">
    <w:name w:val="Endnote Characters"/>
    <w:uiPriority w:val="99"/>
    <w:semiHidden/>
    <w:unhideWhenUsed/>
    <w:qFormat/>
    <w:pPr>
      <w:pBdr/>
      <w:spacing/>
      <w:ind/>
    </w:pPr>
    <w:rPr>
      <w:vertAlign w:val="superscript"/>
    </w:rPr>
  </w:style>
  <w:style w:type="character" w:styleId="818">
    <w:name w:val="Endnote Anchor"/>
    <w:pPr>
      <w:pBdr/>
      <w:spacing/>
      <w:ind/>
    </w:pPr>
    <w:rPr>
      <w:vertAlign w:val="superscript"/>
    </w:rPr>
  </w:style>
  <w:style w:type="character" w:styleId="819" w:default="1">
    <w:name w:val="Default Paragraph Font"/>
    <w:uiPriority w:val="1"/>
    <w:semiHidden/>
    <w:unhideWhenUsed/>
    <w:qFormat/>
    <w:pPr>
      <w:pBdr/>
      <w:spacing/>
      <w:ind/>
    </w:pPr>
  </w:style>
  <w:style w:type="character" w:styleId="820">
    <w:name w:val="Bullets"/>
    <w:qFormat/>
    <w:pPr>
      <w:pBdr/>
      <w:spacing/>
      <w:ind/>
    </w:pPr>
    <w:rPr>
      <w:rFonts w:ascii="OpenSymbol" w:hAnsi="OpenSymbol" w:eastAsia="OpenSymbol" w:cs="OpenSymbol"/>
    </w:rPr>
  </w:style>
  <w:style w:type="paragraph" w:styleId="821">
    <w:name w:val="Heading"/>
    <w:basedOn w:val="786"/>
    <w:next w:val="822"/>
    <w:qFormat/>
    <w:pPr>
      <w:keepNext w:val="true"/>
      <w:pBdr/>
      <w:spacing w:after="120" w:before="240"/>
      <w:ind/>
    </w:pPr>
    <w:rPr>
      <w:rFonts w:ascii="Liberation Sans" w:hAnsi="Liberation Sans" w:eastAsia="Noto Sans CJK SC" w:cs="Lohit Devanagari"/>
      <w:sz w:val="28"/>
      <w:szCs w:val="28"/>
    </w:rPr>
  </w:style>
  <w:style w:type="paragraph" w:styleId="822">
    <w:name w:val="Body Text"/>
    <w:basedOn w:val="786"/>
    <w:pPr>
      <w:pBdr/>
      <w:spacing w:after="140" w:before="0" w:line="276" w:lineRule="auto"/>
      <w:ind/>
    </w:pPr>
  </w:style>
  <w:style w:type="paragraph" w:styleId="823">
    <w:name w:val="List"/>
    <w:basedOn w:val="822"/>
    <w:pPr>
      <w:pBdr/>
      <w:spacing/>
      <w:ind/>
    </w:pPr>
    <w:rPr>
      <w:rFonts w:cs="Lohit Devanagari"/>
    </w:rPr>
  </w:style>
  <w:style w:type="paragraph" w:styleId="824">
    <w:name w:val="Caption"/>
    <w:basedOn w:val="786"/>
    <w:uiPriority w:val="35"/>
    <w:semiHidden/>
    <w:unhideWhenUsed/>
    <w:qFormat/>
    <w:pPr>
      <w:pBdr/>
      <w:spacing w:line="276" w:lineRule="auto"/>
      <w:ind/>
    </w:pPr>
    <w:rPr>
      <w:b/>
      <w:bCs/>
      <w:color w:val="4f81bd" w:themeColor="accent1"/>
      <w:sz w:val="18"/>
      <w:szCs w:val="18"/>
    </w:rPr>
  </w:style>
  <w:style w:type="paragraph" w:styleId="825">
    <w:name w:val="Index"/>
    <w:basedOn w:val="786"/>
    <w:qFormat/>
    <w:pPr>
      <w:suppressLineNumbers w:val="true"/>
      <w:pBdr/>
      <w:spacing/>
      <w:ind/>
    </w:pPr>
    <w:rPr>
      <w:rFonts w:cs="Lohit Devanagari"/>
    </w:rPr>
  </w:style>
  <w:style w:type="paragraph" w:styleId="826">
    <w:name w:val="Title"/>
    <w:basedOn w:val="786"/>
    <w:uiPriority w:val="10"/>
    <w:qFormat/>
    <w:pPr>
      <w:pBdr/>
      <w:spacing w:after="200" w:before="300"/>
      <w:ind/>
      <w:contextualSpacing w:val="true"/>
    </w:pPr>
    <w:rPr>
      <w:sz w:val="48"/>
      <w:szCs w:val="48"/>
    </w:rPr>
  </w:style>
  <w:style w:type="paragraph" w:styleId="827">
    <w:name w:val="Subtitle"/>
    <w:basedOn w:val="786"/>
    <w:uiPriority w:val="11"/>
    <w:qFormat/>
    <w:pPr>
      <w:pBdr/>
      <w:spacing w:after="200" w:before="200"/>
      <w:ind/>
    </w:pPr>
    <w:rPr>
      <w:sz w:val="24"/>
      <w:szCs w:val="24"/>
    </w:rPr>
  </w:style>
  <w:style w:type="paragraph" w:styleId="828">
    <w:name w:val="Quote"/>
    <w:basedOn w:val="786"/>
    <w:uiPriority w:val="29"/>
    <w:qFormat/>
    <w:pPr>
      <w:pBdr/>
      <w:spacing/>
      <w:ind w:right="720" w:firstLine="0" w:left="720"/>
    </w:pPr>
    <w:rPr>
      <w:i/>
    </w:rPr>
  </w:style>
  <w:style w:type="paragraph" w:styleId="829">
    <w:name w:val="Intense Quote"/>
    <w:basedOn w:val="786"/>
    <w:uiPriority w:val="30"/>
    <w:qFormat/>
    <w:pPr>
      <w:pBdr>
        <w:top w:val="single" w:color="ffffff" w:sz="4" w:space="5"/>
        <w:left w:val="single" w:color="ffffff" w:sz="4" w:space="10"/>
        <w:bottom w:val="single" w:color="ffffff" w:sz="4" w:space="5"/>
        <w:right w:val="single" w:color="ffffff" w:sz="4" w:space="10"/>
      </w:pBdr>
      <w:shd w:val="clear" w:color="auto" w:fill="f2f2f2"/>
      <w:spacing w:after="200" w:before="0"/>
      <w:ind w:right="720" w:firstLine="0" w:left="720"/>
    </w:pPr>
    <w:rPr>
      <w:i/>
    </w:rPr>
  </w:style>
  <w:style w:type="paragraph" w:styleId="830">
    <w:name w:val="Header and Footer"/>
    <w:basedOn w:val="786"/>
    <w:qFormat/>
    <w:pPr>
      <w:pBdr/>
      <w:spacing/>
      <w:ind/>
    </w:pPr>
  </w:style>
  <w:style w:type="paragraph" w:styleId="831">
    <w:name w:val="Header"/>
    <w:basedOn w:val="786"/>
    <w:uiPriority w:val="99"/>
    <w:unhideWhenUsed/>
    <w:pPr>
      <w:pBdr/>
      <w:tabs>
        <w:tab w:val="clear" w:leader="none" w:pos="708"/>
        <w:tab w:val="center" w:leader="none" w:pos="7143"/>
        <w:tab w:val="right" w:leader="none" w:pos="14287"/>
      </w:tabs>
      <w:spacing w:after="0" w:before="0" w:line="240" w:lineRule="auto"/>
      <w:ind/>
    </w:pPr>
  </w:style>
  <w:style w:type="paragraph" w:styleId="832">
    <w:name w:val="Footer"/>
    <w:basedOn w:val="786"/>
    <w:uiPriority w:val="99"/>
    <w:unhideWhenUsed/>
    <w:pPr>
      <w:pBdr/>
      <w:tabs>
        <w:tab w:val="clear" w:leader="none" w:pos="708"/>
        <w:tab w:val="center" w:leader="none" w:pos="7143"/>
        <w:tab w:val="right" w:leader="none" w:pos="14287"/>
      </w:tabs>
      <w:spacing w:after="0" w:before="0" w:line="240" w:lineRule="auto"/>
      <w:ind/>
    </w:pPr>
  </w:style>
  <w:style w:type="paragraph" w:styleId="833">
    <w:name w:val="footnote text"/>
    <w:basedOn w:val="786"/>
    <w:uiPriority w:val="99"/>
    <w:semiHidden/>
    <w:unhideWhenUsed/>
    <w:pPr>
      <w:pBdr/>
      <w:spacing w:after="40" w:before="0" w:line="240" w:lineRule="auto"/>
      <w:ind/>
    </w:pPr>
    <w:rPr>
      <w:sz w:val="18"/>
    </w:rPr>
  </w:style>
  <w:style w:type="paragraph" w:styleId="834">
    <w:name w:val="endnote text"/>
    <w:basedOn w:val="786"/>
    <w:uiPriority w:val="99"/>
    <w:semiHidden/>
    <w:unhideWhenUsed/>
    <w:pPr>
      <w:pBdr/>
      <w:spacing w:after="0" w:before="0" w:line="240" w:lineRule="auto"/>
      <w:ind/>
    </w:pPr>
    <w:rPr>
      <w:sz w:val="20"/>
    </w:rPr>
  </w:style>
  <w:style w:type="paragraph" w:styleId="835">
    <w:name w:val="toc 1"/>
    <w:basedOn w:val="786"/>
    <w:uiPriority w:val="39"/>
    <w:unhideWhenUsed/>
    <w:pPr>
      <w:pBdr/>
      <w:spacing w:after="57" w:before="0"/>
      <w:ind w:right="0" w:firstLine="0" w:left="0"/>
    </w:pPr>
  </w:style>
  <w:style w:type="paragraph" w:styleId="836">
    <w:name w:val="toc 2"/>
    <w:basedOn w:val="786"/>
    <w:uiPriority w:val="39"/>
    <w:unhideWhenUsed/>
    <w:pPr>
      <w:pBdr/>
      <w:spacing w:after="57" w:before="0"/>
      <w:ind w:right="0" w:firstLine="0" w:left="283"/>
    </w:pPr>
  </w:style>
  <w:style w:type="paragraph" w:styleId="837">
    <w:name w:val="toc 3"/>
    <w:basedOn w:val="786"/>
    <w:uiPriority w:val="39"/>
    <w:unhideWhenUsed/>
    <w:pPr>
      <w:pBdr/>
      <w:spacing w:after="57" w:before="0"/>
      <w:ind w:right="0" w:firstLine="0" w:left="567"/>
    </w:pPr>
  </w:style>
  <w:style w:type="paragraph" w:styleId="838">
    <w:name w:val="toc 4"/>
    <w:basedOn w:val="786"/>
    <w:uiPriority w:val="39"/>
    <w:unhideWhenUsed/>
    <w:pPr>
      <w:pBdr/>
      <w:spacing w:after="57" w:before="0"/>
      <w:ind w:right="0" w:firstLine="0" w:left="850"/>
    </w:pPr>
  </w:style>
  <w:style w:type="paragraph" w:styleId="839">
    <w:name w:val="toc 5"/>
    <w:basedOn w:val="786"/>
    <w:uiPriority w:val="39"/>
    <w:unhideWhenUsed/>
    <w:pPr>
      <w:pBdr/>
      <w:spacing w:after="57" w:before="0"/>
      <w:ind w:right="0" w:firstLine="0" w:left="1134"/>
    </w:pPr>
  </w:style>
  <w:style w:type="paragraph" w:styleId="840">
    <w:name w:val="toc 6"/>
    <w:basedOn w:val="786"/>
    <w:uiPriority w:val="39"/>
    <w:unhideWhenUsed/>
    <w:pPr>
      <w:pBdr/>
      <w:spacing w:after="57" w:before="0"/>
      <w:ind w:right="0" w:firstLine="0" w:left="1417"/>
    </w:pPr>
  </w:style>
  <w:style w:type="paragraph" w:styleId="841">
    <w:name w:val="toc 7"/>
    <w:basedOn w:val="786"/>
    <w:uiPriority w:val="39"/>
    <w:unhideWhenUsed/>
    <w:pPr>
      <w:pBdr/>
      <w:spacing w:after="57" w:before="0"/>
      <w:ind w:right="0" w:firstLine="0" w:left="1701"/>
    </w:pPr>
  </w:style>
  <w:style w:type="paragraph" w:styleId="842">
    <w:name w:val="toc 8"/>
    <w:basedOn w:val="786"/>
    <w:uiPriority w:val="39"/>
    <w:unhideWhenUsed/>
    <w:pPr>
      <w:pBdr/>
      <w:spacing w:after="57" w:before="0"/>
      <w:ind w:right="0" w:firstLine="0" w:left="1984"/>
    </w:pPr>
  </w:style>
  <w:style w:type="paragraph" w:styleId="843">
    <w:name w:val="toc 9"/>
    <w:basedOn w:val="786"/>
    <w:uiPriority w:val="39"/>
    <w:unhideWhenUsed/>
    <w:pPr>
      <w:pBdr/>
      <w:spacing w:after="57" w:before="0"/>
      <w:ind w:right="0" w:firstLine="0" w:left="2268"/>
    </w:pPr>
  </w:style>
  <w:style w:type="paragraph" w:styleId="844">
    <w:name w:val="Index Heading"/>
    <w:basedOn w:val="821"/>
    <w:pPr>
      <w:pBdr/>
      <w:spacing/>
      <w:ind/>
    </w:pPr>
  </w:style>
  <w:style w:type="paragraph" w:styleId="845">
    <w:name w:val="TOC Heading"/>
    <w:uiPriority w:val="39"/>
    <w:unhideWhenUsed/>
    <w:pPr>
      <w:widowControl w:val="true"/>
      <w:pBdr/>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s-ES" w:eastAsia="en-US" w:bidi="ar-SA"/>
    </w:rPr>
  </w:style>
  <w:style w:type="paragraph" w:styleId="846">
    <w:name w:val="table of figures"/>
    <w:basedOn w:val="786"/>
    <w:uiPriority w:val="99"/>
    <w:unhideWhenUsed/>
    <w:qFormat/>
    <w:pPr>
      <w:pBdr/>
      <w:spacing w:after="0" w:afterAutospacing="0" w:before="0"/>
      <w:ind/>
    </w:pPr>
  </w:style>
  <w:style w:type="paragraph" w:styleId="847">
    <w:name w:val="No Spacing"/>
    <w:basedOn w:val="786"/>
    <w:uiPriority w:val="1"/>
    <w:qFormat/>
    <w:pPr>
      <w:pBdr/>
      <w:spacing w:after="0" w:before="0" w:line="240" w:lineRule="auto"/>
      <w:ind/>
    </w:pPr>
  </w:style>
  <w:style w:type="paragraph" w:styleId="848">
    <w:name w:val="List Paragraph"/>
    <w:basedOn w:val="786"/>
    <w:uiPriority w:val="34"/>
    <w:qFormat/>
    <w:pPr>
      <w:pBdr/>
      <w:spacing w:after="200" w:before="0"/>
      <w:ind w:firstLine="0" w:left="720"/>
      <w:contextualSpacing w:val="true"/>
    </w:pPr>
  </w:style>
  <w:style w:type="numbering" w:styleId="849" w:default="1">
    <w:name w:val="No List"/>
    <w:uiPriority w:val="99"/>
    <w:semiHidden/>
    <w:unhideWhenUsed/>
    <w:qFormat/>
    <w:pPr>
      <w:pBdr/>
      <w:spacing/>
      <w:ind/>
    </w:pPr>
  </w:style>
  <w:style w:type="table" w:styleId="850"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github.com/ArturoSirvent/DeepElasticity"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7</cp:revision>
  <dcterms:modified xsi:type="dcterms:W3CDTF">2024-06-05T15:52:26Z</dcterms:modified>
</cp:coreProperties>
</file>