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left"/>
      </w:pPr>
      <w:r>
        <w:rPr>
          <w:b w:val="0"/>
          <w:i w:val="0"/>
        </w:rPr>
        <w:t>Señor(a)</w:t>
      </w:r>
    </w:p>
    <w:p>
      <w:pPr>
        <w:spacing w:after="0" w:before="0"/>
        <w:jc w:val="left"/>
      </w:pPr>
      <w:r>
        <w:rPr>
          <w:b/>
          <w:i w:val="0"/>
        </w:rPr>
        <w:t>JUEZ MUNICIPAL DE PEQUEÑAS CAUSAS Y COMPETENCIA MÚLTIPLE DE SAN JOSÉ DE CÚCUTA (REPARTO)</w:t>
      </w:r>
    </w:p>
    <w:p>
      <w:pPr>
        <w:spacing w:after="240" w:before="0"/>
        <w:jc w:val="left"/>
      </w:pPr>
      <w:r>
        <w:rPr>
          <w:b w:val="0"/>
          <w:i w:val="0"/>
        </w:rPr>
        <w:t>E. S. 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i w:val="0"/>
                <w:sz w:val="22"/>
              </w:rPr>
              <w:t>REFERENCIA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2"/>
              </w:rPr>
              <w:t>PROCESO EJECUTIVO SINGULAR DE MÍNIMA CUANTÍA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i w:val="0"/>
                <w:sz w:val="22"/>
              </w:rPr>
              <w:t>DEMANDANTE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2"/>
              </w:rPr>
              <w:t>CARMEN SOCORRO BARÓN GALINDO – C.C. 27.682.014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i w:val="0"/>
                <w:sz w:val="22"/>
              </w:rPr>
              <w:t>DEMANDADA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2"/>
              </w:rPr>
              <w:t xml:space="preserve">MARÍA DEL PILAR BARÓN </w:t>
            </w:r>
            <w:r>
              <w:rPr>
                <w:b/>
                <w:i w:val="0"/>
                <w:sz w:val="22"/>
                <w:highlight w:val="yellow"/>
              </w:rPr>
              <w:t>GALINDO</w:t>
            </w:r>
            <w:r>
              <w:rPr>
                <w:b w:val="0"/>
                <w:i w:val="0"/>
                <w:sz w:val="22"/>
              </w:rPr>
              <w:t xml:space="preserve"> – C.C. 27.682.594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/>
                <w:i w:val="0"/>
                <w:sz w:val="22"/>
              </w:rPr>
              <w:t>ASUNTO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2"/>
              </w:rPr>
              <w:t>SOLICITUD DE MEDIDAS CAUTELARES PREVIAS – ART. 599 CGP (escrito separado, con reserva)</w:t>
            </w:r>
          </w:p>
        </w:tc>
      </w:tr>
    </w:tbl>
    <w:p>
      <w:pPr>
        <w:spacing w:after="80"/>
      </w:pPr>
    </w:p>
    <w:p>
      <w:pPr>
        <w:spacing w:after="120" w:before="0"/>
        <w:jc w:val="both"/>
      </w:pPr>
      <w:r>
        <w:rPr>
          <w:b/>
          <w:i w:val="0"/>
        </w:rPr>
        <w:t>DARWIN JOSÉ BERNAL CRISTANCHO</w:t>
      </w:r>
      <w:r>
        <w:rPr>
          <w:b w:val="0"/>
          <w:i w:val="0"/>
        </w:rPr>
        <w:t xml:space="preserve">, identificado con la cédula de ciudadanía No. 1.005.024.364 de San José de Cúcuta, abogado portador de la Tarjeta Profesional No. 424074 del Consejo Superior de la Judicatura, correo electrónico djbc23@hotmail.com, apoderado judicial de la demandante </w:t>
      </w:r>
      <w:r>
        <w:rPr>
          <w:b/>
          <w:i w:val="0"/>
        </w:rPr>
        <w:t>CARMEN SOCORRO BARÓN GALINDO</w:t>
      </w:r>
      <w:r>
        <w:rPr>
          <w:b w:val="0"/>
          <w:i w:val="0"/>
        </w:rPr>
        <w:t xml:space="preserve">, conforme al poder que obra en la demanda ejecutiva presentada en esta misma fecha contra </w:t>
      </w:r>
      <w:r>
        <w:rPr>
          <w:b/>
          <w:i w:val="0"/>
        </w:rPr>
        <w:t xml:space="preserve">MARÍA DEL PILAR BARÓN </w:t>
      </w:r>
      <w:r>
        <w:rPr>
          <w:b/>
          <w:i w:val="0"/>
          <w:highlight w:val="yellow"/>
        </w:rPr>
        <w:t>GALINDO</w:t>
      </w:r>
      <w:r>
        <w:rPr>
          <w:b w:val="0"/>
          <w:i w:val="0"/>
        </w:rPr>
        <w:t xml:space="preserve">, con fundamento en el artículo 599 del Código General del Proceso, que autoriza al ejecutante a pedir </w:t>
      </w:r>
      <w:r>
        <w:rPr>
          <w:b/>
          <w:i w:val="0"/>
        </w:rPr>
        <w:t>desde la presentación de la demanda</w:t>
      </w:r>
      <w:r>
        <w:rPr>
          <w:b w:val="0"/>
          <w:i w:val="0"/>
        </w:rPr>
        <w:t xml:space="preserve"> el embargo y secuestro de bienes del ejecutado, </w:t>
      </w:r>
      <w:r>
        <w:rPr>
          <w:b/>
          <w:i w:val="0"/>
        </w:rPr>
        <w:t>sin necesidad de prestar caución</w:t>
      </w:r>
      <w:r>
        <w:rPr>
          <w:b w:val="0"/>
          <w:i w:val="0"/>
        </w:rPr>
        <w:t xml:space="preserve">, respetuosamente solicito que, </w:t>
      </w:r>
      <w:r>
        <w:rPr>
          <w:b/>
          <w:i w:val="0"/>
        </w:rPr>
        <w:t>antes de la notificación del mandamiento de pago</w:t>
      </w:r>
      <w:r>
        <w:rPr>
          <w:b w:val="0"/>
          <w:i w:val="0"/>
        </w:rPr>
        <w:t>, se decreten y practiquen las siguientes medidas cautelares: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1. EMBARGO DEL INMUEBLE DE PROPIEDAD DE LA DEMANDADA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Solicito decretar el </w:t>
      </w:r>
      <w:r>
        <w:rPr>
          <w:b/>
          <w:i w:val="0"/>
        </w:rPr>
        <w:t>embargo</w:t>
      </w:r>
      <w:r>
        <w:rPr>
          <w:b w:val="0"/>
          <w:i w:val="0"/>
        </w:rPr>
        <w:t xml:space="preserve"> del derecho de dominio que la demandada MARÍA DEL PILAR BARÓN </w:t>
      </w:r>
      <w:r>
        <w:rPr>
          <w:b/>
          <w:i w:val="0"/>
          <w:highlight w:val="yellow"/>
        </w:rPr>
        <w:t>GALINDO</w:t>
      </w:r>
      <w:r>
        <w:rPr>
          <w:b w:val="0"/>
          <w:i w:val="0"/>
        </w:rPr>
        <w:t xml:space="preserve">, C.C. 27.682.594, tiene sobre el inmueble identificado con el </w:t>
      </w:r>
      <w:r>
        <w:rPr>
          <w:b/>
          <w:i w:val="0"/>
        </w:rPr>
        <w:t>folio de matrícula inmobiliaria No. 260-64376</w:t>
      </w:r>
      <w:r>
        <w:rPr>
          <w:b w:val="0"/>
          <w:i w:val="0"/>
        </w:rPr>
        <w:t xml:space="preserve"> de la Oficina de Registro de Instrumentos Públicos de Cúcuta, ubicado en la Calle 22 A No. 4-101, Apartamento 102, Manzana N, Urbanización Prados del Norte (Ures 20), San José de Cúcuta </w:t>
      </w:r>
      <w:r>
        <w:rPr>
          <w:b/>
          <w:i w:val="0"/>
          <w:highlight w:val="yellow"/>
        </w:rPr>
        <w:t>transcribir la dirección tal como figure en el certificado de tradición</w:t>
      </w:r>
      <w:r>
        <w:rPr>
          <w:b w:val="0"/>
          <w:i w:val="0"/>
        </w:rPr>
        <w:t>, conforme al certificado de tradición y libertad que se anexa a la demanda.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Para el efecto, solicito </w:t>
      </w:r>
      <w:r>
        <w:rPr>
          <w:b/>
          <w:i w:val="0"/>
        </w:rPr>
        <w:t>librar oficio</w:t>
      </w:r>
      <w:r>
        <w:rPr>
          <w:b w:val="0"/>
          <w:i w:val="0"/>
        </w:rPr>
        <w:t xml:space="preserve"> al señor Registrador de Instrumentos Públicos de Cúcuta (Avenida 0 No. 9-30, Centro, San José de Cúcuta; correo ofiregiscucuta@supernotariado.gov.co) a fin de que inscriba la medida en el folio respectivo y remita al Despacho el certificado sobre la situación jurídica del inmueble (artículo 593, numeral 1, CGP). La parte ejecutante se reserva la facultad de solicitar el </w:t>
      </w:r>
      <w:r>
        <w:rPr>
          <w:b/>
          <w:i w:val="0"/>
        </w:rPr>
        <w:t>secuestro</w:t>
      </w:r>
      <w:r>
        <w:rPr>
          <w:b w:val="0"/>
          <w:i w:val="0"/>
        </w:rPr>
        <w:t xml:space="preserve"> del inmueble una vez inscrito el embargo y en la oportunidad procesal que resulte conveniente (artículos 599 y 601 CGP).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2. EMBARGO DE LA PORCIÓN EMBARGABLE DEL SALARIO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Solicito decretar el </w:t>
      </w:r>
      <w:r>
        <w:rPr>
          <w:b/>
          <w:i w:val="0"/>
        </w:rPr>
        <w:t>embargo y retención</w:t>
      </w:r>
      <w:r>
        <w:rPr>
          <w:b w:val="0"/>
          <w:i w:val="0"/>
        </w:rPr>
        <w:t xml:space="preserve"> de la </w:t>
      </w:r>
      <w:r>
        <w:rPr>
          <w:b/>
          <w:i w:val="0"/>
        </w:rPr>
        <w:t>quinta parte (1/5) de lo que exceda del salario mínimo legal mensual vigente</w:t>
      </w:r>
      <w:r>
        <w:rPr>
          <w:b w:val="0"/>
          <w:i w:val="0"/>
        </w:rPr>
        <w:t xml:space="preserve"> del salario (artículo 127 del Código Sustantivo del Trabajo) que devenga la demandada MARÍA DEL PILAR BARÓN </w:t>
      </w:r>
      <w:r>
        <w:rPr>
          <w:b/>
          <w:i w:val="0"/>
          <w:highlight w:val="yellow"/>
        </w:rPr>
        <w:t>GALINDO</w:t>
      </w:r>
      <w:r>
        <w:rPr>
          <w:b w:val="0"/>
          <w:i w:val="0"/>
        </w:rPr>
        <w:t xml:space="preserve">, C.C. 27.682.594, como trabajadora de la </w:t>
      </w:r>
      <w:r>
        <w:rPr>
          <w:b/>
          <w:i w:val="0"/>
        </w:rPr>
        <w:t>Caja de Compensación Familiar del Oriente Colombiano – COMFAORIENTE</w:t>
      </w:r>
      <w:r>
        <w:rPr>
          <w:b w:val="0"/>
          <w:i w:val="0"/>
        </w:rPr>
        <w:t xml:space="preserve">, NIT 890.500.675-6, con sede principal en la Avenida 2 No. 13-75, Barrio La Playa, Edificio Comfaoriente, San José de Cúcuta, correo de notificaciones judiciales </w:t>
      </w:r>
      <w:r>
        <w:rPr>
          <w:b/>
          <w:i w:val="0"/>
          <w:highlight w:val="yellow"/>
        </w:rPr>
        <w:t>CORREO DE NOTIFICACIONES JUDICIALES DE COMFAORIENTE</w:t>
      </w:r>
      <w:r>
        <w:rPr>
          <w:b w:val="0"/>
          <w:i w:val="0"/>
        </w:rPr>
        <w:t xml:space="preserve">, dentro de los límites de los artículos 154 a 156 del Código Sustantivo del Trabajo y 593 y 594 del Código General del Proceso, </w:t>
      </w:r>
      <w:r>
        <w:rPr>
          <w:b/>
          <w:i w:val="0"/>
        </w:rPr>
        <w:t>con exclusión de las prestaciones sociales</w:t>
      </w:r>
      <w:r>
        <w:rPr>
          <w:b w:val="0"/>
          <w:i w:val="0"/>
        </w:rPr>
        <w:t xml:space="preserve"> (artículo 344 del Código Sustantivo del Trabajo).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Para el efecto, solicito </w:t>
      </w:r>
      <w:r>
        <w:rPr>
          <w:b/>
          <w:i w:val="0"/>
        </w:rPr>
        <w:t>librar oficio</w:t>
      </w:r>
      <w:r>
        <w:rPr>
          <w:b w:val="0"/>
          <w:i w:val="0"/>
        </w:rPr>
        <w:t xml:space="preserve"> al representante legal o al pagador de COMFAORIENTE para que retenga mensualmente la suma embargable y la consigne a órdenes de este Juzgado en la </w:t>
      </w:r>
      <w:r>
        <w:rPr>
          <w:b/>
          <w:i w:val="0"/>
        </w:rPr>
        <w:t>cuenta de depósitos judiciales del Banco Agrario de Colombia</w:t>
      </w:r>
      <w:r>
        <w:rPr>
          <w:b w:val="0"/>
          <w:i w:val="0"/>
        </w:rPr>
        <w:t>, indicando el número de radicación del proceso, y para que informe al Despacho el cargo, el salario devengado y la forma de pago de la demandada, con la prevención de que, si no efectúa la retención y consignación ordenadas, responderá por dichos valores (artículo 593 CGP).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3. LÍMITE DE LAS MEDIDAS Y TRÁMITE DE LOS OFICIOS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Solicito que el valor de los bienes embargados se limite a lo estrictamente necesario para el pago del crédito, sin exceder del </w:t>
      </w:r>
      <w:r>
        <w:rPr>
          <w:b/>
          <w:i w:val="0"/>
        </w:rPr>
        <w:t>doble del crédito cobrado</w:t>
      </w:r>
      <w:r>
        <w:rPr>
          <w:b w:val="0"/>
          <w:i w:val="0"/>
        </w:rPr>
        <w:t xml:space="preserve"> (capital de $</w:t>
      </w:r>
      <w:r>
        <w:rPr>
          <w:b/>
          <w:i w:val="0"/>
          <w:highlight w:val="yellow"/>
        </w:rPr>
        <w:t>21.106.522</w:t>
      </w:r>
      <w:r>
        <w:rPr>
          <w:b w:val="0"/>
          <w:i w:val="0"/>
        </w:rPr>
        <w:t xml:space="preserve">), </w:t>
      </w:r>
      <w:r>
        <w:rPr>
          <w:b/>
          <w:i w:val="0"/>
        </w:rPr>
        <w:t>sus intereses y las costas</w:t>
      </w:r>
      <w:r>
        <w:rPr>
          <w:b w:val="0"/>
          <w:i w:val="0"/>
        </w:rPr>
        <w:t xml:space="preserve"> prudencialmente calculadas, conforme al artículo 599 del Código General del Proceso, y que el Despacho remita los oficios directamente por medios electrónicos a las entidades destinatarias o los entregue al suscrito apoderado para su diligenciamiento.</w:t>
      </w:r>
    </w:p>
    <w:p>
      <w:pPr>
        <w:spacing w:after="120" w:before="0"/>
        <w:jc w:val="both"/>
      </w:pPr>
      <w:r>
        <w:rPr>
          <w:b w:val="0"/>
          <w:i w:val="0"/>
        </w:rPr>
        <w:t xml:space="preserve">Solicito, igualmente, que este escrito y las actuaciones relativas a las medidas cautelares se mantengan bajo </w:t>
      </w:r>
      <w:r>
        <w:rPr>
          <w:b/>
          <w:i w:val="0"/>
        </w:rPr>
        <w:t>reserva</w:t>
      </w:r>
      <w:r>
        <w:rPr>
          <w:b w:val="0"/>
          <w:i w:val="0"/>
        </w:rPr>
        <w:t xml:space="preserve"> hasta que las medidas se practiquen y que no se incluyan en el traslado de la demanda a la ejecutada, en aplicación del artículo 599 del CGP y del artículo 6 de la Ley 2213 de 2022.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FUNDAMENTOS DE DERECHO</w:t>
      </w:r>
    </w:p>
    <w:p>
      <w:pPr>
        <w:spacing w:after="120" w:before="0"/>
        <w:jc w:val="both"/>
      </w:pPr>
      <w:r>
        <w:rPr>
          <w:b w:val="0"/>
          <w:i w:val="0"/>
        </w:rPr>
        <w:t>Artículos 593, 594, 599 y 601 del Código General del Proceso; artículos 154, 155, 156 y 344 del Código Sustantivo del Trabajo; artículo 6 de la Ley 2213 de 2022.</w:t>
      </w:r>
    </w:p>
    <w:p>
      <w:pPr>
        <w:keepNext/>
        <w:spacing w:after="120" w:before="240"/>
        <w:jc w:val="left"/>
      </w:pPr>
      <w:r>
        <w:rPr>
          <w:b/>
          <w:i w:val="0"/>
          <w:sz w:val="24"/>
        </w:rPr>
        <w:t>ANEXOS</w:t>
      </w:r>
    </w:p>
    <w:p>
      <w:pPr>
        <w:spacing w:after="120" w:before="0"/>
        <w:ind w:left="425" w:hanging="425"/>
        <w:jc w:val="both"/>
      </w:pPr>
      <w:r>
        <w:rPr>
          <w:b w:val="0"/>
          <w:i w:val="0"/>
        </w:rPr>
        <w:t xml:space="preserve">1. Certificado de tradición y libertad del inmueble con matrícula inmobiliaria No. 260-64376 de la Oficina de Registro de Instrumentos Públicos de Cúcuta, expedido el </w:t>
      </w:r>
      <w:r>
        <w:rPr>
          <w:b/>
          <w:i w:val="0"/>
          <w:highlight w:val="yellow"/>
        </w:rPr>
        <w:t>FECHA DE EXPEDICIÓN, dentro de los 30 días anteriores a la radicación</w:t>
      </w:r>
      <w:r>
        <w:rPr>
          <w:b w:val="0"/>
          <w:i w:val="0"/>
        </w:rPr>
        <w:t xml:space="preserve"> (también anexo a la demanda).</w:t>
      </w:r>
    </w:p>
    <w:p>
      <w:pPr>
        <w:spacing w:after="120" w:before="240"/>
        <w:jc w:val="left"/>
      </w:pPr>
      <w:r>
        <w:rPr>
          <w:b w:val="0"/>
          <w:i w:val="0"/>
        </w:rPr>
        <w:t>Atentamente,</w:t>
      </w:r>
    </w:p>
    <w:p>
      <w:pPr>
        <w:spacing w:after="360" w:before="0"/>
        <w:jc w:val="both"/>
      </w:pPr>
    </w:p>
    <w:p>
      <w:pPr>
        <w:spacing w:after="0" w:before="0"/>
        <w:jc w:val="left"/>
      </w:pPr>
      <w:r>
        <w:rPr>
          <w:b w:val="0"/>
          <w:i w:val="0"/>
        </w:rPr>
        <w:t>_______________________________________</w:t>
      </w:r>
    </w:p>
    <w:p>
      <w:pPr>
        <w:spacing w:after="0" w:before="0"/>
        <w:jc w:val="left"/>
      </w:pPr>
      <w:r>
        <w:rPr>
          <w:b/>
          <w:i w:val="0"/>
        </w:rPr>
        <w:t>DARWIN JOSÉ BERNAL CRISTANCHO</w:t>
      </w:r>
    </w:p>
    <w:p>
      <w:pPr>
        <w:spacing w:after="0" w:before="0"/>
        <w:jc w:val="left"/>
      </w:pPr>
      <w:r>
        <w:rPr>
          <w:b w:val="0"/>
          <w:i w:val="0"/>
        </w:rPr>
        <w:t>C.C. No. 1.005.024.364 de San José de Cúcuta</w:t>
      </w:r>
    </w:p>
    <w:p>
      <w:pPr>
        <w:spacing w:after="0" w:before="0"/>
        <w:jc w:val="left"/>
      </w:pPr>
      <w:r>
        <w:rPr>
          <w:b w:val="0"/>
          <w:i w:val="0"/>
        </w:rPr>
        <w:t>T.P. No. 424074 del C. S. de la J.</w:t>
      </w:r>
    </w:p>
    <w:p>
      <w:pPr>
        <w:spacing w:after="0" w:before="0"/>
        <w:jc w:val="left"/>
      </w:pPr>
      <w:r>
        <w:rPr>
          <w:b w:val="0"/>
          <w:i w:val="0"/>
        </w:rPr>
        <w:t>Correos: djbc23@hotmail.com / abogadossasramosmejia@gmail.com</w:t>
      </w:r>
    </w:p>
    <w:p>
      <w:pPr>
        <w:spacing w:after="0" w:before="0"/>
        <w:jc w:val="left"/>
      </w:pPr>
      <w:r>
        <w:rPr>
          <w:b w:val="0"/>
          <w:i w:val="0"/>
        </w:rPr>
        <w:t>Celular: 320 449 2882</w:t>
      </w:r>
    </w:p>
    <w:p>
      <w:pPr>
        <w:spacing w:after="0" w:before="0"/>
        <w:jc w:val="left"/>
      </w:pPr>
      <w:r>
        <w:rPr>
          <w:b w:val="0"/>
          <w:i w:val="0"/>
        </w:rPr>
        <w:t>Apoderado judicial de la parte demandante</w:t>
      </w:r>
    </w:p>
    <w:p>
      <w:pPr>
        <w:spacing w:after="120" w:before="0"/>
        <w:jc w:val="both"/>
      </w:pP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