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6"/>
        </w:rPr>
        <w:t>Сравнительный анализ тональности заголовков новостей об искусственном интеллекте на сайтах РБК, VC.ru и РИА Новости за январь–май 2026 года</w:t>
      </w:r>
    </w:p>
    <w:p>
      <w:pPr>
        <w:jc w:val="center"/>
      </w:pPr>
      <w:r>
        <w:rPr>
          <w:rFonts w:ascii="Arial" w:hAnsi="Arial"/>
          <w:sz w:val="24"/>
        </w:rPr>
        <w:t>Итоговый проект по анализу медиатекстов</w:t>
      </w:r>
    </w:p>
    <w:p/>
    <w:p>
      <w:pPr>
        <w:pStyle w:val="Heading1"/>
      </w:pPr>
      <w:r>
        <w:rPr>
          <w:rFonts w:ascii="Arial" w:hAnsi="Arial"/>
          <w:color w:val="1F4E79"/>
        </w:rPr>
        <w:t>1. Исследовательский вопрос и цель</w:t>
      </w:r>
    </w:p>
    <w:p>
      <w:r>
        <w:t>Исследовательский вопрос: как различается тональность заголовков новостей об искусственном интеллекте на сайтах РБК, VC.ru и РИА Новости за январь–май 2026 года?</w:t>
      </w:r>
    </w:p>
    <w:p>
      <w:r>
        <w:t>Цель исследования — выявить преобладающую тональность заголовков новостей об искусственном интеллекте на выбранных сайтах и определить различия в подаче темы между изданиями.</w:t>
      </w:r>
    </w:p>
    <w:p>
      <w:r>
        <w:t>Объект исследования — новостные медиатексты об искусственном интеллекте в российских онлайн-медиа. Предмет исследования — тональность заголовков новостей об искусственном интеллекте.</w:t>
      </w:r>
    </w:p>
    <w:p>
      <w:r>
        <w:t>Гипотеза: тональность заголовков об ИИ различается в зависимости от типа медиа: VC.ru чаще использует более позитивную и технологически-оптимистичную подачу, РБК — более нейтральную и деловую, РИА Новости — более событийную и местами тревожную.</w:t>
      </w:r>
    </w:p>
    <w:p>
      <w:pPr>
        <w:pStyle w:val="Heading1"/>
      </w:pPr>
      <w:r>
        <w:rPr>
          <w:rFonts w:ascii="Arial" w:hAnsi="Arial"/>
          <w:color w:val="1F4E79"/>
        </w:rPr>
        <w:t>2. Корпус данных</w:t>
      </w:r>
    </w:p>
    <w:p>
      <w:r>
        <w:t>Корпус включает 180 заголовков за период с января по май 2026 года. В выборку включались только материалы, содержащие ключевые слова «искусственный интеллект», «ИИ», «нейросеть», «нейросети». Единица анализа — один заголовок новости.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Сайт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Количество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Доля корпуса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Период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РБК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33.3%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01.2026–05.2026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33.3%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01.2026–05.2026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РИА Новости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33.3%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01.2026–05.2026</w:t>
            </w:r>
          </w:p>
        </w:tc>
      </w:tr>
    </w:tbl>
    <w:p>
      <w:r>
        <w:t>Критерии включения: новостной формат материала; наличие одного из заданных ключевых слов; публикация в заданный период; принадлежность к одному из трех сайтов. Критерии исключения: рекламные материалы, нерелевантные тексты, дублирующиеся заголовки, материалы без даты или без связки с темой ИИ.</w:t>
      </w:r>
    </w:p>
    <w:p>
      <w:pPr>
        <w:pStyle w:val="Heading1"/>
      </w:pPr>
      <w:r>
        <w:rPr>
          <w:rFonts w:ascii="Arial" w:hAnsi="Arial"/>
          <w:color w:val="1F4E79"/>
        </w:rPr>
        <w:t>3. Методология</w:t>
      </w:r>
    </w:p>
    <w:p>
      <w:r>
        <w:t>Метод исследования — сравнительный контент-анализ заголовков с автоматизированной разметкой тональности. После сбора корпус очищался от дублей и нерелевантных записей. Далее каждому заголовку присваивалась одна из трех категорий: позитивная, негативная или нейтральная. Часть разметки дополнительно проверялась вручную по единым критериям.</w:t>
      </w:r>
    </w:p>
    <w:p>
      <w:r>
        <w:t>Позитивная тональность фиксировалась, если ИИ представлен как польза, развитие, ускорение работы, рост эффективности или новая возможность. Негативная тональность фиксировалась, если заголовок связывает ИИ с угрозами, рисками, ошибками, заменой людей, запретами или опасностью. Нейтральная тональность присваивалась информационным заголовкам без явной оценки.</w:t>
      </w:r>
    </w:p>
    <w:p>
      <w:pPr>
        <w:pStyle w:val="Heading1"/>
      </w:pPr>
      <w:r>
        <w:rPr>
          <w:rFonts w:ascii="Arial" w:hAnsi="Arial"/>
          <w:color w:val="1F4E79"/>
        </w:rPr>
        <w:t>4. Теоретическая рамка</w:t>
      </w:r>
    </w:p>
    <w:p>
      <w:r>
        <w:t>Теоретической основой исследования выступает контент-анализ как способ систематического изучения медиатекстов. Дополнительно используется подход к медиарепрезентации технологий: заголовки рассматриваются как элемент формирования публичного образа искусственного интеллекта.</w:t>
      </w:r>
    </w:p>
    <w:p>
      <w:r>
        <w:t>Интерпретация результатов также опирается на логику фрейм-анализа. Тональность заголовка связана с тем, через какую рамку медиа подает тему: прогресс, деловая трансформация, регулирование, риск или угроза.</w:t>
      </w:r>
    </w:p>
    <w:p>
      <w:pPr>
        <w:pStyle w:val="Heading1"/>
      </w:pPr>
      <w:r>
        <w:rPr>
          <w:rFonts w:ascii="Arial" w:hAnsi="Arial"/>
          <w:color w:val="1F4E79"/>
        </w:rPr>
        <w:t>5. Результаты</w:t>
      </w:r>
    </w:p>
    <w:p>
      <w:r>
        <w:t>В общем корпусе преобладает позитивная тональность. Это связано с тем, что значительная часть материалов описывает внедрение ИИ, сервисы, новые инструменты и практическую пользу технологии.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senti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Сравнение по сайтам показывает различия в редакционной подаче. VC.ru чаще описывает ИИ через практические возможности, сервисы и технологические сценарии. РБК чаще придерживается деловой и аналитической нейтральности. РИА Новости сочетает событийную повестку с заметной долей материалов о рисках, регулировании и общественных последствиях 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_by_s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Сайт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Позитивная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Нейтральная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18"/>
              </w:rPr>
              <w:t>Негативная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РБК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16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РИА Новости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6. Примеры типичных заголовков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18"/>
              </w:rPr>
              <w:t>Сайт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18"/>
              </w:rPr>
              <w:t>Заголовок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18"/>
              </w:rPr>
              <w:t>Тональность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Топ-10 нейросетей 2026: самые популярные ИИ-сервисы для работы, учебы и творчества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позитивная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Заработок на нейросетях 2026 — ТОП-10 способов как заработать с помощью ИИ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позитивная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Топ-10 ИИ 2026: генерация изображений бесплатно и онлайн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позитивная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Нейросети в 2026 году: практический гайд для тех, кто хочет наконец разобраться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нейтральная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Все нейросети какие легально доступны в России в 2026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нейтральная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ИИ вместо новых сотрудников: владелец Tinder замедляет найм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негативная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VC.ru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Закон Минцифры об ИИ спустя 2 месяца: что известно к маю 2026 года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нейтральная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РИА Новости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Асафов: ИИ создает когнитивные, технологические и социальные угрозы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негативная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РБК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ИИ сломал найм: HeadHunter — о том, как нейросети меняют поиск работы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негативная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7. Выводы</w:t>
      </w:r>
    </w:p>
    <w:p>
      <w:r>
        <w:t>Исследовательский вопрос подтверждается: тональность заголовков об искусственном интеллекте различается в зависимости от сайта. VC.ru демонстрирует наиболее технологически-оптимистичную подачу, поскольку ориентируется на аудиторию бизнеса, стартапов и цифровых сервисов. РБК чаще выбирает нейтрально-деловую рамку: ИИ представлен как фактор рынка, экономики, регулирования и корпоративных процессов. РИА Новости чаще использует событийную рамку и заметнее выводит на первый план темы рисков, государственного регулирования и общественных последствий.</w:t>
      </w:r>
    </w:p>
    <w:p>
      <w:r>
        <w:t>Таким образом, образ ИИ в медиазаголовках формируется не только самой темой, но и типом издания. Для технологического медиа ИИ чаще является инструментом развития, для делового медиа — предметом анализа и оценки, для информационного агентства — событием общественной и политико-регуляторной повестки.</w:t>
      </w:r>
    </w:p>
    <w:p>
      <w:pPr>
        <w:pStyle w:val="Heading1"/>
      </w:pPr>
      <w:r>
        <w:rPr>
          <w:rFonts w:ascii="Arial" w:hAnsi="Arial"/>
          <w:color w:val="1F4E79"/>
        </w:rPr>
        <w:t>8. Приложение: код и данные</w:t>
      </w:r>
    </w:p>
    <w:p>
      <w:r>
        <w:t>Данные: data/ai_headlines_jan_may_2026.csv</w:t>
      </w:r>
    </w:p>
    <w:p>
      <w:r>
        <w:t>Код анализа: scripts/analyze_tonality.py</w:t>
      </w:r>
    </w:p>
    <w:p>
      <w:r>
        <w:t>Готовые результаты: results/sentiment_overall.csv, results/sentiment_by_site.csv, results/overall_sentiment.png, results/sentiment_by_site.png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