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Расширенные</w:t>
      </w:r>
      <w:r>
        <w:t xml:space="preserve"> </w:t>
      </w:r>
      <w:r>
        <w:t xml:space="preserve">атрибуты</w:t>
      </w:r>
    </w:p>
    <w:p>
      <w:pPr>
        <w:pStyle w:val="Author"/>
      </w:pPr>
      <w:r>
        <w:t xml:space="preserve">Петров</w:t>
      </w:r>
      <w:r>
        <w:t xml:space="preserve"> </w:t>
      </w:r>
      <w:r>
        <w:t xml:space="preserve">Артем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p>
      <w:pPr>
        <w:pStyle w:val="CaptionedFigure"/>
      </w:pPr>
      <w:bookmarkStart w:id="24" w:name="fig:001"/>
      <w:r>
        <w:drawing>
          <wp:inline>
            <wp:extent cx="5130265" cy="2079056"/>
            <wp:effectExtent b="0" l="0" r="0" t="0"/>
            <wp:docPr descr="Figure 1: 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265" cy="207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 1: права доступа</w:t>
      </w:r>
    </w:p>
    <w:p>
      <w:pPr>
        <w:numPr>
          <w:ilvl w:val="0"/>
          <w:numId w:val="1002"/>
        </w:numPr>
        <w:pStyle w:val="Compact"/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numPr>
          <w:ilvl w:val="0"/>
          <w:numId w:val="1003"/>
        </w:numPr>
        <w:pStyle w:val="Compact"/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numPr>
          <w:ilvl w:val="0"/>
          <w:numId w:val="1004"/>
        </w:numPr>
        <w:pStyle w:val="Compact"/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numPr>
          <w:ilvl w:val="0"/>
          <w:numId w:val="1005"/>
        </w:numPr>
        <w:pStyle w:val="Compact"/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</w:t>
      </w:r>
      <w:r>
        <w:t xml:space="preserve">abcd</w:t>
      </w:r>
      <w:r>
        <w:t xml:space="preserve">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numPr>
          <w:ilvl w:val="0"/>
          <w:numId w:val="1007"/>
        </w:numPr>
        <w:pStyle w:val="Compact"/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p>
      <w:pPr>
        <w:pStyle w:val="CaptionedFigure"/>
      </w:pPr>
      <w:bookmarkStart w:id="28" w:name="fig:002"/>
      <w:r>
        <w:drawing>
          <wp:inline>
            <wp:extent cx="5334000" cy="3021525"/>
            <wp:effectExtent b="0" l="0" r="0" t="0"/>
            <wp:docPr descr="Figure 2: 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1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 2: атрибут -a</w:t>
      </w:r>
    </w:p>
    <w:p>
      <w:pPr>
        <w:numPr>
          <w:ilvl w:val="0"/>
          <w:numId w:val="1008"/>
        </w:numPr>
        <w:pStyle w:val="Compact"/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p>
      <w:pPr>
        <w:pStyle w:val="CaptionedFigure"/>
      </w:pPr>
      <w:bookmarkStart w:id="32" w:name="fig:003"/>
      <w:r>
        <w:drawing>
          <wp:inline>
            <wp:extent cx="5101389" cy="3465094"/>
            <wp:effectExtent b="0" l="0" r="0" t="0"/>
            <wp:docPr descr="Figure 3: 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389" cy="3465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Figure 3: атрибут -a снят</w:t>
      </w:r>
    </w:p>
    <w:p>
      <w:pPr>
        <w:numPr>
          <w:ilvl w:val="0"/>
          <w:numId w:val="1009"/>
        </w:numPr>
        <w:pStyle w:val="Compact"/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p>
      <w:pPr>
        <w:pStyle w:val="CaptionedFigure"/>
      </w:pPr>
      <w:bookmarkStart w:id="36" w:name="fig:004"/>
      <w:r>
        <w:drawing>
          <wp:inline>
            <wp:extent cx="5334000" cy="3454977"/>
            <wp:effectExtent b="0" l="0" r="0" t="0"/>
            <wp:docPr descr="Figure 4: 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4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Figure 4: атрибут -i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10"/>
        </w:numPr>
        <w:pStyle w:val="Compact"/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numPr>
          <w:ilvl w:val="0"/>
          <w:numId w:val="1010"/>
        </w:numPr>
        <w:pStyle w:val="Compact"/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Петров Артем Евгеньевич</dc:creator>
  <dc:language>ru-RU</dc:language>
  <cp:keywords/>
  <dcterms:created xsi:type="dcterms:W3CDTF">2025-12-16T15:25:25Z</dcterms:created>
  <dcterms:modified xsi:type="dcterms:W3CDTF">2025-12-16T15:25:25Z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Дискреционное разграничение прав в Linux. Расширенные атрибуты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