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left"/>
      </w:pPr>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color w:val="1A1A1A"/>
          <w:sz w:val="26"/>
        </w:rPr>
        <w:t>Programme dossier</w:t>
      </w:r>
    </w:p>
    <w:p>
      <w:r>
        <w:rPr>
          <w:color w:val="5A5A5A"/>
          <w:sz w:val="24"/>
        </w:rPr>
        <w:t>Prepared for Fast Foundation</w:t>
      </w:r>
    </w:p>
    <w:p/>
    <w:p/>
    <w:tbl>
      <w:tblPr>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706"/>
        <w:gridCol w:w="4706"/>
      </w:tblGrid>
      <w:tr>
        <w:tc>
          <w:tcPr>
            <w:tcW w:type="dxa" w:w="2268"/>
          </w:tcPr>
          <w:p>
            <w:pPr>
              <w:spacing w:after="60"/>
            </w:pPr>
            <w:r/>
            <w:r>
              <w:rPr>
                <w:b/>
                <w:color w:val="1F3A5F"/>
                <w:sz w:val="20"/>
              </w:rPr>
              <w:t>Document</w:t>
            </w:r>
          </w:p>
        </w:tc>
        <w:tc>
          <w:tcPr>
            <w:tcW w:type="dxa" w:w="7143"/>
          </w:tcPr>
          <w:p>
            <w:pPr>
              <w:spacing w:after="60"/>
            </w:pPr>
            <w:r/>
            <w:r>
              <w:rPr>
                <w:i w:val="0"/>
                <w:color w:val="1A1A1A"/>
                <w:sz w:val="20"/>
              </w:rPr>
              <w:t>Programme dossier — schedule, methodology, plan, expected results</w:t>
            </w:r>
          </w:p>
        </w:tc>
      </w:tr>
      <w:tr>
        <w:tc>
          <w:tcPr>
            <w:tcW w:type="dxa" w:w="2268"/>
          </w:tcPr>
          <w:p>
            <w:pPr>
              <w:spacing w:after="60"/>
            </w:pPr>
            <w:r/>
            <w:r>
              <w:rPr>
                <w:b/>
                <w:color w:val="1F3A5F"/>
                <w:sz w:val="20"/>
              </w:rPr>
              <w:t>Version</w:t>
            </w:r>
          </w:p>
        </w:tc>
        <w:tc>
          <w:tcPr>
            <w:tcW w:type="dxa" w:w="7143"/>
          </w:tcPr>
          <w:p>
            <w:pPr>
              <w:spacing w:after="60"/>
            </w:pPr>
            <w:r/>
            <w:r>
              <w:rPr>
                <w:i w:val="0"/>
                <w:color w:val="1A1A1A"/>
                <w:sz w:val="20"/>
              </w:rPr>
              <w:t>1.0 — for partner review</w:t>
            </w:r>
          </w:p>
        </w:tc>
      </w:tr>
      <w:tr>
        <w:tc>
          <w:tcPr>
            <w:tcW w:type="dxa" w:w="2268"/>
          </w:tcPr>
          <w:p>
            <w:pPr>
              <w:spacing w:after="60"/>
            </w:pPr>
            <w:r/>
            <w:r>
              <w:rPr>
                <w:b/>
                <w:color w:val="1F3A5F"/>
                <w:sz w:val="20"/>
              </w:rPr>
              <w:t>Date</w:t>
            </w:r>
          </w:p>
        </w:tc>
        <w:tc>
          <w:tcPr>
            <w:tcW w:type="dxa" w:w="7143"/>
          </w:tcPr>
          <w:p>
            <w:pPr>
              <w:spacing w:after="60"/>
            </w:pPr>
            <w:r/>
            <w:r>
              <w:rPr>
                <w:i w:val="0"/>
                <w:color w:val="1A1A1A"/>
                <w:sz w:val="20"/>
              </w:rPr>
              <w:t>2 October 2026</w:t>
            </w:r>
          </w:p>
        </w:tc>
      </w:tr>
      <w:tr>
        <w:tc>
          <w:tcPr>
            <w:tcW w:type="dxa" w:w="2268"/>
          </w:tcPr>
          <w:p>
            <w:pPr>
              <w:spacing w:after="60"/>
            </w:pPr>
            <w:r/>
            <w:r>
              <w:rPr>
                <w:b/>
                <w:color w:val="1F3A5F"/>
                <w:sz w:val="20"/>
              </w:rPr>
              <w:t>Programme length</w:t>
            </w:r>
          </w:p>
        </w:tc>
        <w:tc>
          <w:tcPr>
            <w:tcW w:type="dxa" w:w="7143"/>
          </w:tcPr>
          <w:p>
            <w:pPr>
              <w:spacing w:after="60"/>
            </w:pPr>
            <w:r/>
            <w:r>
              <w:rPr>
                <w:i w:val="0"/>
                <w:color w:val="1A1A1A"/>
                <w:sz w:val="20"/>
              </w:rPr>
              <w:t>24 sessions × 50 minutes = 20 hours, over 8 weeks</w:t>
            </w:r>
          </w:p>
        </w:tc>
      </w:tr>
      <w:tr>
        <w:tc>
          <w:tcPr>
            <w:tcW w:type="dxa" w:w="2268"/>
          </w:tcPr>
          <w:p>
            <w:pPr>
              <w:spacing w:after="60"/>
            </w:pPr>
            <w:r/>
            <w:r>
              <w:rPr>
                <w:b/>
                <w:color w:val="1F3A5F"/>
                <w:sz w:val="20"/>
              </w:rPr>
              <w:t>Audience</w:t>
            </w:r>
          </w:p>
        </w:tc>
        <w:tc>
          <w:tcPr>
            <w:tcW w:type="dxa" w:w="7143"/>
          </w:tcPr>
          <w:p>
            <w:pPr>
              <w:spacing w:after="60"/>
            </w:pPr>
            <w:r/>
            <w:r>
              <w:rPr>
                <w:i w:val="0"/>
                <w:color w:val="1A1A1A"/>
                <w:sz w:val="20"/>
              </w:rPr>
              <w:t>Public-school teachers, any subject, no programming background</w:t>
            </w:r>
          </w:p>
        </w:tc>
      </w:tr>
      <w:tr>
        <w:tc>
          <w:tcPr>
            <w:tcW w:type="dxa" w:w="2268"/>
          </w:tcPr>
          <w:p>
            <w:pPr>
              <w:spacing w:after="60"/>
            </w:pPr>
            <w:r/>
            <w:r>
              <w:rPr>
                <w:b/>
                <w:color w:val="1F3A5F"/>
                <w:sz w:val="20"/>
              </w:rPr>
              <w:t>Status</w:t>
            </w:r>
          </w:p>
        </w:tc>
        <w:tc>
          <w:tcPr>
            <w:tcW w:type="dxa" w:w="7143"/>
          </w:tcPr>
          <w:p>
            <w:pPr>
              <w:spacing w:after="60"/>
            </w:pPr>
            <w:r/>
            <w:r>
              <w:rPr>
                <w:i w:val="0"/>
                <w:color w:val="1A1A1A"/>
                <w:sz w:val="20"/>
              </w:rPr>
              <w:t>Materials complete and verified; not yet taught to a cohort</w:t>
            </w:r>
          </w:p>
        </w:tc>
      </w:tr>
    </w:tbl>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 document</w:t>
            </w:r>
          </w:p>
          <w:p>
            <w:pPr>
              <w:spacing w:after="20"/>
            </w:pPr>
            <w:r>
              <w:rPr>
                <w:i w:val="0"/>
                <w:color w:val="1A1A1A"/>
                <w:sz w:val="20"/>
              </w:rPr>
              <w:t>Sections 3–6 answer the four questions you asked: the method, the schedule, the curriculum and the expected results.</w:t>
            </w:r>
          </w:p>
          <w:p>
            <w:pPr>
              <w:spacing w:after="20"/>
            </w:pPr>
            <w:r>
              <w:rPr>
                <w:i w:val="0"/>
                <w:color w:val="1A1A1A"/>
                <w:sz w:val="20"/>
              </w:rPr>
              <w:t>Section 9 sets out how the programme will be judged, including the one measurement that tests its central assumption.</w:t>
            </w:r>
          </w:p>
          <w:p>
            <w:pPr>
              <w:spacing w:after="20"/>
            </w:pPr>
            <w:r>
              <w:rPr>
                <w:i w:val="0"/>
                <w:color w:val="1A1A1A"/>
                <w:sz w:val="20"/>
              </w:rPr>
              <w:t>Section 10 states the risks plainly, including the ways this programme could fail. We would rather you read them here than discover them later.</w:t>
            </w:r>
          </w:p>
        </w:tc>
      </w:tr>
    </w:tbl>
    <w:p>
      <w:pPr>
        <w:spacing w:after="80"/>
      </w:pPr>
    </w:p>
    <w:p>
      <w:r>
        <w:br w:type="page"/>
      </w:r>
    </w:p>
    <w:p>
      <w:pPr>
        <w:pStyle w:val="Heading1"/>
        <w:pBdr>
          <w:bottom w:val="single" w:sz="6" w:space="4" w:color="1F3A5F"/>
        </w:pBdr>
      </w:pPr>
      <w:r>
        <w:t>Contents</w:t>
      </w:r>
    </w:p>
    <w:p>
      <w:pPr>
        <w:spacing w:after="60"/>
        <w:ind w:left="227"/>
      </w:pPr>
      <w:r>
        <w:rPr>
          <w:b/>
          <w:color w:val="1F3A5F"/>
          <w:sz w:val="21"/>
        </w:rPr>
        <w:t>1.</w:t>
      </w:r>
      <w:r>
        <w:rPr>
          <w:sz w:val="21"/>
        </w:rPr>
        <w:t xml:space="preserve"> Executive summary</w:t>
      </w:r>
    </w:p>
    <w:p>
      <w:pPr>
        <w:spacing w:after="60"/>
        <w:ind w:left="227"/>
      </w:pPr>
      <w:r>
        <w:rPr>
          <w:b/>
          <w:color w:val="1F3A5F"/>
          <w:sz w:val="21"/>
        </w:rPr>
        <w:t>2.</w:t>
      </w:r>
      <w:r>
        <w:rPr>
          <w:sz w:val="21"/>
        </w:rPr>
        <w:t xml:space="preserve"> The problem this programme addresses</w:t>
      </w:r>
    </w:p>
    <w:p>
      <w:pPr>
        <w:spacing w:after="60"/>
        <w:ind w:left="227"/>
      </w:pPr>
      <w:r>
        <w:rPr>
          <w:b/>
          <w:color w:val="1F3A5F"/>
          <w:sz w:val="21"/>
        </w:rPr>
        <w:t>3.</w:t>
      </w:r>
      <w:r>
        <w:rPr>
          <w:sz w:val="21"/>
        </w:rPr>
        <w:t xml:space="preserve"> Methodology — how the course teaches</w:t>
      </w:r>
    </w:p>
    <w:p>
      <w:pPr>
        <w:spacing w:after="60"/>
        <w:ind w:left="227"/>
      </w:pPr>
      <w:r>
        <w:rPr>
          <w:b/>
          <w:color w:val="1F3A5F"/>
          <w:sz w:val="21"/>
        </w:rPr>
        <w:t>4.</w:t>
      </w:r>
      <w:r>
        <w:rPr>
          <w:sz w:val="21"/>
        </w:rPr>
        <w:t xml:space="preserve"> Schedule</w:t>
      </w:r>
    </w:p>
    <w:p>
      <w:pPr>
        <w:spacing w:after="60"/>
        <w:ind w:left="227"/>
      </w:pPr>
      <w:r>
        <w:rPr>
          <w:b/>
          <w:color w:val="1F3A5F"/>
          <w:sz w:val="21"/>
        </w:rPr>
        <w:t>5.</w:t>
      </w:r>
      <w:r>
        <w:rPr>
          <w:sz w:val="21"/>
        </w:rPr>
        <w:t xml:space="preserve"> Curriculum — the twenty-four sessions</w:t>
      </w:r>
    </w:p>
    <w:p>
      <w:pPr>
        <w:spacing w:after="60"/>
        <w:ind w:left="227"/>
      </w:pPr>
      <w:r>
        <w:rPr>
          <w:b/>
          <w:color w:val="1F3A5F"/>
          <w:sz w:val="21"/>
        </w:rPr>
        <w:t>6.</w:t>
      </w:r>
      <w:r>
        <w:rPr>
          <w:sz w:val="21"/>
        </w:rPr>
        <w:t xml:space="preserve"> Expected results</w:t>
      </w:r>
    </w:p>
    <w:p>
      <w:pPr>
        <w:spacing w:after="60"/>
        <w:ind w:left="227"/>
      </w:pPr>
      <w:r>
        <w:rPr>
          <w:b/>
          <w:color w:val="1F3A5F"/>
          <w:sz w:val="21"/>
        </w:rPr>
        <w:t>7.</w:t>
      </w:r>
      <w:r>
        <w:rPr>
          <w:sz w:val="21"/>
        </w:rPr>
        <w:t xml:space="preserve"> Scope — what is taught, and what is deliberately excluded</w:t>
      </w:r>
    </w:p>
    <w:p>
      <w:pPr>
        <w:spacing w:after="60"/>
        <w:ind w:left="227"/>
      </w:pPr>
      <w:r>
        <w:rPr>
          <w:b/>
          <w:color w:val="1F3A5F"/>
          <w:sz w:val="21"/>
        </w:rPr>
        <w:t>8.</w:t>
      </w:r>
      <w:r>
        <w:rPr>
          <w:sz w:val="21"/>
        </w:rPr>
        <w:t xml:space="preserve"> Assessment</w:t>
      </w:r>
    </w:p>
    <w:p>
      <w:pPr>
        <w:spacing w:after="60"/>
        <w:ind w:left="227"/>
      </w:pPr>
      <w:r>
        <w:rPr>
          <w:b/>
          <w:color w:val="1F3A5F"/>
          <w:sz w:val="21"/>
        </w:rPr>
        <w:t>9.</w:t>
      </w:r>
      <w:r>
        <w:rPr>
          <w:sz w:val="21"/>
        </w:rPr>
        <w:t xml:space="preserve"> How success will be measured</w:t>
      </w:r>
    </w:p>
    <w:p>
      <w:pPr>
        <w:spacing w:after="60"/>
        <w:ind w:left="227"/>
      </w:pPr>
      <w:r>
        <w:rPr>
          <w:b/>
          <w:color w:val="1F3A5F"/>
          <w:sz w:val="21"/>
        </w:rPr>
        <w:t>10.</w:t>
      </w:r>
      <w:r>
        <w:rPr>
          <w:sz w:val="21"/>
        </w:rPr>
        <w:t xml:space="preserve"> Risks</w:t>
      </w:r>
    </w:p>
    <w:p>
      <w:pPr>
        <w:spacing w:after="60"/>
        <w:ind w:left="227"/>
      </w:pPr>
      <w:r>
        <w:rPr>
          <w:b/>
          <w:color w:val="1F3A5F"/>
          <w:sz w:val="21"/>
        </w:rPr>
        <w:t>11.</w:t>
      </w:r>
      <w:r>
        <w:rPr>
          <w:sz w:val="21"/>
        </w:rPr>
        <w:t xml:space="preserve"> Requirements and cost</w:t>
      </w:r>
    </w:p>
    <w:p>
      <w:pPr>
        <w:spacing w:after="60"/>
        <w:ind w:left="227"/>
      </w:pPr>
      <w:r>
        <w:rPr>
          <w:b/>
          <w:color w:val="1F3A5F"/>
          <w:sz w:val="21"/>
        </w:rPr>
        <w:t>12.</w:t>
      </w:r>
      <w:r>
        <w:rPr>
          <w:sz w:val="21"/>
        </w:rPr>
        <w:t xml:space="preserve"> Current status and what remains</w:t>
      </w:r>
    </w:p>
    <w:p>
      <w:pPr>
        <w:spacing w:after="60"/>
        <w:ind w:left="227"/>
      </w:pPr>
      <w:r>
        <w:rPr>
          <w:b/>
          <w:color w:val="1F3A5F"/>
          <w:sz w:val="21"/>
        </w:rPr>
        <w:t>13.</w:t>
      </w:r>
      <w:r>
        <w:rPr>
          <w:sz w:val="21"/>
        </w:rPr>
        <w:t xml:space="preserve"> The decision point after two months</w:t>
      </w:r>
    </w:p>
    <w:p>
      <w:pPr>
        <w:spacing w:after="60"/>
        <w:ind w:left="227"/>
      </w:pPr>
      <w:r>
        <w:rPr>
          <w:b/>
          <w:color w:val="1F3A5F"/>
          <w:sz w:val="21"/>
        </w:rPr>
        <w:t>A.</w:t>
      </w:r>
      <w:r>
        <w:rPr>
          <w:sz w:val="21"/>
        </w:rPr>
        <w:t xml:space="preserve"> Appendix — inventory of materials</w:t>
      </w:r>
    </w:p>
    <w:p>
      <w:r>
        <w:br w:type="page"/>
      </w:r>
    </w:p>
    <w:p>
      <w:pPr>
        <w:pStyle w:val="Heading1"/>
        <w:pBdr>
          <w:bottom w:val="single" w:sz="6" w:space="4" w:color="1F3A5F"/>
        </w:pBdr>
      </w:pPr>
      <w:r>
        <w:t>1.  Executive summary</w:t>
      </w:r>
    </w:p>
    <w:p>
      <w:pPr>
        <w:spacing w:after="140"/>
      </w:pPr>
      <w:r>
        <w:rPr>
          <w:i w:val="0"/>
          <w:color w:val="1A1A1A"/>
          <w:sz w:val="21"/>
        </w:rPr>
        <w:t xml:space="preserve">This is a 20-hour introductory programming course for public-school teachers who have never written a line of code. It runs as </w:t>
      </w:r>
      <w:r>
        <w:rPr>
          <w:b/>
          <w:i w:val="0"/>
          <w:color w:val="1A1A1A"/>
          <w:sz w:val="21"/>
        </w:rPr>
        <w:t>24 sessions of 50 minutes, three times a week, over eight weeks</w:t>
      </w:r>
      <w:r>
        <w:rPr>
          <w:i w:val="0"/>
          <w:color w:val="1A1A1A"/>
          <w:sz w:val="21"/>
        </w:rPr>
        <w:t>. Every participant finishes with a small program they wrote themselves and can actually use: a gradebook that opens their own class list, shows who has passed, calculates the class average, and saves changes back to a file.</w:t>
      </w:r>
    </w:p>
    <w:p>
      <w:pPr>
        <w:spacing w:after="140"/>
      </w:pPr>
      <w:r>
        <w:rPr>
          <w:i w:val="0"/>
          <w:color w:val="1A1A1A"/>
          <w:sz w:val="21"/>
        </w:rPr>
        <w:t xml:space="preserve">The programme is deliberately unusual, and the reason is stated in section 2.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and that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the same time, so they fail at both. This course separates the two loads: it teaches the mechanics to fluency first, with almost no theory and no algorithmic difficulty at all, and leaves problem-solving to a later course.</w:t>
      </w:r>
    </w:p>
    <w:p>
      <w:pPr>
        <w:spacing w:after="140"/>
      </w:pPr>
      <w:r>
        <w:rPr>
          <w:b/>
          <w:i w:val="0"/>
          <w:color w:val="1A1A1A"/>
          <w:sz w:val="21"/>
        </w:rPr>
        <w:t>We are presenting this as a two-month experiment with a decision at the end, not as a finished methodology.</w:t>
      </w:r>
      <w:r>
        <w:rPr>
          <w:i w:val="0"/>
          <w:color w:val="1A1A1A"/>
          <w:sz w:val="21"/>
        </w:rPr>
        <w:t xml:space="preserve"> Section 9 sets out what we will measure and section 13 what we will do with either result.</w:t>
      </w:r>
    </w:p>
    <w:p>
      <w:pPr>
        <w:pStyle w:val="Heading2"/>
      </w:pPr>
      <w:r>
        <w:t>Key facts</w:t>
      </w:r>
    </w:p>
    <w:tbl>
      <w:tblPr>
        <w:tblStyle w:val="TableGrid"/>
        <w:tblW w:type="auto" w:w="0"/>
        <w:jc w:val="center"/>
        <w:tblLayout w:type="fixed"/>
        <w:tblLook w:firstColumn="1" w:firstRow="1" w:lastColumn="0" w:lastRow="0" w:noHBand="0" w:noVBand="1" w:val="04A0"/>
      </w:tblPr>
      <w:tblGrid>
        <w:gridCol w:w="2070"/>
        <w:gridCol w:w="7341"/>
      </w:tblGrid>
      <w:tr>
        <w:tc>
          <w:tcPr>
            <w:tcW w:type="dxa" w:w="2070"/>
          </w:tcPr>
          <w:p>
            <w:pPr>
              <w:spacing w:after="40" w:before="40"/>
            </w:pPr>
            <w:r/>
            <w:r>
              <w:rPr>
                <w:i w:val="0"/>
                <w:color w:val="1A1A1A"/>
                <w:sz w:val="19"/>
              </w:rPr>
              <w:t>Participants</w:t>
            </w:r>
          </w:p>
        </w:tc>
        <w:tc>
          <w:tcPr>
            <w:tcW w:type="dxa" w:w="7341"/>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2070"/>
            <w:shd w:val="clear" w:fill="EEF2F7"/>
          </w:tcPr>
          <w:p>
            <w:pPr>
              <w:spacing w:after="40" w:before="40"/>
            </w:pPr>
            <w:r/>
            <w:r>
              <w:rPr>
                <w:i w:val="0"/>
                <w:color w:val="1A1A1A"/>
                <w:sz w:val="19"/>
              </w:rPr>
              <w:t>Group size</w:t>
            </w:r>
          </w:p>
        </w:tc>
        <w:tc>
          <w:tcPr>
            <w:tcW w:type="dxa" w:w="7341"/>
            <w:shd w:val="clear" w:fill="EEF2F7"/>
          </w:tcPr>
          <w:p>
            <w:pPr>
              <w:spacing w:after="40" w:before="40"/>
            </w:pPr>
            <w:r/>
            <w:r>
              <w:rPr>
                <w:i w:val="0"/>
                <w:color w:val="1A1A1A"/>
                <w:sz w:val="19"/>
              </w:rPr>
              <w:t>Up to 16, one instructor.</w:t>
            </w:r>
          </w:p>
        </w:tc>
      </w:tr>
      <w:tr>
        <w:tc>
          <w:tcPr>
            <w:tcW w:type="dxa" w:w="2070"/>
          </w:tcPr>
          <w:p>
            <w:pPr>
              <w:spacing w:after="40" w:before="40"/>
            </w:pPr>
            <w:r/>
            <w:r>
              <w:rPr>
                <w:i w:val="0"/>
                <w:color w:val="1A1A1A"/>
                <w:sz w:val="19"/>
              </w:rPr>
              <w:t>Format</w:t>
            </w:r>
          </w:p>
        </w:tc>
        <w:tc>
          <w:tcPr>
            <w:tcW w:type="dxa" w:w="7341"/>
          </w:tcPr>
          <w:p>
            <w:pPr>
              <w:spacing w:after="40" w:before="40"/>
            </w:pPr>
            <w:r/>
            <w:r>
              <w:rPr>
                <w:i w:val="0"/>
                <w:color w:val="1A1A1A"/>
                <w:sz w:val="19"/>
              </w:rPr>
              <w:t xml:space="preserve">24 sessions × 50 minutes = </w:t>
            </w:r>
            <w:r>
              <w:rPr>
                <w:b/>
                <w:i w:val="0"/>
                <w:color w:val="1A1A1A"/>
                <w:sz w:val="19"/>
              </w:rPr>
              <w:t>20 hours exactly</w:t>
            </w:r>
            <w:r>
              <w:rPr>
                <w:i w:val="0"/>
                <w:color w:val="1A1A1A"/>
                <w:sz w:val="19"/>
              </w:rPr>
              <w:t>, three sessions per week over eight weeks.</w:t>
            </w:r>
          </w:p>
        </w:tc>
      </w:tr>
      <w:tr>
        <w:tc>
          <w:tcPr>
            <w:tcW w:type="dxa" w:w="2070"/>
            <w:shd w:val="clear" w:fill="EEF2F7"/>
          </w:tcPr>
          <w:p>
            <w:pPr>
              <w:spacing w:after="40" w:before="40"/>
            </w:pPr>
            <w:r/>
            <w:r>
              <w:rPr>
                <w:i w:val="0"/>
                <w:color w:val="1A1A1A"/>
                <w:sz w:val="19"/>
              </w:rPr>
              <w:t>Language</w:t>
            </w:r>
          </w:p>
        </w:tc>
        <w:tc>
          <w:tcPr>
            <w:tcW w:type="dxa" w:w="7341"/>
            <w:shd w:val="clear" w:fill="EEF2F7"/>
          </w:tcPr>
          <w:p>
            <w:pPr>
              <w:spacing w:after="40" w:before="40"/>
            </w:pPr>
            <w:r/>
            <w:r>
              <w:rPr>
                <w:i w:val="0"/>
                <w:color w:val="1A1A1A"/>
                <w:sz w:val="19"/>
              </w:rPr>
              <w:t xml:space="preserve">All explanations, exercises and guides in </w:t>
            </w:r>
            <w:r>
              <w:rPr>
                <w:b/>
                <w:i w:val="0"/>
                <w:color w:val="1A1A1A"/>
                <w:sz w:val="19"/>
              </w:rPr>
              <w:t>Armenian</w:t>
            </w:r>
            <w:r>
              <w:rPr>
                <w:i w:val="0"/>
                <w:color w:val="1A1A1A"/>
                <w:sz w:val="19"/>
              </w:rPr>
              <w:t xml:space="preserve">. All code — keywords, variable names, comments and output — in </w:t>
            </w:r>
            <w:r>
              <w:rPr>
                <w:b/>
                <w:i w:val="0"/>
                <w:color w:val="1A1A1A"/>
                <w:sz w:val="19"/>
              </w:rPr>
              <w:t>English</w:t>
            </w:r>
            <w:r>
              <w:rPr>
                <w:i w:val="0"/>
                <w:color w:val="1A1A1A"/>
                <w:sz w:val="19"/>
              </w:rPr>
              <w:t>, so that what participants write matches Python everywhere else in the world.</w:t>
            </w:r>
          </w:p>
        </w:tc>
      </w:tr>
      <w:tr>
        <w:tc>
          <w:tcPr>
            <w:tcW w:type="dxa" w:w="2070"/>
          </w:tcPr>
          <w:p>
            <w:pPr>
              <w:spacing w:after="40" w:before="40"/>
            </w:pPr>
            <w:r/>
            <w:r>
              <w:rPr>
                <w:i w:val="0"/>
                <w:color w:val="1A1A1A"/>
                <w:sz w:val="19"/>
              </w:rPr>
              <w:t>Software</w:t>
            </w:r>
          </w:p>
        </w:tc>
        <w:tc>
          <w:tcPr>
            <w:tcW w:type="dxa" w:w="7341"/>
          </w:tcPr>
          <w:p>
            <w:pPr>
              <w:spacing w:after="40" w:before="40"/>
            </w:pPr>
            <w:r/>
            <w:r>
              <w:rPr>
                <w:i w:val="0"/>
                <w:color w:val="1A1A1A"/>
                <w:sz w:val="19"/>
              </w:rPr>
              <w:t>Anaconda and VS Code. Two installations on day one and nothing afterwards; the course uses only Python's standard library.</w:t>
            </w:r>
          </w:p>
        </w:tc>
      </w:tr>
      <w:tr>
        <w:tc>
          <w:tcPr>
            <w:tcW w:type="dxa" w:w="2070"/>
            <w:shd w:val="clear" w:fill="EEF2F7"/>
          </w:tcPr>
          <w:p>
            <w:pPr>
              <w:spacing w:after="40" w:before="40"/>
            </w:pPr>
            <w:r/>
            <w:r>
              <w:rPr>
                <w:i w:val="0"/>
                <w:color w:val="1A1A1A"/>
                <w:sz w:val="19"/>
              </w:rPr>
              <w:t>Cost</w:t>
            </w:r>
          </w:p>
        </w:tc>
        <w:tc>
          <w:tcPr>
            <w:tcW w:type="dxa" w:w="7341"/>
            <w:shd w:val="clear" w:fill="EEF2F7"/>
          </w:tcPr>
          <w:p>
            <w:pPr>
              <w:spacing w:after="40" w:before="40"/>
            </w:pPr>
            <w:r/>
            <w:r>
              <w:rPr>
                <w:b/>
                <w:i w:val="0"/>
                <w:color w:val="1A1A1A"/>
                <w:sz w:val="19"/>
              </w:rPr>
              <w:t>Zero.</w:t>
            </w:r>
            <w:r>
              <w:rPr>
                <w:i w:val="0"/>
                <w:color w:val="1A1A1A"/>
                <w:sz w:val="19"/>
              </w:rPr>
              <w:t xml:space="preserve"> All software is free and nothing in the course touches a paid service or needs an internet connection after day one.</w:t>
            </w:r>
          </w:p>
        </w:tc>
      </w:tr>
      <w:tr>
        <w:tc>
          <w:tcPr>
            <w:tcW w:type="dxa" w:w="2070"/>
          </w:tcPr>
          <w:p>
            <w:pPr>
              <w:spacing w:after="40" w:before="40"/>
            </w:pPr>
            <w:r/>
            <w:r>
              <w:rPr>
                <w:i w:val="0"/>
                <w:color w:val="1A1A1A"/>
                <w:sz w:val="19"/>
              </w:rPr>
              <w:t>Final deliverable</w:t>
            </w:r>
          </w:p>
        </w:tc>
        <w:tc>
          <w:tcPr>
            <w:tcW w:type="dxa" w:w="7341"/>
          </w:tcPr>
          <w:p>
            <w:pPr>
              <w:spacing w:after="40" w:before="40"/>
            </w:pPr>
            <w:r/>
            <w:r>
              <w:rPr>
                <w:i w:val="0"/>
                <w:color w:val="1A1A1A"/>
                <w:sz w:val="19"/>
              </w:rPr>
              <w:t>A runnable four-file Python program over the participant's own class data, demonstrated to a colleague.</w:t>
            </w:r>
          </w:p>
        </w:tc>
      </w:tr>
      <w:tr>
        <w:tc>
          <w:tcPr>
            <w:tcW w:type="dxa" w:w="2070"/>
            <w:shd w:val="clear" w:fill="EEF2F7"/>
          </w:tcPr>
          <w:p>
            <w:pPr>
              <w:spacing w:after="40" w:before="40"/>
            </w:pPr>
            <w:r/>
            <w:r>
              <w:rPr>
                <w:i w:val="0"/>
                <w:color w:val="1A1A1A"/>
                <w:sz w:val="19"/>
              </w:rPr>
              <w:t>Assessment</w:t>
            </w:r>
          </w:p>
        </w:tc>
        <w:tc>
          <w:tcPr>
            <w:tcW w:type="dxa" w:w="7341"/>
            <w:shd w:val="clear" w:fill="EEF2F7"/>
          </w:tcPr>
          <w:p>
            <w:pPr>
              <w:spacing w:after="40" w:before="40"/>
            </w:pPr>
            <w:r/>
            <w:r>
              <w:rPr>
                <w:i w:val="0"/>
                <w:color w:val="1A1A1A"/>
                <w:sz w:val="19"/>
              </w:rPr>
              <w:t>Four take-home tests, one per fortnight, with instructor marking guides.</w:t>
            </w:r>
          </w:p>
        </w:tc>
      </w:tr>
      <w:tr>
        <w:tc>
          <w:tcPr>
            <w:tcW w:type="dxa" w:w="2070"/>
          </w:tcPr>
          <w:p>
            <w:pPr>
              <w:spacing w:after="40" w:before="40"/>
            </w:pPr>
            <w:r/>
            <w:r>
              <w:rPr>
                <w:i w:val="0"/>
                <w:color w:val="1A1A1A"/>
                <w:sz w:val="19"/>
              </w:rPr>
              <w:t>Current status</w:t>
            </w:r>
          </w:p>
        </w:tc>
        <w:tc>
          <w:tcPr>
            <w:tcW w:type="dxa" w:w="7341"/>
          </w:tcPr>
          <w:p>
            <w:pPr>
              <w:spacing w:after="40" w:before="40"/>
            </w:pPr>
            <w:r/>
            <w:r>
              <w:rPr>
                <w:i w:val="0"/>
                <w:color w:val="1A1A1A"/>
                <w:sz w:val="19"/>
              </w:rPr>
              <w:t xml:space="preserve">All materials written and verified by automated checks. </w:t>
            </w:r>
            <w:r>
              <w:rPr>
                <w:b/>
                <w:i w:val="0"/>
                <w:color w:val="1A1A1A"/>
                <w:sz w:val="19"/>
              </w:rPr>
              <w:t>Not yet taught to a cohort.</w:t>
            </w:r>
          </w:p>
        </w:tc>
      </w:tr>
    </w:tbl>
    <w:p>
      <w:pPr>
        <w:spacing w:after="80"/>
      </w:pPr>
    </w:p>
    <w:p>
      <w:r>
        <w:br w:type="page"/>
      </w:r>
    </w:p>
    <w:p>
      <w:pPr>
        <w:pStyle w:val="Heading1"/>
        <w:pBdr>
          <w:bottom w:val="single" w:sz="6" w:space="4" w:color="1F3A5F"/>
        </w:pBdr>
      </w:pPr>
      <w:r>
        <w:t>2.  The problem this programme addresses</w:t>
      </w:r>
    </w:p>
    <w:p>
      <w:pPr>
        <w:spacing w:after="140"/>
      </w:pPr>
      <w:r>
        <w:rPr>
          <w:i w:val="0"/>
          <w:color w:val="1A1A1A"/>
          <w:sz w:val="21"/>
        </w:rPr>
        <w:t xml:space="preserve">We have been teaching these teachers for </w:t>
      </w:r>
      <w:r>
        <w:rPr>
          <w:b/>
          <w:i w:val="0"/>
          <w:color w:val="1A1A1A"/>
          <w:sz w:val="21"/>
        </w:rPr>
        <w:t>two years without the results we wanted</w:t>
      </w:r>
      <w:r>
        <w:rPr>
          <w:i w:val="0"/>
          <w:color w:val="1A1A1A"/>
          <w:sz w:val="21"/>
        </w:rPr>
        <w:t>. This programme changes the method, not the effort. Setting out why is the most important part of this document, because everything else follows from it.</w:t>
      </w:r>
    </w:p>
    <w:p>
      <w:pPr>
        <w:pStyle w:val="Heading2"/>
      </w:pPr>
      <w:r>
        <w:t>Our diagnosis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When a course then teaches through algorithmic tasks, two things must happen at once:</w:t>
      </w:r>
    </w:p>
    <w:p>
      <w:pPr>
        <w:spacing w:after="60"/>
        <w:ind w:left="567" w:hanging="567"/>
      </w:pPr>
      <w:r>
        <w:rPr>
          <w:b/>
          <w:color w:val="1F3A5F"/>
          <w:sz w:val="21"/>
        </w:rPr>
        <w:t>1.</w:t>
      </w:r>
      <w:r>
        <w:rPr>
          <w:sz w:val="21"/>
        </w:rPr>
        <w:t xml:space="preserve"> </w:t>
      </w:r>
      <w:r>
        <w:rPr>
          <w:i w:val="0"/>
          <w:color w:val="1A1A1A"/>
          <w:sz w:val="21"/>
        </w:rPr>
        <w:t xml:space="preserve">Work out </w:t>
      </w:r>
      <w:r>
        <w:rPr>
          <w:b/>
          <w:i w:val="0"/>
          <w:color w:val="1A1A1A"/>
          <w:sz w:val="21"/>
        </w:rPr>
        <w:t>what</w:t>
      </w:r>
      <w:r>
        <w:rPr>
          <w:i w:val="0"/>
          <w:color w:val="1A1A1A"/>
          <w:sz w:val="21"/>
        </w:rPr>
        <w:t xml:space="preserve"> the program should do — the logic, the approach.</w:t>
      </w:r>
    </w:p>
    <w:p>
      <w:pPr>
        <w:spacing w:after="60"/>
        <w:ind w:left="567" w:hanging="567"/>
      </w:pPr>
      <w:r>
        <w:rPr>
          <w:b/>
          <w:color w:val="1F3A5F"/>
          <w:sz w:val="21"/>
        </w:rPr>
        <w:t>2.</w:t>
      </w:r>
      <w:r>
        <w:rPr>
          <w:sz w:val="21"/>
        </w:rPr>
        <w:t xml:space="preserve"> </w:t>
      </w:r>
      <w:r>
        <w:rPr>
          <w:i w:val="0"/>
          <w:color w:val="1A1A1A"/>
          <w:sz w:val="21"/>
        </w:rPr>
        <w:t xml:space="preserve">Work out </w:t>
      </w:r>
      <w:r>
        <w:rPr>
          <w:b/>
          <w:i w:val="0"/>
          <w:color w:val="1A1A1A"/>
          <w:sz w:val="21"/>
        </w:rPr>
        <w:t>how</w:t>
      </w:r>
      <w:r>
        <w:rPr>
          <w:i w:val="0"/>
          <w:color w:val="1A1A1A"/>
          <w:sz w:val="21"/>
        </w:rPr>
        <w:t xml:space="preserve"> to write it — the syntax, the structure, the mechanics.</w:t>
      </w:r>
    </w:p>
    <w:p>
      <w:pPr>
        <w:spacing w:after="140"/>
      </w:pPr>
      <w:r>
        <w:rPr>
          <w:b/>
          <w:i w:val="0"/>
          <w:color w:val="1A1A1A"/>
          <w:sz w:val="21"/>
        </w:rPr>
        <w:t>They are overloaded, they confuse the two, and they fail at both.</w:t>
      </w:r>
      <w:r>
        <w:rPr>
          <w:i w:val="0"/>
          <w:color w:val="1A1A1A"/>
          <w:sz w:val="21"/>
        </w:rPr>
        <w:t xml:space="preserve">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Concretely, for two months:</w:t>
      </w:r>
    </w:p>
    <w:p>
      <w:pPr>
        <w:pStyle w:val="ListBullet"/>
        <w:spacing w:after="60"/>
        <w:ind w:left="397"/>
      </w:pPr>
      <w:r>
        <w:rPr>
          <w:b/>
          <w:i w:val="0"/>
          <w:color w:val="1A1A1A"/>
          <w:sz w:val="21"/>
        </w:rPr>
        <w:t>Almost no theory.</w:t>
      </w:r>
      <w:r>
        <w:rPr>
          <w:i w:val="0"/>
          <w:color w:val="1A1A1A"/>
          <w:sz w:val="21"/>
        </w:rPr>
        <w:t xml:space="preserve"> Around 12 minutes of explanation per session, then roughly 30 minutes of typing.</w:t>
      </w:r>
    </w:p>
    <w:p>
      <w:pPr>
        <w:pStyle w:val="ListBullet"/>
        <w:spacing w:after="60"/>
        <w:ind w:left="397"/>
      </w:pPr>
      <w:r>
        <w:rPr>
          <w:b/>
          <w:i w:val="0"/>
          <w:color w:val="1A1A1A"/>
          <w:sz w:val="21"/>
        </w:rPr>
        <w:t>No algorithmic difficulty whatsoever.</w:t>
      </w:r>
      <w:r>
        <w:rPr>
          <w:i w:val="0"/>
          <w:color w:val="1A1A1A"/>
          <w:sz w:val="21"/>
        </w:rPr>
        <w:t xml:space="preserve"> Nothing in the course requires working anything out — not a single clever solution, not one problem that needs an insight.</w:t>
      </w:r>
    </w:p>
    <w:p>
      <w:pPr>
        <w:pStyle w:val="ListBullet"/>
        <w:spacing w:after="60"/>
        <w:ind w:left="397"/>
      </w:pPr>
      <w:r>
        <w:rPr>
          <w:b/>
          <w:i w:val="0"/>
          <w:color w:val="1A1A1A"/>
          <w:sz w:val="21"/>
        </w:rPr>
        <w:t>A great deal of very simple code</w:t>
      </w:r>
      <w:r>
        <w:rPr>
          <w:i w:val="0"/>
          <w:color w:val="1A1A1A"/>
          <w:sz w:val="21"/>
        </w:rPr>
        <w:t>, all of it about the participant's own classroom: students, grades, attendance, averages, report lines.</w:t>
      </w:r>
    </w:p>
    <w:p>
      <w:pPr>
        <w:pStyle w:val="ListBullet"/>
        <w:spacing w:after="60"/>
        <w:ind w:left="397"/>
      </w:pPr>
      <w:r>
        <w:rPr>
          <w:b/>
          <w:i w:val="0"/>
          <w:color w:val="1A1A1A"/>
          <w:sz w:val="21"/>
        </w:rPr>
        <w:t>Concepts arrive as relief, never as definitions</w:t>
      </w:r>
      <w:r>
        <w:rPr>
          <w:i w:val="0"/>
          <w:color w:val="1A1A1A"/>
          <w:sz w:val="21"/>
        </w:rPr>
        <w:t xml:space="preserve"> — the mechanism is set out in section 3.</w:t>
      </w:r>
    </w:p>
    <w:p>
      <w:pPr>
        <w:spacing w:after="140"/>
      </w:pPr>
      <w:r>
        <w:rPr>
          <w:i w:val="0"/>
          <w:color w:val="1A1A1A"/>
          <w:sz w:val="21"/>
        </w:rPr>
        <w:t>The intended sequence is:</w:t>
      </w:r>
    </w:p>
    <w:tbl>
      <w:tblPr>
        <w:tblStyle w:val="TableGrid"/>
        <w:tblW w:type="auto" w:w="0"/>
        <w:jc w:val="center"/>
        <w:tblLayout w:type="fixed"/>
        <w:tblLook w:firstColumn="1" w:firstRow="1" w:lastColumn="0" w:lastRow="0" w:noHBand="0" w:noVBand="1" w:val="04A0"/>
      </w:tblPr>
      <w:tblGrid>
        <w:gridCol w:w="941"/>
        <w:gridCol w:w="8470"/>
      </w:tblGrid>
      <w:tr>
        <w:trPr>
          <w:tblHeader w:val="true"/>
        </w:trPr>
        <w:tc>
          <w:tcPr>
            <w:tcW w:type="dxa" w:w="941"/>
            <w:shd w:val="clear" w:fill="1F3A5F"/>
          </w:tcPr>
          <w:p>
            <w:pPr>
              <w:spacing w:after="40" w:before="40"/>
            </w:pPr>
            <w:r/>
            <w:r>
              <w:rPr>
                <w:b/>
                <w:color w:val="FFFFFF"/>
                <w:sz w:val="19"/>
              </w:rPr>
              <w:t>Stage</w:t>
            </w:r>
          </w:p>
        </w:tc>
        <w:tc>
          <w:tcPr>
            <w:tcW w:type="dxa" w:w="8470"/>
            <w:shd w:val="clear" w:fill="1F3A5F"/>
          </w:tcPr>
          <w:p>
            <w:pPr>
              <w:spacing w:after="40" w:before="40"/>
            </w:pPr>
            <w:r/>
            <w:r>
              <w:rPr>
                <w:b/>
                <w:color w:val="FFFFFF"/>
                <w:sz w:val="19"/>
              </w:rPr>
              <w:t>What happens</w:t>
            </w:r>
          </w:p>
        </w:tc>
      </w:tr>
      <w:tr>
        <w:tc>
          <w:tcPr>
            <w:tcW w:type="dxa" w:w="941"/>
          </w:tcPr>
          <w:p>
            <w:pPr>
              <w:spacing w:after="40" w:before="40"/>
            </w:pPr>
            <w:r/>
            <w:r>
              <w:rPr>
                <w:i w:val="0"/>
                <w:color w:val="1A1A1A"/>
                <w:sz w:val="19"/>
              </w:rPr>
              <w:t>1</w:t>
            </w:r>
          </w:p>
        </w:tc>
        <w:tc>
          <w:tcPr>
            <w:tcW w:type="dxa" w:w="8470"/>
          </w:tcPr>
          <w:p>
            <w:pPr>
              <w:spacing w:after="40" w:before="40"/>
            </w:pPr>
            <w:r/>
            <w:r>
              <w:rPr>
                <w:i w:val="0"/>
                <w:color w:val="1A1A1A"/>
                <w:sz w:val="19"/>
              </w:rPr>
              <w:t>Write code mechanically, with no hard thinking required</w:t>
            </w:r>
          </w:p>
        </w:tc>
      </w:tr>
      <w:tr>
        <w:tc>
          <w:tcPr>
            <w:tcW w:type="dxa" w:w="941"/>
            <w:shd w:val="clear" w:fill="EEF2F7"/>
          </w:tcPr>
          <w:p>
            <w:pPr>
              <w:spacing w:after="40" w:before="40"/>
            </w:pPr>
            <w:r/>
            <w:r>
              <w:rPr>
                <w:i w:val="0"/>
                <w:color w:val="1A1A1A"/>
                <w:sz w:val="19"/>
              </w:rPr>
              <w:t>2</w:t>
            </w:r>
          </w:p>
        </w:tc>
        <w:tc>
          <w:tcPr>
            <w:tcW w:type="dxa" w:w="8470"/>
            <w:shd w:val="clear" w:fill="EEF2F7"/>
          </w:tcPr>
          <w:p>
            <w:pPr>
              <w:spacing w:after="40" w:before="40"/>
            </w:pPr>
            <w:r/>
            <w:r>
              <w:rPr>
                <w:i w:val="0"/>
                <w:color w:val="1A1A1A"/>
                <w:sz w:val="19"/>
              </w:rPr>
              <w:t>Concepts such as lists, loops and functions become obvious, because each one removes a specific difficulty the participant has just met</w:t>
            </w:r>
          </w:p>
        </w:tc>
      </w:tr>
      <w:tr>
        <w:tc>
          <w:tcPr>
            <w:tcW w:type="dxa" w:w="941"/>
          </w:tcPr>
          <w:p>
            <w:pPr>
              <w:spacing w:after="40" w:before="40"/>
            </w:pPr>
            <w:r/>
            <w:r>
              <w:rPr>
                <w:i w:val="0"/>
                <w:color w:val="1A1A1A"/>
                <w:sz w:val="19"/>
              </w:rPr>
              <w:t>3</w:t>
            </w:r>
          </w:p>
        </w:tc>
        <w:tc>
          <w:tcPr>
            <w:tcW w:type="dxa" w:w="8470"/>
          </w:tcPr>
          <w:p>
            <w:pPr>
              <w:spacing w:after="40" w:before="40"/>
            </w:pPr>
            <w:r/>
            <w:r>
              <w:rPr>
                <w:i w:val="0"/>
                <w:color w:val="1A1A1A"/>
                <w:sz w:val="19"/>
              </w:rPr>
              <w:t>The participant can now code without thinking about coding</w:t>
            </w:r>
          </w:p>
        </w:tc>
      </w:tr>
      <w:tr>
        <w:tc>
          <w:tcPr>
            <w:tcW w:type="dxa" w:w="941"/>
            <w:shd w:val="clear" w:fill="EEF2F7"/>
          </w:tcPr>
          <w:p>
            <w:pPr>
              <w:spacing w:after="40" w:before="40"/>
            </w:pPr>
            <w:r/>
            <w:r>
              <w:rPr>
                <w:i w:val="0"/>
                <w:color w:val="1A1A1A"/>
                <w:sz w:val="19"/>
              </w:rPr>
              <w:t>4</w:t>
            </w:r>
          </w:p>
        </w:tc>
        <w:tc>
          <w:tcPr>
            <w:tcW w:type="dxa" w:w="8470"/>
            <w:shd w:val="clear" w:fill="EEF2F7"/>
          </w:tcPr>
          <w:p>
            <w:pPr>
              <w:spacing w:after="40" w:before="40"/>
            </w:pPr>
            <w:r/>
            <w:r>
              <w:rPr>
                <w:b/>
                <w:i w:val="0"/>
                <w:color w:val="1A1A1A"/>
                <w:sz w:val="19"/>
              </w:rPr>
              <w:t>Algorithmic problems become learnable</w:t>
            </w:r>
            <w:r>
              <w:rPr>
                <w:i w:val="0"/>
                <w:color w:val="1A1A1A"/>
                <w:sz w:val="19"/>
              </w:rPr>
              <w:t>, because their whole attention is free for them</w:t>
            </w:r>
          </w:p>
        </w:tc>
      </w:tr>
    </w:tbl>
    <w:p>
      <w:pPr>
        <w:spacing w:after="80"/>
      </w:pPr>
    </w:p>
    <w:p>
      <w:pPr>
        <w:spacing w:after="140"/>
      </w:pPr>
      <w:r>
        <w:rPr>
          <w:b/>
          <w:i/>
          <w:color w:val="1A1A1A"/>
          <w:sz w:val="21"/>
        </w:rPr>
        <w:t>Stage 4 is not part of this course.</w:t>
      </w:r>
      <w:r>
        <w:rPr>
          <w:i/>
          <w:color w:val="1A1A1A"/>
          <w:sz w:val="21"/>
        </w:rPr>
        <w:t xml:space="preserv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and there are five of them.</w:t>
      </w:r>
    </w:p>
    <w:p>
      <w:pPr>
        <w:pStyle w:val="Heading2"/>
      </w:pPr>
      <w:r>
        <w:t>The five discovery days</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10</w:t>
            </w:r>
          </w:p>
        </w:tc>
        <w:tc>
          <w:tcPr>
            <w:tcW w:type="dxa" w:w="2729"/>
            <w:shd w:val="clear" w:fill="EEF2F7"/>
          </w:tcPr>
          <w:p>
            <w:pPr>
              <w:spacing w:after="40" w:before="40"/>
            </w:pPr>
            <w:r/>
            <w:r>
              <w:rPr>
                <w:i w:val="0"/>
                <w:color w:val="1A1A1A"/>
                <w:sz w:val="19"/>
              </w:rPr>
              <w:t>Mark the whole class pass or fail</w:t>
            </w:r>
          </w:p>
        </w:tc>
        <w:tc>
          <w:tcPr>
            <w:tcW w:type="dxa" w:w="3200"/>
            <w:shd w:val="clear" w:fill="EEF2F7"/>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shd w:val="clear" w:fill="EEF2F7"/>
          </w:tcPr>
          <w:p>
            <w:pPr>
              <w:spacing w:after="40" w:before="40"/>
            </w:pPr>
            <w:r/>
            <w:r>
              <w:rPr>
                <w:b/>
                <w:i w:val="0"/>
                <w:color w:val="1A1A1A"/>
                <w:sz w:val="19"/>
              </w:rPr>
              <w:t>`for` loops</w:t>
            </w:r>
          </w:p>
        </w:tc>
      </w:tr>
      <w:tr>
        <w:tc>
          <w:tcPr>
            <w:tcW w:type="dxa" w:w="659"/>
          </w:tcPr>
          <w:p>
            <w:pPr>
              <w:spacing w:after="40" w:before="40"/>
            </w:pPr>
            <w:r/>
            <w:r>
              <w:rPr>
                <w:i w:val="0"/>
                <w:color w:val="1A1A1A"/>
                <w:sz w:val="19"/>
              </w:rPr>
              <w:t>14</w:t>
            </w:r>
          </w:p>
        </w:tc>
        <w:tc>
          <w:tcPr>
            <w:tcW w:type="dxa" w:w="2729"/>
          </w:tcPr>
          <w:p>
            <w:pPr>
              <w:spacing w:after="40" w:before="40"/>
            </w:pPr>
            <w:r/>
            <w:r>
              <w:rPr>
                <w:i w:val="0"/>
                <w:color w:val="1A1A1A"/>
                <w:sz w:val="19"/>
              </w:rPr>
              <w:t>Find one student's grade by name</w:t>
            </w:r>
          </w:p>
        </w:tc>
        <w:tc>
          <w:tcPr>
            <w:tcW w:type="dxa" w:w="3200"/>
          </w:tcPr>
          <w:p>
            <w:pPr>
              <w:spacing w:after="40" w:before="40"/>
            </w:pPr>
            <w:r/>
            <w:r>
              <w:rPr>
                <w:i w:val="0"/>
                <w:color w:val="1A1A1A"/>
                <w:sz w:val="19"/>
              </w:rPr>
              <w:t>Two parallel lists and a position counter</w:t>
            </w:r>
          </w:p>
        </w:tc>
        <w:tc>
          <w:tcPr>
            <w:tcW w:type="dxa" w:w="2823"/>
          </w:tcPr>
          <w:p>
            <w:pPr>
              <w:spacing w:after="40" w:before="40"/>
            </w:pPr>
            <w:r/>
            <w:r>
              <w:rPr>
                <w:b/>
                <w:i w:val="0"/>
                <w:color w:val="1A1A1A"/>
                <w:sz w:val="19"/>
              </w:rPr>
              <w:t>Dictionaries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written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the program</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3"/>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That is a real task and it is given as one. With what they know on day 6, it means one variable per student. The notebook ships twenty already written;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and counts them: 40 lines against 2.</w:t>
      </w:r>
    </w:p>
    <w:p>
      <w:pPr>
        <w:spacing w:after="140"/>
      </w:pPr>
      <w:r>
        <w:rPr>
          <w:i w:val="0"/>
          <w:color w:val="1A1A1A"/>
          <w:sz w:val="21"/>
        </w:rPr>
        <w:t>Nobody has to explain why lists are useful. The participants spent twenty minutes finding out — and got the answer before they went home.</w:t>
      </w:r>
    </w:p>
    <w:p>
      <w:pPr>
        <w:pStyle w:val="Heading2"/>
      </w:pPr>
      <w:r>
        <w:t>Three rules that make it work</w:t>
      </w:r>
    </w:p>
    <w:p>
      <w:pPr>
        <w:spacing w:after="140"/>
      </w:pPr>
      <w:r>
        <w:rPr>
          <w:i w:val="0"/>
          <w:color w:val="1A1A1A"/>
          <w:sz w:val="21"/>
        </w:rPr>
        <w:t>These are the rules most easily broken by accident, so they are written into the course specification and enforced during material review.</w:t>
      </w:r>
    </w:p>
    <w:p>
      <w:pPr>
        <w:pStyle w:val="Heading3"/>
      </w:pPr>
      <w:r>
        <w:t>1. The relief comes in the same session. Always.</w:t>
      </w:r>
    </w:p>
    <w:p>
      <w:pPr>
        <w:spacing w:after="140"/>
      </w:pPr>
      <w:r>
        <w:rPr>
          <w:i w:val="0"/>
          <w:color w:val="1A1A1A"/>
          <w:sz w:val="21"/>
        </w:rPr>
        <w:t xml:space="preserve">An earlier draft of this course planted a difficulty on day 6 and resolved it on day 10. That is good structure on paper and bad teaching in practice: adults who spend an evening on tedious work and go home with no resolution do not come back. The long way and its replacement are now always </w:t>
      </w:r>
      <w:r>
        <w:rPr>
          <w:b/>
          <w:i w:val="0"/>
          <w:color w:val="1A1A1A"/>
          <w:sz w:val="21"/>
        </w:rPr>
        <w:t>fifty minutes apart, never four sessions</w:t>
      </w:r>
      <w:r>
        <w:rPr>
          <w:i w:val="0"/>
          <w:color w:val="1A1A1A"/>
          <w:sz w:val="21"/>
        </w:rPr>
        <w:t>. Splitting a discovery day across two sessions is forbidden; if a session runs long, the optional extension tasks are cut, never the second half.</w:t>
      </w:r>
    </w:p>
    <w:p>
      <w:pPr>
        <w:pStyle w:val="Heading3"/>
      </w:pPr>
      <w:r>
        <w:t>2. The task is real, and the tedium is never named.</w:t>
      </w:r>
    </w:p>
    <w:p>
      <w:pPr>
        <w:spacing w:after="140"/>
      </w:pPr>
      <w:r>
        <w:rPr>
          <w:i w:val="0"/>
          <w:color w:val="1A1A1A"/>
          <w:sz w:val="21"/>
        </w:rPr>
        <w:t xml:space="preserve">A participant is </w:t>
      </w:r>
      <w:r>
        <w:rPr>
          <w:b/>
          <w:i w:val="0"/>
          <w:color w:val="1A1A1A"/>
          <w:sz w:val="21"/>
        </w:rPr>
        <w:t>never</w:t>
      </w:r>
      <w:r>
        <w:rPr>
          <w:i w:val="0"/>
          <w:color w:val="1A1A1A"/>
          <w:sz w:val="21"/>
        </w:rPr>
        <w:t xml:space="preserve"> told they are doing something in order to struggle, or that the long way was there to make a point. They are building a class register because a teacher needs a class register — which is true.</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706"/>
            <w:shd w:val="clear" w:fill="1F3A5F"/>
          </w:tcPr>
          <w:p>
            <w:pPr>
              <w:spacing w:after="40" w:before="40"/>
            </w:pPr>
            <w:r/>
            <w:r>
              <w:rPr>
                <w:b/>
                <w:color w:val="FFFFFF"/>
                <w:sz w:val="19"/>
              </w:rPr>
              <w:t>Never written in the materials</w:t>
            </w:r>
          </w:p>
        </w:tc>
        <w:tc>
          <w:tcPr>
            <w:tcW w:type="dxa" w:w="4706"/>
            <w:shd w:val="clear" w:fill="1F3A5F"/>
          </w:tcPr>
          <w:p>
            <w:pPr>
              <w:spacing w:after="40" w:before="40"/>
            </w:pPr>
            <w:r/>
            <w:r>
              <w:rPr>
                <w:b/>
                <w:color w:val="FFFFFF"/>
                <w:sz w:val="19"/>
              </w:rPr>
              <w:t>Written instead</w:t>
            </w:r>
          </w:p>
        </w:tc>
      </w:tr>
      <w:tr>
        <w:tc>
          <w:tcPr>
            <w:tcW w:type="dxa" w:w="4706"/>
          </w:tcPr>
          <w:p>
            <w:pPr>
              <w:spacing w:after="40" w:before="40"/>
            </w:pPr>
            <w:r/>
            <w:r>
              <w:rPr>
                <w:i w:val="0"/>
                <w:color w:val="1A1A1A"/>
                <w:sz w:val="19"/>
              </w:rPr>
              <w:t>"Today is a difficult day on purpose."</w:t>
            </w:r>
          </w:p>
        </w:tc>
        <w:tc>
          <w:tcPr>
            <w:tcW w:type="dxa" w:w="4706"/>
          </w:tcPr>
          <w:p>
            <w:pPr>
              <w:spacing w:after="40" w:before="40"/>
            </w:pPr>
            <w:r/>
            <w:r>
              <w:rPr>
                <w:i w:val="0"/>
                <w:color w:val="1A1A1A"/>
                <w:sz w:val="19"/>
              </w:rPr>
              <w:t>"Today we build a register for the whole class."</w:t>
            </w:r>
          </w:p>
        </w:tc>
      </w:tr>
      <w:tr>
        <w:tc>
          <w:tcPr>
            <w:tcW w:type="dxa" w:w="4706"/>
            <w:shd w:val="clear" w:fill="EEF2F7"/>
          </w:tcPr>
          <w:p>
            <w:pPr>
              <w:spacing w:after="40" w:before="40"/>
            </w:pPr>
            <w:r/>
            <w:r>
              <w:rPr>
                <w:i w:val="0"/>
                <w:color w:val="1A1A1A"/>
                <w:sz w:val="19"/>
              </w:rPr>
              <w:t>"Write 30 variables so you feel how bad it is."</w:t>
            </w:r>
          </w:p>
        </w:tc>
        <w:tc>
          <w:tcPr>
            <w:tcW w:type="dxa" w:w="4706"/>
            <w:shd w:val="clear" w:fill="EEF2F7"/>
          </w:tcPr>
          <w:p>
            <w:pPr>
              <w:spacing w:after="40" w:before="40"/>
            </w:pPr>
            <w:r/>
            <w:r>
              <w:rPr>
                <w:i w:val="0"/>
                <w:color w:val="1A1A1A"/>
                <w:sz w:val="19"/>
              </w:rPr>
              <w:t>"We need somewhere to keep each student's name and score."</w:t>
            </w:r>
          </w:p>
        </w:tc>
      </w:tr>
      <w:tr>
        <w:tc>
          <w:tcPr>
            <w:tcW w:type="dxa" w:w="4706"/>
          </w:tcPr>
          <w:p>
            <w:pPr>
              <w:spacing w:after="40" w:before="40"/>
            </w:pPr>
            <w:r/>
            <w:r>
              <w:rPr>
                <w:i w:val="0"/>
                <w:color w:val="1A1A1A"/>
                <w:sz w:val="19"/>
              </w:rPr>
              <w:t>"Notice how slow that was."</w:t>
            </w:r>
          </w:p>
        </w:tc>
        <w:tc>
          <w:tcPr>
            <w:tcW w:type="dxa" w:w="4706"/>
          </w:tcPr>
          <w:p>
            <w:pPr>
              <w:spacing w:after="40" w:before="40"/>
            </w:pPr>
            <w:r/>
            <w:r>
              <w:rPr>
                <w:i/>
                <w:color w:val="1A1A1A"/>
                <w:sz w:val="19"/>
              </w:rPr>
              <w:t>(a table comparing line counts, and nothing else)</w:t>
            </w:r>
          </w:p>
        </w:tc>
      </w:tr>
    </w:tbl>
    <w:p>
      <w:pPr>
        <w:spacing w:after="80"/>
      </w:pPr>
    </w:p>
    <w:p>
      <w:pPr>
        <w:spacing w:after="140"/>
      </w:pPr>
      <w:r>
        <w:rPr>
          <w:i w:val="0"/>
          <w:color w:val="1A1A1A"/>
          <w:sz w:val="21"/>
        </w:rPr>
        <w:t>The distinction matters more than it sounds. Work you chose to do, and were then shown a better way to do, is a lesson. The identical work, revealed afterwards to have been a deliberate ordeal, is a trick — and this audience has been let down enough already.</w:t>
      </w:r>
    </w:p>
    <w:p>
      <w:pPr>
        <w:pStyle w:val="Heading3"/>
      </w:pPr>
      <w:r>
        <w:t>3. The shortcut is promised in advance, in writing.</w:t>
      </w:r>
    </w:p>
    <w:p>
      <w:pPr>
        <w:spacing w:after="140"/>
      </w:pPr>
      <w:r>
        <w:rPr>
          <w:i w:val="0"/>
          <w:color w:val="1A1A1A"/>
          <w:sz w:val="21"/>
        </w:rPr>
        <w:t>Before any stretch of repetitive work, the notebook says plainly that a shorter way is coming and when. A participant who knows a shortcut is twenty minutes away types the long version willingly; one who does not starts wondering whether the course knows what it is doing.</w:t>
      </w:r>
    </w:p>
    <w:p>
      <w:pPr>
        <w:pStyle w:val="Heading2"/>
      </w:pPr>
      <w:r>
        <w:t>Other design decisions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Decision</w:t>
            </w:r>
          </w:p>
        </w:tc>
        <w:tc>
          <w:tcPr>
            <w:tcW w:type="dxa" w:w="6964"/>
            <w:shd w:val="clear" w:fill="1F3A5F"/>
          </w:tcPr>
          <w:p>
            <w:pPr>
              <w:spacing w:after="40" w:before="40"/>
            </w:pPr>
            <w:r/>
            <w:r>
              <w:rPr>
                <w:b/>
                <w:color w:val="FFFFFF"/>
                <w:sz w:val="19"/>
              </w:rPr>
              <w:t>Reason</w:t>
            </w:r>
          </w:p>
        </w:tc>
      </w:tr>
      <w:tr>
        <w:tc>
          <w:tcPr>
            <w:tcW w:type="dxa" w:w="2447"/>
          </w:tcPr>
          <w:p>
            <w:pPr>
              <w:spacing w:after="40" w:before="40"/>
            </w:pPr>
            <w:r/>
            <w:r>
              <w:rPr>
                <w:b/>
                <w:i w:val="0"/>
                <w:color w:val="1A1A1A"/>
                <w:sz w:val="19"/>
              </w:rPr>
              <w:t>Every example is a classroom</w:t>
            </w:r>
          </w:p>
        </w:tc>
        <w:tc>
          <w:tcPr>
            <w:tcW w:type="dxa" w:w="6964"/>
          </w:tcPr>
          <w:p>
            <w:pPr>
              <w:spacing w:after="40" w:before="40"/>
            </w:pPr>
            <w:r/>
            <w:r>
              <w:rPr>
                <w:i w:val="0"/>
                <w:color w:val="1A1A1A"/>
                <w:sz w:val="19"/>
              </w:rPr>
              <w:t>Students, grades, attendance, averages, report lines. No abstract placeholders, no shopping baskets, no puzzles. A participant should see their Tuesday morning in any line of the course.</w:t>
            </w:r>
          </w:p>
        </w:tc>
      </w:tr>
      <w:tr>
        <w:tc>
          <w:tcPr>
            <w:tcW w:type="dxa" w:w="2447"/>
            <w:shd w:val="clear" w:fill="EEF2F7"/>
          </w:tcPr>
          <w:p>
            <w:pPr>
              <w:spacing w:after="40" w:before="40"/>
            </w:pPr>
            <w:r/>
            <w:r>
              <w:rPr>
                <w:b/>
                <w:i w:val="0"/>
                <w:color w:val="1A1A1A"/>
                <w:sz w:val="19"/>
              </w:rPr>
              <w:t>Armenian explains, English codes</w:t>
            </w:r>
          </w:p>
        </w:tc>
        <w:tc>
          <w:tcPr>
            <w:tcW w:type="dxa" w:w="6964"/>
            <w:shd w:val="clear" w:fill="EEF2F7"/>
          </w:tcPr>
          <w:p>
            <w:pPr>
              <w:spacing w:after="40" w:before="40"/>
            </w:pPr>
            <w:r/>
            <w:r>
              <w:rPr>
                <w:i w:val="0"/>
                <w:color w:val="1A1A1A"/>
                <w:sz w:val="19"/>
              </w:rPr>
              <w:t>A teacher who names a variable in Armenian writes valid Python and can then read no other Python, search for no answer online, and copy no example ever again. Example names are transliterated (</w:t>
            </w:r>
            <w:r>
              <w:rPr>
                <w:rFonts w:ascii="Consolas" w:hAnsi="Consolas"/>
                <w:i w:val="0"/>
                <w:color w:val="1A1A1A"/>
                <w:sz w:val="19"/>
              </w:rPr>
              <w:t>Ani</w:t>
            </w:r>
            <w:r>
              <w:rPr>
                <w:i w:val="0"/>
                <w:color w:val="1A1A1A"/>
                <w:sz w:val="19"/>
              </w:rPr>
              <w:t xml:space="preserve">, </w:t>
            </w:r>
            <w:r>
              <w:rPr>
                <w:rFonts w:ascii="Consolas" w:hAnsi="Consolas"/>
                <w:i w:val="0"/>
                <w:color w:val="1A1A1A"/>
                <w:sz w:val="19"/>
              </w:rPr>
              <w:t>Davit</w:t>
            </w:r>
            <w:r>
              <w:rPr>
                <w:i w:val="0"/>
                <w:color w:val="1A1A1A"/>
                <w:sz w:val="19"/>
              </w:rPr>
              <w:t>) so the data stays familiar while the code stays portable.</w:t>
            </w:r>
          </w:p>
        </w:tc>
      </w:tr>
      <w:tr>
        <w:tc>
          <w:tcPr>
            <w:tcW w:type="dxa" w:w="2447"/>
          </w:tcPr>
          <w:p>
            <w:pPr>
              <w:spacing w:after="40" w:before="40"/>
            </w:pPr>
            <w:r/>
            <w:r>
              <w:rPr>
                <w:b/>
                <w:i w:val="0"/>
                <w:color w:val="1A1A1A"/>
                <w:sz w:val="19"/>
              </w:rPr>
              <w:t>Standard library only</w:t>
            </w:r>
          </w:p>
        </w:tc>
        <w:tc>
          <w:tcPr>
            <w:tcW w:type="dxa" w:w="6964"/>
          </w:tcPr>
          <w:p>
            <w:pPr>
              <w:spacing w:after="40" w:before="40"/>
            </w:pPr>
            <w:r/>
            <w:r>
              <w:rPr>
                <w:i w:val="0"/>
                <w:color w:val="1A1A1A"/>
                <w:sz w:val="19"/>
              </w:rPr>
              <w:t xml:space="preserve">No package installation after day one. A library such as </w:t>
            </w:r>
            <w:r>
              <w:rPr>
                <w:rFonts w:ascii="Consolas" w:hAnsi="Consolas"/>
                <w:i w:val="0"/>
                <w:color w:val="1A1A1A"/>
                <w:sz w:val="19"/>
              </w:rPr>
              <w:t>pandas</w:t>
            </w:r>
            <w:r>
              <w:rPr>
                <w:i w:val="0"/>
                <w:color w:val="1A1A1A"/>
                <w:sz w:val="19"/>
              </w:rPr>
              <w:t xml:space="preserve"> would make day 11 a single line and teach a teacher nothing about loops.</w:t>
            </w:r>
          </w:p>
        </w:tc>
      </w:tr>
      <w:tr>
        <w:tc>
          <w:tcPr>
            <w:tcW w:type="dxa" w:w="2447"/>
            <w:shd w:val="clear" w:fill="EEF2F7"/>
          </w:tcPr>
          <w:p>
            <w:pPr>
              <w:spacing w:after="40" w:before="40"/>
            </w:pPr>
            <w:r/>
            <w:r>
              <w:rPr>
                <w:b/>
                <w:i w:val="0"/>
                <w:color w:val="1A1A1A"/>
                <w:sz w:val="19"/>
              </w:rPr>
              <w:t>One deliberate error per session</w:t>
            </w:r>
          </w:p>
        </w:tc>
        <w:tc>
          <w:tcPr>
            <w:tcW w:type="dxa" w:w="6964"/>
            <w:shd w:val="clear" w:fill="EEF2F7"/>
          </w:tcPr>
          <w:p>
            <w:pPr>
              <w:spacing w:after="40" w:before="40"/>
            </w:pPr>
            <w:r/>
            <w:r>
              <w:rPr>
                <w:i w:val="0"/>
                <w:color w:val="1A1A1A"/>
                <w:sz w:val="19"/>
              </w:rPr>
              <w:t xml:space="preserve">Each notebook contains one cell that is </w:t>
            </w:r>
            <w:r>
              <w:rPr>
                <w:i/>
                <w:color w:val="1A1A1A"/>
                <w:sz w:val="19"/>
              </w:rPr>
              <w:t>meant</w:t>
            </w:r>
            <w:r>
              <w:rPr>
                <w:i w:val="0"/>
                <w:color w:val="1A1A1A"/>
                <w:sz w:val="19"/>
              </w:rPr>
              <w:t xml:space="preserve"> to fail, with the error read together afterwards. Beginners lose more time to fear of red text than to any concept in the course.</w:t>
            </w:r>
          </w:p>
        </w:tc>
      </w:tr>
      <w:tr>
        <w:tc>
          <w:tcPr>
            <w:tcW w:type="dxa" w:w="2447"/>
          </w:tcPr>
          <w:p>
            <w:pPr>
              <w:spacing w:after="40" w:before="40"/>
            </w:pPr>
            <w:r/>
            <w:r>
              <w:rPr>
                <w:b/>
                <w:i w:val="0"/>
                <w:color w:val="1A1A1A"/>
                <w:sz w:val="19"/>
              </w:rPr>
              <w:t>Every participant's output differs</w:t>
            </w:r>
          </w:p>
        </w:tc>
        <w:tc>
          <w:tcPr>
            <w:tcW w:type="dxa" w:w="6964"/>
          </w:tcPr>
          <w:p>
            <w:pPr>
              <w:spacing w:after="40" w:before="40"/>
            </w:pPr>
            <w:r/>
            <w:r>
              <w:rPr>
                <w:i w:val="0"/>
                <w:color w:val="1A1A1A"/>
                <w:sz w:val="19"/>
              </w:rPr>
              <w:t>From day 5 the exercises use the participant's own subject, class and pass mark; on day 23 they design a feature of their own. Sixteen identical programs would be a failed course.</w:t>
            </w:r>
          </w:p>
        </w:tc>
      </w:tr>
    </w:tbl>
    <w:p>
      <w:pPr>
        <w:spacing w:after="80"/>
      </w:pPr>
    </w:p>
    <w:p>
      <w:r>
        <w:br w:type="page"/>
      </w:r>
    </w:p>
    <w:p>
      <w:pPr>
        <w:pStyle w:val="Heading1"/>
        <w:pBdr>
          <w:bottom w:val="single" w:sz="6" w:space="4" w:color="1F3A5F"/>
        </w:pBdr>
      </w:pPr>
      <w:r>
        <w:t>4.  Schedule</w:t>
      </w:r>
    </w:p>
    <w:p>
      <w:pPr>
        <w:spacing w:after="140"/>
      </w:pPr>
      <w:r>
        <w:rPr>
          <w:b/>
          <w:i w:val="0"/>
          <w:color w:val="1A1A1A"/>
          <w:sz w:val="21"/>
        </w:rPr>
        <w:t>24 sessions × 50 minutes = 1,200 minutes = 20 hours exactly.</w:t>
      </w:r>
      <w:r>
        <w:rPr>
          <w:i w:val="0"/>
          <w:color w:val="1A1A1A"/>
          <w:sz w:val="21"/>
        </w:rPr>
        <w:t xml:space="preserve"> Three sessions per week over eight weeks. Every session's agenda is planned to the minute and the arithmetic is verified by script, not by eye.</w:t>
      </w:r>
    </w:p>
    <w:p>
      <w:pPr>
        <w:pStyle w:val="Heading2"/>
      </w:pPr>
      <w:r>
        <w:t>The eight weeks</w:t>
      </w: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Ends with</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r>
              <w:rPr>
                <w:b/>
                <w:i w:val="0"/>
                <w:color w:val="1A1A1A"/>
                <w:sz w:val="19"/>
              </w:rPr>
              <w:t>Test 1</w:t>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Test 2</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r>
              <w:rPr>
                <w:b/>
                <w:i w:val="0"/>
                <w:color w:val="1A1A1A"/>
                <w:sz w:val="19"/>
              </w:rPr>
              <w:t>Test 3</w:t>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Test 4</w:t>
            </w:r>
          </w:p>
        </w:tc>
      </w:tr>
    </w:tbl>
    <w:p>
      <w:pPr>
        <w:spacing w:after="80"/>
      </w:pPr>
    </w:p>
    <w:p>
      <w:pPr>
        <w:spacing w:after="140"/>
      </w:pPr>
      <w:r>
        <w:rPr>
          <w:b/>
          <w:i/>
          <w:color w:val="1A1A1A"/>
          <w:sz w:val="21"/>
        </w:rPr>
        <w:t>Week 4 is the centre of the course.</w:t>
      </w:r>
      <w:r>
        <w:rPr>
          <w:i/>
          <w:color w:val="1A1A1A"/>
          <w:sz w:val="21"/>
        </w:rPr>
        <w:t xml:space="preserve"> It is where the first two discovery days pay off and where participants first see a loop do thirty students' work. If the calendar slips, that week is protected.</w:t>
      </w:r>
    </w:p>
    <w:p>
      <w:pPr>
        <w:pStyle w:val="Heading2"/>
      </w:pPr>
      <w:r>
        <w:t>The shape of a session</w:t>
      </w:r>
    </w:p>
    <w:p>
      <w:pPr>
        <w:spacing w:after="140"/>
      </w:pPr>
      <w:r>
        <w:rPr>
          <w:i w:val="0"/>
          <w:color w:val="1A1A1A"/>
          <w:sz w:val="21"/>
        </w:rPr>
        <w:t xml:space="preserve">Two agenda shapes are used. Teaching never exceeds </w:t>
      </w:r>
      <w:r>
        <w:rPr>
          <w:b/>
          <w:i w:val="0"/>
          <w:color w:val="1A1A1A"/>
          <w:sz w:val="21"/>
        </w:rPr>
        <w:t>12 minutes in one block</w:t>
      </w:r>
      <w:r>
        <w:rPr>
          <w:i w:val="0"/>
          <w:color w:val="1A1A1A"/>
          <w:sz w:val="21"/>
        </w:rPr>
        <w:t>, and hands-on work is never less than 26 of the 50 minutes.</w:t>
      </w:r>
    </w:p>
    <w:p>
      <w:pPr>
        <w:pStyle w:val="Heading3"/>
      </w:pPr>
      <w:r>
        <w:t>Standard session — 14 of the 24</w:t>
      </w:r>
    </w:p>
    <w:tbl>
      <w:tblPr>
        <w:tblStyle w:val="TableGrid"/>
        <w:tblW w:type="auto" w:w="0"/>
        <w:jc w:val="center"/>
        <w:tblLayout w:type="fixed"/>
        <w:tblLook w:firstColumn="1" w:firstRow="1" w:lastColumn="0" w:lastRow="0" w:noHBand="0" w:noVBand="1" w:val="04A0"/>
      </w:tblPr>
      <w:tblGrid>
        <w:gridCol w:w="659"/>
        <w:gridCol w:w="7341"/>
        <w:gridCol w:w="1412"/>
      </w:tblGrid>
      <w:tr>
        <w:trPr>
          <w:tblHeader w:val="true"/>
        </w:trPr>
        <w:tc>
          <w:tcPr>
            <w:tcW w:type="dxa" w:w="659"/>
            <w:shd w:val="clear" w:fill="1F3A5F"/>
          </w:tcPr>
          <w:p>
            <w:pPr>
              <w:spacing w:after="40" w:before="40"/>
            </w:pPr>
            <w:r/>
            <w:r>
              <w:rPr>
                <w:b/>
                <w:color w:val="FFFFFF"/>
                <w:sz w:val="19"/>
              </w:rPr>
              <w:t>#</w:t>
            </w:r>
          </w:p>
        </w:tc>
        <w:tc>
          <w:tcPr>
            <w:tcW w:type="dxa" w:w="7341"/>
            <w:shd w:val="clear" w:fill="1F3A5F"/>
          </w:tcPr>
          <w:p>
            <w:pPr>
              <w:spacing w:after="40" w:before="40"/>
            </w:pPr>
            <w:r/>
            <w:r>
              <w:rPr>
                <w:b/>
                <w:color w:val="FFFFFF"/>
                <w:sz w:val="19"/>
              </w:rPr>
              <w:t>Activity</w:t>
            </w:r>
          </w:p>
        </w:tc>
        <w:tc>
          <w:tcPr>
            <w:tcW w:type="dxa" w:w="1412"/>
            <w:shd w:val="clear" w:fill="1F3A5F"/>
          </w:tcPr>
          <w:p>
            <w:pPr>
              <w:spacing w:after="40" w:before="40"/>
            </w:pPr>
            <w:r/>
            <w:r>
              <w:rPr>
                <w:b/>
                <w:color w:val="FFFFFF"/>
                <w:sz w:val="19"/>
              </w:rPr>
              <w:t>Minutes</w:t>
            </w:r>
          </w:p>
        </w:tc>
      </w:tr>
      <w:tr>
        <w:tc>
          <w:tcPr>
            <w:tcW w:type="dxa" w:w="659"/>
          </w:tcPr>
          <w:p>
            <w:pPr>
              <w:spacing w:after="40" w:before="40"/>
            </w:pPr>
            <w:r/>
            <w:r>
              <w:rPr>
                <w:i w:val="0"/>
                <w:color w:val="1A1A1A"/>
                <w:sz w:val="19"/>
              </w:rPr>
              <w:t>1</w:t>
            </w:r>
          </w:p>
        </w:tc>
        <w:tc>
          <w:tcPr>
            <w:tcW w:type="dxa" w:w="7341"/>
          </w:tcPr>
          <w:p>
            <w:pPr>
              <w:spacing w:after="40" w:before="40"/>
            </w:pPr>
            <w:r/>
            <w:r>
              <w:rPr>
                <w:i w:val="0"/>
                <w:color w:val="1A1A1A"/>
                <w:sz w:val="19"/>
              </w:rPr>
              <w:t>Recap, and the question left at the end of last session</w:t>
            </w:r>
          </w:p>
        </w:tc>
        <w:tc>
          <w:tcPr>
            <w:tcW w:type="dxa" w:w="1412"/>
          </w:tcPr>
          <w:p>
            <w:pPr>
              <w:spacing w:after="40" w:before="40"/>
            </w:pPr>
            <w:r/>
            <w:r>
              <w:rPr>
                <w:i w:val="0"/>
                <w:color w:val="1A1A1A"/>
                <w:sz w:val="19"/>
              </w:rPr>
              <w:t>5</w:t>
            </w:r>
          </w:p>
        </w:tc>
      </w:tr>
      <w:tr>
        <w:tc>
          <w:tcPr>
            <w:tcW w:type="dxa" w:w="659"/>
            <w:shd w:val="clear" w:fill="EEF2F7"/>
          </w:tcPr>
          <w:p>
            <w:pPr>
              <w:spacing w:after="40" w:before="40"/>
            </w:pPr>
            <w:r/>
            <w:r>
              <w:rPr>
                <w:i w:val="0"/>
                <w:color w:val="1A1A1A"/>
                <w:sz w:val="19"/>
              </w:rPr>
              <w:t>2</w:t>
            </w:r>
          </w:p>
        </w:tc>
        <w:tc>
          <w:tcPr>
            <w:tcW w:type="dxa" w:w="7341"/>
            <w:shd w:val="clear" w:fill="EEF2F7"/>
          </w:tcPr>
          <w:p>
            <w:pPr>
              <w:spacing w:after="40" w:before="40"/>
            </w:pPr>
            <w:r/>
            <w:r>
              <w:rPr>
                <w:b/>
                <w:i w:val="0"/>
                <w:color w:val="1A1A1A"/>
                <w:sz w:val="19"/>
              </w:rPr>
              <w:t>Teach:</w:t>
            </w:r>
            <w:r>
              <w:rPr>
                <w:i w:val="0"/>
                <w:color w:val="1A1A1A"/>
                <w:sz w:val="19"/>
              </w:rPr>
              <w:t xml:space="preserve"> the new idea — ends with something running</w:t>
            </w:r>
          </w:p>
        </w:tc>
        <w:tc>
          <w:tcPr>
            <w:tcW w:type="dxa" w:w="1412"/>
            <w:shd w:val="clear" w:fill="EEF2F7"/>
          </w:tcPr>
          <w:p>
            <w:pPr>
              <w:spacing w:after="40" w:before="40"/>
            </w:pPr>
            <w:r/>
            <w:r>
              <w:rPr>
                <w:i w:val="0"/>
                <w:color w:val="1A1A1A"/>
                <w:sz w:val="19"/>
              </w:rPr>
              <w:t>12</w:t>
            </w:r>
          </w:p>
        </w:tc>
      </w:tr>
      <w:tr>
        <w:tc>
          <w:tcPr>
            <w:tcW w:type="dxa" w:w="659"/>
          </w:tcPr>
          <w:p>
            <w:pPr>
              <w:spacing w:after="40" w:before="40"/>
            </w:pPr>
            <w:r/>
            <w:r>
              <w:rPr>
                <w:i w:val="0"/>
                <w:color w:val="1A1A1A"/>
                <w:sz w:val="19"/>
              </w:rPr>
              <w:t>3</w:t>
            </w:r>
          </w:p>
        </w:tc>
        <w:tc>
          <w:tcPr>
            <w:tcW w:type="dxa" w:w="7341"/>
          </w:tcPr>
          <w:p>
            <w:pPr>
              <w:spacing w:after="40" w:before="40"/>
            </w:pPr>
            <w:r/>
            <w:r>
              <w:rPr>
                <w:b/>
                <w:i w:val="0"/>
                <w:color w:val="1A1A1A"/>
                <w:sz w:val="19"/>
              </w:rPr>
              <w:t>Run together:</w:t>
            </w:r>
            <w:r>
              <w:rPr>
                <w:i w:val="0"/>
                <w:color w:val="1A1A1A"/>
                <w:sz w:val="19"/>
              </w:rPr>
              <w:t xml:space="preserve"> the notebook's example cells, one at a time</w:t>
            </w:r>
          </w:p>
        </w:tc>
        <w:tc>
          <w:tcPr>
            <w:tcW w:type="dxa" w:w="1412"/>
          </w:tcPr>
          <w:p>
            <w:pPr>
              <w:spacing w:after="40" w:before="40"/>
            </w:pPr>
            <w:r/>
            <w:r>
              <w:rPr>
                <w:i w:val="0"/>
                <w:color w:val="1A1A1A"/>
                <w:sz w:val="19"/>
              </w:rPr>
              <w:t>15</w:t>
            </w:r>
          </w:p>
        </w:tc>
      </w:tr>
      <w:tr>
        <w:tc>
          <w:tcPr>
            <w:tcW w:type="dxa" w:w="659"/>
            <w:shd w:val="clear" w:fill="EEF2F7"/>
          </w:tcPr>
          <w:p>
            <w:pPr>
              <w:spacing w:after="40" w:before="40"/>
            </w:pPr>
            <w:r/>
            <w:r>
              <w:rPr>
                <w:i w:val="0"/>
                <w:color w:val="1A1A1A"/>
                <w:sz w:val="19"/>
              </w:rPr>
              <w:t>4</w:t>
            </w:r>
          </w:p>
        </w:tc>
        <w:tc>
          <w:tcPr>
            <w:tcW w:type="dxa" w:w="7341"/>
            <w:shd w:val="clear" w:fill="EEF2F7"/>
          </w:tcPr>
          <w:p>
            <w:pPr>
              <w:spacing w:after="40" w:before="40"/>
            </w:pPr>
            <w:r/>
            <w:r>
              <w:rPr>
                <w:b/>
                <w:i w:val="0"/>
                <w:color w:val="1A1A1A"/>
                <w:sz w:val="19"/>
              </w:rPr>
              <w:t>Do it yourself:</w:t>
            </w:r>
            <w:r>
              <w:rPr>
                <w:i w:val="0"/>
                <w:color w:val="1A1A1A"/>
                <w:sz w:val="19"/>
              </w:rPr>
              <w:t xml:space="preserve"> the exercises</w:t>
            </w:r>
          </w:p>
        </w:tc>
        <w:tc>
          <w:tcPr>
            <w:tcW w:type="dxa" w:w="1412"/>
            <w:shd w:val="clear" w:fill="EEF2F7"/>
          </w:tcPr>
          <w:p>
            <w:pPr>
              <w:spacing w:after="40" w:before="40"/>
            </w:pPr>
            <w:r/>
            <w:r>
              <w:rPr>
                <w:i w:val="0"/>
                <w:color w:val="1A1A1A"/>
                <w:sz w:val="19"/>
              </w:rPr>
              <w:t>15</w:t>
            </w:r>
          </w:p>
        </w:tc>
      </w:tr>
      <w:tr>
        <w:tc>
          <w:tcPr>
            <w:tcW w:type="dxa" w:w="659"/>
          </w:tcPr>
          <w:p>
            <w:pPr>
              <w:spacing w:after="40" w:before="40"/>
            </w:pPr>
            <w:r/>
            <w:r>
              <w:rPr>
                <w:i w:val="0"/>
                <w:color w:val="1A1A1A"/>
                <w:sz w:val="19"/>
              </w:rPr>
              <w:t>5</w:t>
            </w:r>
          </w:p>
        </w:tc>
        <w:tc>
          <w:tcPr>
            <w:tcW w:type="dxa" w:w="7341"/>
          </w:tcPr>
          <w:p>
            <w:pPr>
              <w:spacing w:after="40" w:before="40"/>
            </w:pPr>
            <w:r/>
            <w:r>
              <w:rPr>
                <w:i w:val="0"/>
                <w:color w:val="1A1A1A"/>
                <w:sz w:val="19"/>
              </w:rPr>
              <w:t>Retrospective: where we got to, what comes next</w:t>
            </w:r>
          </w:p>
        </w:tc>
        <w:tc>
          <w:tcPr>
            <w:tcW w:type="dxa" w:w="1412"/>
          </w:tcPr>
          <w:p>
            <w:pPr>
              <w:spacing w:after="40" w:before="40"/>
            </w:pPr>
            <w:r/>
            <w:r>
              <w:rPr>
                <w:i w:val="0"/>
                <w:color w:val="1A1A1A"/>
                <w:sz w:val="19"/>
              </w:rPr>
              <w:t>3</w:t>
            </w:r>
          </w:p>
        </w:tc>
      </w:tr>
      <w:tr>
        <w:tc>
          <w:tcPr>
            <w:tcW w:type="dxa" w:w="659"/>
            <w:shd w:val="clear" w:fill="EEF2F7"/>
          </w:tcPr>
          <w:p>
            <w:pPr>
              <w:spacing w:after="40" w:before="40"/>
            </w:pPr>
            <w:r/>
          </w:p>
        </w:tc>
        <w:tc>
          <w:tcPr>
            <w:tcW w:type="dxa" w:w="7341"/>
            <w:shd w:val="clear" w:fill="EEF2F7"/>
          </w:tcPr>
          <w:p>
            <w:pPr>
              <w:spacing w:after="40" w:before="40"/>
            </w:pPr>
            <w:r/>
            <w:r>
              <w:rPr>
                <w:b/>
                <w:i w:val="0"/>
                <w:color w:val="1A1A1A"/>
                <w:sz w:val="19"/>
              </w:rPr>
              <w:t>Total</w:t>
            </w:r>
          </w:p>
        </w:tc>
        <w:tc>
          <w:tcPr>
            <w:tcW w:type="dxa" w:w="1412"/>
            <w:shd w:val="clear" w:fill="EEF2F7"/>
          </w:tcPr>
          <w:p>
            <w:pPr>
              <w:spacing w:after="40" w:before="40"/>
            </w:pPr>
            <w:r/>
            <w:r>
              <w:rPr>
                <w:b/>
                <w:i w:val="0"/>
                <w:color w:val="1A1A1A"/>
                <w:sz w:val="19"/>
              </w:rPr>
              <w:t>50</w:t>
            </w:r>
          </w:p>
        </w:tc>
      </w:tr>
    </w:tbl>
    <w:p>
      <w:pPr>
        <w:spacing w:after="80"/>
      </w:pPr>
    </w:p>
    <w:p>
      <w:pPr>
        <w:pStyle w:val="Heading3"/>
      </w:pPr>
      <w:r>
        <w:t>Discovery session — days 6, 10, 14, 17 and 22</w:t>
      </w:r>
    </w:p>
    <w:tbl>
      <w:tblPr>
        <w:tblStyle w:val="TableGrid"/>
        <w:tblW w:type="auto" w:w="0"/>
        <w:jc w:val="center"/>
        <w:tblLayout w:type="fixed"/>
        <w:tblLook w:firstColumn="1" w:firstRow="1" w:lastColumn="0" w:lastRow="0" w:noHBand="0" w:noVBand="1" w:val="04A0"/>
      </w:tblPr>
      <w:tblGrid>
        <w:gridCol w:w="659"/>
        <w:gridCol w:w="7341"/>
        <w:gridCol w:w="1412"/>
      </w:tblGrid>
      <w:tr>
        <w:trPr>
          <w:tblHeader w:val="true"/>
        </w:trPr>
        <w:tc>
          <w:tcPr>
            <w:tcW w:type="dxa" w:w="659"/>
            <w:shd w:val="clear" w:fill="1F3A5F"/>
          </w:tcPr>
          <w:p>
            <w:pPr>
              <w:spacing w:after="40" w:before="40"/>
            </w:pPr>
            <w:r/>
            <w:r>
              <w:rPr>
                <w:b/>
                <w:color w:val="FFFFFF"/>
                <w:sz w:val="19"/>
              </w:rPr>
              <w:t>#</w:t>
            </w:r>
          </w:p>
        </w:tc>
        <w:tc>
          <w:tcPr>
            <w:tcW w:type="dxa" w:w="7341"/>
            <w:shd w:val="clear" w:fill="1F3A5F"/>
          </w:tcPr>
          <w:p>
            <w:pPr>
              <w:spacing w:after="40" w:before="40"/>
            </w:pPr>
            <w:r/>
            <w:r>
              <w:rPr>
                <w:b/>
                <w:color w:val="FFFFFF"/>
                <w:sz w:val="19"/>
              </w:rPr>
              <w:t>Activity</w:t>
            </w:r>
          </w:p>
        </w:tc>
        <w:tc>
          <w:tcPr>
            <w:tcW w:type="dxa" w:w="1412"/>
            <w:shd w:val="clear" w:fill="1F3A5F"/>
          </w:tcPr>
          <w:p>
            <w:pPr>
              <w:spacing w:after="40" w:before="40"/>
            </w:pPr>
            <w:r/>
            <w:r>
              <w:rPr>
                <w:b/>
                <w:color w:val="FFFFFF"/>
                <w:sz w:val="19"/>
              </w:rPr>
              <w:t>Minutes</w:t>
            </w:r>
          </w:p>
        </w:tc>
      </w:tr>
      <w:tr>
        <w:tc>
          <w:tcPr>
            <w:tcW w:type="dxa" w:w="659"/>
          </w:tcPr>
          <w:p>
            <w:pPr>
              <w:spacing w:after="40" w:before="40"/>
            </w:pPr>
            <w:r/>
            <w:r>
              <w:rPr>
                <w:i w:val="0"/>
                <w:color w:val="1A1A1A"/>
                <w:sz w:val="19"/>
              </w:rPr>
              <w:t>1</w:t>
            </w:r>
          </w:p>
        </w:tc>
        <w:tc>
          <w:tcPr>
            <w:tcW w:type="dxa" w:w="7341"/>
          </w:tcPr>
          <w:p>
            <w:pPr>
              <w:spacing w:after="40" w:before="40"/>
            </w:pPr>
            <w:r/>
            <w:r>
              <w:rPr>
                <w:i w:val="0"/>
                <w:color w:val="1A1A1A"/>
                <w:sz w:val="19"/>
              </w:rPr>
              <w:t>Recap</w:t>
            </w:r>
          </w:p>
        </w:tc>
        <w:tc>
          <w:tcPr>
            <w:tcW w:type="dxa" w:w="1412"/>
          </w:tcPr>
          <w:p>
            <w:pPr>
              <w:spacing w:after="40" w:before="40"/>
            </w:pPr>
            <w:r/>
            <w:r>
              <w:rPr>
                <w:i w:val="0"/>
                <w:color w:val="1A1A1A"/>
                <w:sz w:val="19"/>
              </w:rPr>
              <w:t>5</w:t>
            </w:r>
          </w:p>
        </w:tc>
      </w:tr>
      <w:tr>
        <w:tc>
          <w:tcPr>
            <w:tcW w:type="dxa" w:w="659"/>
            <w:shd w:val="clear" w:fill="EEF2F7"/>
          </w:tcPr>
          <w:p>
            <w:pPr>
              <w:spacing w:after="40" w:before="40"/>
            </w:pPr>
            <w:r/>
            <w:r>
              <w:rPr>
                <w:i w:val="0"/>
                <w:color w:val="1A1A1A"/>
                <w:sz w:val="19"/>
              </w:rPr>
              <w:t>2</w:t>
            </w:r>
          </w:p>
        </w:tc>
        <w:tc>
          <w:tcPr>
            <w:tcW w:type="dxa" w:w="7341"/>
            <w:shd w:val="clear" w:fill="EEF2F7"/>
          </w:tcPr>
          <w:p>
            <w:pPr>
              <w:spacing w:after="40" w:before="40"/>
            </w:pPr>
            <w:r/>
            <w:r>
              <w:rPr>
                <w:b/>
                <w:i w:val="0"/>
                <w:color w:val="1A1A1A"/>
                <w:sz w:val="19"/>
              </w:rPr>
              <w:t>Teach:</w:t>
            </w:r>
            <w:r>
              <w:rPr>
                <w:i w:val="0"/>
                <w:color w:val="1A1A1A"/>
                <w:sz w:val="19"/>
              </w:rPr>
              <w:t xml:space="preserve"> today's task, and the only way we can do it so far</w:t>
            </w:r>
          </w:p>
        </w:tc>
        <w:tc>
          <w:tcPr>
            <w:tcW w:type="dxa" w:w="1412"/>
            <w:shd w:val="clear" w:fill="EEF2F7"/>
          </w:tcPr>
          <w:p>
            <w:pPr>
              <w:spacing w:after="40" w:before="40"/>
            </w:pPr>
            <w:r/>
            <w:r>
              <w:rPr>
                <w:i w:val="0"/>
                <w:color w:val="1A1A1A"/>
                <w:sz w:val="19"/>
              </w:rPr>
              <w:t>7</w:t>
            </w:r>
          </w:p>
        </w:tc>
      </w:tr>
      <w:tr>
        <w:tc>
          <w:tcPr>
            <w:tcW w:type="dxa" w:w="659"/>
          </w:tcPr>
          <w:p>
            <w:pPr>
              <w:spacing w:after="40" w:before="40"/>
            </w:pPr>
            <w:r/>
            <w:r>
              <w:rPr>
                <w:i w:val="0"/>
                <w:color w:val="1A1A1A"/>
                <w:sz w:val="19"/>
              </w:rPr>
              <w:t>3</w:t>
            </w:r>
          </w:p>
        </w:tc>
        <w:tc>
          <w:tcPr>
            <w:tcW w:type="dxa" w:w="7341"/>
          </w:tcPr>
          <w:p>
            <w:pPr>
              <w:spacing w:after="40" w:before="40"/>
            </w:pPr>
            <w:r/>
            <w:r>
              <w:rPr>
                <w:b/>
                <w:i w:val="0"/>
                <w:color w:val="1A1A1A"/>
                <w:sz w:val="19"/>
              </w:rPr>
              <w:t>Do it the long way:</w:t>
            </w:r>
            <w:r>
              <w:rPr>
                <w:i w:val="0"/>
                <w:color w:val="1A1A1A"/>
                <w:sz w:val="19"/>
              </w:rPr>
              <w:t xml:space="preserve"> the real task, with most of it supplied</w:t>
            </w:r>
          </w:p>
        </w:tc>
        <w:tc>
          <w:tcPr>
            <w:tcW w:type="dxa" w:w="1412"/>
          </w:tcPr>
          <w:p>
            <w:pPr>
              <w:spacing w:after="40" w:before="40"/>
            </w:pPr>
            <w:r/>
            <w:r>
              <w:rPr>
                <w:i w:val="0"/>
                <w:color w:val="1A1A1A"/>
                <w:sz w:val="19"/>
              </w:rPr>
              <w:t>13</w:t>
            </w:r>
          </w:p>
        </w:tc>
      </w:tr>
      <w:tr>
        <w:tc>
          <w:tcPr>
            <w:tcW w:type="dxa" w:w="659"/>
            <w:shd w:val="clear" w:fill="EEF2F7"/>
          </w:tcPr>
          <w:p>
            <w:pPr>
              <w:spacing w:after="40" w:before="40"/>
            </w:pPr>
            <w:r/>
            <w:r>
              <w:rPr>
                <w:i w:val="0"/>
                <w:color w:val="1A1A1A"/>
                <w:sz w:val="19"/>
              </w:rPr>
              <w:t>4</w:t>
            </w:r>
          </w:p>
        </w:tc>
        <w:tc>
          <w:tcPr>
            <w:tcW w:type="dxa" w:w="7341"/>
            <w:shd w:val="clear" w:fill="EEF2F7"/>
          </w:tcPr>
          <w:p>
            <w:pPr>
              <w:spacing w:after="40" w:before="40"/>
            </w:pPr>
            <w:r/>
            <w:r>
              <w:rPr>
                <w:b/>
                <w:i w:val="0"/>
                <w:color w:val="1A1A1A"/>
                <w:sz w:val="19"/>
              </w:rPr>
              <w:t>Teach:</w:t>
            </w:r>
            <w:r>
              <w:rPr>
                <w:i w:val="0"/>
                <w:color w:val="1A1A1A"/>
                <w:sz w:val="19"/>
              </w:rPr>
              <w:t xml:space="preserve"> the tool that shortens it</w:t>
            </w:r>
          </w:p>
        </w:tc>
        <w:tc>
          <w:tcPr>
            <w:tcW w:type="dxa" w:w="1412"/>
            <w:shd w:val="clear" w:fill="EEF2F7"/>
          </w:tcPr>
          <w:p>
            <w:pPr>
              <w:spacing w:after="40" w:before="40"/>
            </w:pPr>
            <w:r/>
            <w:r>
              <w:rPr>
                <w:i w:val="0"/>
                <w:color w:val="1A1A1A"/>
                <w:sz w:val="19"/>
              </w:rPr>
              <w:t>9</w:t>
            </w:r>
          </w:p>
        </w:tc>
      </w:tr>
      <w:tr>
        <w:tc>
          <w:tcPr>
            <w:tcW w:type="dxa" w:w="659"/>
          </w:tcPr>
          <w:p>
            <w:pPr>
              <w:spacing w:after="40" w:before="40"/>
            </w:pPr>
            <w:r/>
            <w:r>
              <w:rPr>
                <w:i w:val="0"/>
                <w:color w:val="1A1A1A"/>
                <w:sz w:val="19"/>
              </w:rPr>
              <w:t>5</w:t>
            </w:r>
          </w:p>
        </w:tc>
        <w:tc>
          <w:tcPr>
            <w:tcW w:type="dxa" w:w="7341"/>
          </w:tcPr>
          <w:p>
            <w:pPr>
              <w:spacing w:after="40" w:before="40"/>
            </w:pPr>
            <w:r/>
            <w:r>
              <w:rPr>
                <w:b/>
                <w:i w:val="0"/>
                <w:color w:val="1A1A1A"/>
                <w:sz w:val="19"/>
              </w:rPr>
              <w:t>Do the same task again</w:t>
            </w:r>
            <w:r>
              <w:rPr>
                <w:i w:val="0"/>
                <w:color w:val="1A1A1A"/>
                <w:sz w:val="19"/>
              </w:rPr>
              <w:t xml:space="preserve"> with the tool, and compare the two</w:t>
            </w:r>
          </w:p>
        </w:tc>
        <w:tc>
          <w:tcPr>
            <w:tcW w:type="dxa" w:w="1412"/>
          </w:tcPr>
          <w:p>
            <w:pPr>
              <w:spacing w:after="40" w:before="40"/>
            </w:pPr>
            <w:r/>
            <w:r>
              <w:rPr>
                <w:i w:val="0"/>
                <w:color w:val="1A1A1A"/>
                <w:sz w:val="19"/>
              </w:rPr>
              <w:t>13</w:t>
            </w:r>
          </w:p>
        </w:tc>
      </w:tr>
      <w:tr>
        <w:tc>
          <w:tcPr>
            <w:tcW w:type="dxa" w:w="659"/>
            <w:shd w:val="clear" w:fill="EEF2F7"/>
          </w:tcPr>
          <w:p>
            <w:pPr>
              <w:spacing w:after="40" w:before="40"/>
            </w:pPr>
            <w:r/>
            <w:r>
              <w:rPr>
                <w:i w:val="0"/>
                <w:color w:val="1A1A1A"/>
                <w:sz w:val="19"/>
              </w:rPr>
              <w:t>6</w:t>
            </w:r>
          </w:p>
        </w:tc>
        <w:tc>
          <w:tcPr>
            <w:tcW w:type="dxa" w:w="7341"/>
            <w:shd w:val="clear" w:fill="EEF2F7"/>
          </w:tcPr>
          <w:p>
            <w:pPr>
              <w:spacing w:after="40" w:before="40"/>
            </w:pPr>
            <w:r/>
            <w:r>
              <w:rPr>
                <w:i w:val="0"/>
                <w:color w:val="1A1A1A"/>
                <w:sz w:val="19"/>
              </w:rPr>
              <w:t>Retrospective</w:t>
            </w:r>
          </w:p>
        </w:tc>
        <w:tc>
          <w:tcPr>
            <w:tcW w:type="dxa" w:w="1412"/>
            <w:shd w:val="clear" w:fill="EEF2F7"/>
          </w:tcPr>
          <w:p>
            <w:pPr>
              <w:spacing w:after="40" w:before="40"/>
            </w:pPr>
            <w:r/>
            <w:r>
              <w:rPr>
                <w:i w:val="0"/>
                <w:color w:val="1A1A1A"/>
                <w:sz w:val="19"/>
              </w:rPr>
              <w:t>3</w:t>
            </w:r>
          </w:p>
        </w:tc>
      </w:tr>
      <w:tr>
        <w:tc>
          <w:tcPr>
            <w:tcW w:type="dxa" w:w="659"/>
          </w:tcPr>
          <w:p>
            <w:pPr>
              <w:spacing w:after="40" w:before="40"/>
            </w:pPr>
            <w:r/>
          </w:p>
        </w:tc>
        <w:tc>
          <w:tcPr>
            <w:tcW w:type="dxa" w:w="7341"/>
          </w:tcPr>
          <w:p>
            <w:pPr>
              <w:spacing w:after="40" w:before="40"/>
            </w:pPr>
            <w:r/>
            <w:r>
              <w:rPr>
                <w:b/>
                <w:i w:val="0"/>
                <w:color w:val="1A1A1A"/>
                <w:sz w:val="19"/>
              </w:rPr>
              <w:t>Total</w:t>
            </w:r>
          </w:p>
        </w:tc>
        <w:tc>
          <w:tcPr>
            <w:tcW w:type="dxa" w:w="1412"/>
          </w:tcPr>
          <w:p>
            <w:pPr>
              <w:spacing w:after="40" w:before="40"/>
            </w:pPr>
            <w:r/>
            <w:r>
              <w:rPr>
                <w:b/>
                <w:i w:val="0"/>
                <w:color w:val="1A1A1A"/>
                <w:sz w:val="19"/>
              </w:rPr>
              <w:t>50</w:t>
            </w:r>
          </w:p>
        </w:tc>
      </w:tr>
    </w:tbl>
    <w:p>
      <w:pPr>
        <w:spacing w:after="80"/>
      </w:pPr>
    </w:p>
    <w:p>
      <w:pPr>
        <w:spacing w:after="140"/>
      </w:pPr>
      <w:r>
        <w:rPr>
          <w:i/>
          <w:color w:val="1A1A1A"/>
          <w:sz w:val="21"/>
        </w:rPr>
        <w:t xml:space="preserve">Teaching totals 16 minutes on a discovery day, but </w:t>
      </w:r>
      <w:r>
        <w:rPr>
          <w:b/>
          <w:i/>
          <w:color w:val="1A1A1A"/>
          <w:sz w:val="21"/>
        </w:rPr>
        <w:t>split into blocks of 7 and 9</w:t>
      </w:r>
      <w:r>
        <w:rPr>
          <w:i/>
          <w:color w:val="1A1A1A"/>
          <w:sz w:val="21"/>
        </w:rPr>
        <w:t xml:space="preserve"> — neither approaches the ceiling, and the second lands on a participant who now wants it.</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and the next session never assumes it was done. The four assessments (section 8) are take-home and do not consume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then types, then variables, then conditions, then loops, then functions. Collections — lists and dictionaries — are placed where they solve a problem the participant has just met rather than where a textbook would put them. </w:t>
      </w:r>
      <w:r>
        <w:rPr>
          <w:b/>
          <w:i w:val="0"/>
          <w:color w:val="1A1A1A"/>
          <w:sz w:val="21"/>
        </w:rPr>
        <w:t>D</w:t>
      </w:r>
      <w:r>
        <w:rPr>
          <w:i w:val="0"/>
          <w:color w:val="1A1A1A"/>
          <w:sz w:val="21"/>
        </w:rPr>
        <w:t xml:space="preserve"> marks a discovery day.</w:t>
      </w:r>
    </w:p>
    <w:tbl>
      <w:tblPr>
        <w:tblStyle w:val="TableGrid"/>
        <w:tblW w:type="auto" w:w="0"/>
        <w:jc w:val="center"/>
        <w:tblLayout w:type="fixed"/>
        <w:tblLook w:firstColumn="1" w:firstRow="1" w:lastColumn="0" w:lastRow="0" w:noHBand="0" w:noVBand="1" w:val="04A0"/>
      </w:tblPr>
      <w:tblGrid>
        <w:gridCol w:w="471"/>
        <w:gridCol w:w="2541"/>
        <w:gridCol w:w="376"/>
        <w:gridCol w:w="2353"/>
        <w:gridCol w:w="3670"/>
      </w:tblGrid>
      <w:tr>
        <w:trPr>
          <w:tblHeader w:val="true"/>
        </w:trPr>
        <w:tc>
          <w:tcPr>
            <w:tcW w:type="dxa" w:w="471"/>
            <w:shd w:val="clear" w:fill="1F3A5F"/>
          </w:tcPr>
          <w:p>
            <w:pPr>
              <w:spacing w:after="40" w:before="40"/>
            </w:pPr>
            <w:r/>
            <w:r>
              <w:rPr>
                <w:b/>
                <w:color w:val="FFFFFF"/>
                <w:sz w:val="17"/>
              </w:rPr>
              <w:t>Day</w:t>
            </w:r>
          </w:p>
        </w:tc>
        <w:tc>
          <w:tcPr>
            <w:tcW w:type="dxa" w:w="2541"/>
            <w:shd w:val="clear" w:fill="1F3A5F"/>
          </w:tcPr>
          <w:p>
            <w:pPr>
              <w:spacing w:after="40" w:before="40"/>
            </w:pPr>
            <w:r/>
            <w:r>
              <w:rPr>
                <w:b/>
                <w:color w:val="FFFFFF"/>
                <w:sz w:val="17"/>
              </w:rPr>
              <w:t>Session</w:t>
            </w:r>
          </w:p>
        </w:tc>
        <w:tc>
          <w:tcPr>
            <w:tcW w:type="dxa" w:w="376"/>
            <w:shd w:val="clear" w:fill="1F3A5F"/>
          </w:tcPr>
          <w:p>
            <w:pPr>
              <w:spacing w:after="40" w:before="40"/>
            </w:pPr>
            <w:r/>
            <w:r>
              <w:rPr>
                <w:b/>
                <w:color w:val="FFFFFF"/>
                <w:sz w:val="17"/>
              </w:rPr>
            </w:r>
          </w:p>
        </w:tc>
        <w:tc>
          <w:tcPr>
            <w:tcW w:type="dxa" w:w="2353"/>
            <w:shd w:val="clear" w:fill="1F3A5F"/>
          </w:tcPr>
          <w:p>
            <w:pPr>
              <w:spacing w:after="40" w:before="40"/>
            </w:pPr>
            <w:r/>
            <w:r>
              <w:rPr>
                <w:b/>
                <w:color w:val="FFFFFF"/>
                <w:sz w:val="17"/>
              </w:rPr>
              <w:t>New idea</w:t>
            </w:r>
          </w:p>
        </w:tc>
        <w:tc>
          <w:tcPr>
            <w:tcW w:type="dxa" w:w="3670"/>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2541"/>
          </w:tcPr>
          <w:p>
            <w:pPr>
              <w:spacing w:after="40" w:before="40"/>
            </w:pPr>
            <w:r/>
            <w:r>
              <w:rPr>
                <w:i w:val="0"/>
                <w:color w:val="1A1A1A"/>
                <w:sz w:val="17"/>
              </w:rPr>
              <w:t>Install everything and run your first line</w:t>
            </w:r>
          </w:p>
        </w:tc>
        <w:tc>
          <w:tcPr>
            <w:tcW w:type="dxa" w:w="376"/>
          </w:tcPr>
          <w:p>
            <w:pPr>
              <w:spacing w:after="40" w:before="40"/>
            </w:pPr>
            <w:r/>
          </w:p>
        </w:tc>
        <w:tc>
          <w:tcPr>
            <w:tcW w:type="dxa" w:w="2353"/>
          </w:tcPr>
          <w:p>
            <w:pPr>
              <w:spacing w:after="40" w:before="40"/>
            </w:pPr>
            <w:r/>
            <w:r>
              <w:rPr>
                <w:i w:val="0"/>
                <w:color w:val="1A1A1A"/>
                <w:sz w:val="17"/>
              </w:rPr>
              <w:t>Anaconda, VS Code, a notebook cell</w:t>
            </w:r>
          </w:p>
        </w:tc>
        <w:tc>
          <w:tcPr>
            <w:tcW w:type="dxa" w:w="3670"/>
          </w:tcPr>
          <w:p>
            <w:pPr>
              <w:spacing w:after="40" w:before="40"/>
            </w:pPr>
            <w:r/>
            <w:r>
              <w:rPr>
                <w:i w:val="0"/>
                <w:color w:val="1A1A1A"/>
                <w:sz w:val="17"/>
              </w:rPr>
              <w:t>Six green setup checks and a line printed by their own notebook</w:t>
            </w:r>
          </w:p>
        </w:tc>
      </w:tr>
      <w:tr>
        <w:tc>
          <w:tcPr>
            <w:tcW w:type="dxa" w:w="471"/>
            <w:shd w:val="clear" w:fill="EEF2F7"/>
          </w:tcPr>
          <w:p>
            <w:pPr>
              <w:spacing w:after="40" w:before="40"/>
            </w:pPr>
            <w:r/>
            <w:r>
              <w:rPr>
                <w:i w:val="0"/>
                <w:color w:val="1A1A1A"/>
                <w:sz w:val="17"/>
              </w:rPr>
              <w:t>2</w:t>
            </w:r>
          </w:p>
        </w:tc>
        <w:tc>
          <w:tcPr>
            <w:tcW w:type="dxa" w:w="2541"/>
            <w:shd w:val="clear" w:fill="EEF2F7"/>
          </w:tcPr>
          <w:p>
            <w:pPr>
              <w:spacing w:after="40" w:before="40"/>
            </w:pPr>
            <w:r/>
            <w:r>
              <w:rPr>
                <w:i w:val="0"/>
                <w:color w:val="1A1A1A"/>
                <w:sz w:val="17"/>
              </w:rPr>
              <w:t>Printing properly</w:t>
            </w:r>
          </w:p>
        </w:tc>
        <w:tc>
          <w:tcPr>
            <w:tcW w:type="dxa" w:w="376"/>
            <w:shd w:val="clear" w:fill="EEF2F7"/>
          </w:tcPr>
          <w:p>
            <w:pPr>
              <w:spacing w:after="40" w:before="40"/>
            </w:pPr>
            <w:r/>
          </w:p>
        </w:tc>
        <w:tc>
          <w:tcPr>
            <w:tcW w:type="dxa" w:w="2353"/>
            <w:shd w:val="clear" w:fill="EEF2F7"/>
          </w:tcPr>
          <w:p>
            <w:pPr>
              <w:spacing w:after="40" w:before="40"/>
            </w:pPr>
            <w:r/>
            <w:r>
              <w:rPr>
                <w:rFonts w:ascii="Consolas" w:hAnsi="Consolas"/>
                <w:i w:val="0"/>
                <w:color w:val="1A1A1A"/>
                <w:sz w:val="17"/>
              </w:rPr>
              <w:t>print</w:t>
            </w:r>
            <w:r>
              <w:rPr>
                <w:i w:val="0"/>
                <w:color w:val="1A1A1A"/>
                <w:sz w:val="17"/>
              </w:rPr>
              <w:t>, quotes, comments</w:t>
            </w:r>
          </w:p>
        </w:tc>
        <w:tc>
          <w:tcPr>
            <w:tcW w:type="dxa" w:w="3670"/>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2541"/>
          </w:tcPr>
          <w:p>
            <w:pPr>
              <w:spacing w:after="40" w:before="40"/>
            </w:pPr>
            <w:r/>
            <w:r>
              <w:rPr>
                <w:i w:val="0"/>
                <w:color w:val="1A1A1A"/>
                <w:sz w:val="17"/>
              </w:rPr>
              <w:t>Four kinds of value</w:t>
            </w:r>
          </w:p>
        </w:tc>
        <w:tc>
          <w:tcPr>
            <w:tcW w:type="dxa" w:w="376"/>
          </w:tcPr>
          <w:p>
            <w:pPr>
              <w:spacing w:after="40" w:before="40"/>
            </w:pPr>
            <w:r/>
          </w:p>
        </w:tc>
        <w:tc>
          <w:tcPr>
            <w:tcW w:type="dxa" w:w="2353"/>
          </w:tcPr>
          <w:p>
            <w:pPr>
              <w:spacing w:after="40" w:before="40"/>
            </w:pPr>
            <w:r/>
            <w:r>
              <w:rPr>
                <w:i w:val="0"/>
                <w:color w:val="1A1A1A"/>
                <w:sz w:val="17"/>
              </w:rPr>
              <w:t>Text, whole number, decimal, true/false</w:t>
            </w:r>
          </w:p>
        </w:tc>
        <w:tc>
          <w:tcPr>
            <w:tcW w:type="dxa" w:w="3670"/>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2541"/>
            <w:shd w:val="clear" w:fill="EEF2F7"/>
          </w:tcPr>
          <w:p>
            <w:pPr>
              <w:spacing w:after="40" w:before="40"/>
            </w:pPr>
            <w:r/>
            <w:r>
              <w:rPr>
                <w:i w:val="0"/>
                <w:color w:val="1A1A1A"/>
                <w:sz w:val="17"/>
              </w:rPr>
              <w:t>Changing type, and asking a question</w:t>
            </w:r>
          </w:p>
        </w:tc>
        <w:tc>
          <w:tcPr>
            <w:tcW w:type="dxa" w:w="376"/>
            <w:shd w:val="clear" w:fill="EEF2F7"/>
          </w:tcPr>
          <w:p>
            <w:pPr>
              <w:spacing w:after="40" w:before="40"/>
            </w:pPr>
            <w:r/>
          </w:p>
        </w:tc>
        <w:tc>
          <w:tcPr>
            <w:tcW w:type="dxa" w:w="2353"/>
            <w:shd w:val="clear" w:fill="EEF2F7"/>
          </w:tcPr>
          <w:p>
            <w:pPr>
              <w:spacing w:after="40" w:before="40"/>
            </w:pPr>
            <w:r/>
            <w:r>
              <w:rPr>
                <w:rFonts w:ascii="Consolas" w:hAnsi="Consolas"/>
                <w:i w:val="0"/>
                <w:color w:val="1A1A1A"/>
                <w:sz w:val="17"/>
              </w:rPr>
              <w:t>int()</w:t>
            </w:r>
            <w:r>
              <w:rPr>
                <w:i w:val="0"/>
                <w:color w:val="1A1A1A"/>
                <w:sz w:val="17"/>
              </w:rPr>
              <w:t xml:space="preserve">, </w:t>
            </w:r>
            <w:r>
              <w:rPr>
                <w:rFonts w:ascii="Consolas" w:hAnsi="Consolas"/>
                <w:i w:val="0"/>
                <w:color w:val="1A1A1A"/>
                <w:sz w:val="17"/>
              </w:rPr>
              <w:t>str()</w:t>
            </w:r>
            <w:r>
              <w:rPr>
                <w:i w:val="0"/>
                <w:color w:val="1A1A1A"/>
                <w:sz w:val="17"/>
              </w:rPr>
              <w:t xml:space="preserve">, </w:t>
            </w:r>
            <w:r>
              <w:rPr>
                <w:rFonts w:ascii="Consolas" w:hAnsi="Consolas"/>
                <w:i w:val="0"/>
                <w:color w:val="1A1A1A"/>
                <w:sz w:val="17"/>
              </w:rPr>
              <w:t>input()</w:t>
            </w:r>
          </w:p>
        </w:tc>
        <w:tc>
          <w:tcPr>
            <w:tcW w:type="dxa" w:w="3670"/>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2541"/>
          </w:tcPr>
          <w:p>
            <w:pPr>
              <w:spacing w:after="40" w:before="40"/>
            </w:pPr>
            <w:r/>
            <w:r>
              <w:rPr>
                <w:i w:val="0"/>
                <w:color w:val="1A1A1A"/>
                <w:sz w:val="17"/>
              </w:rPr>
              <w:t>Giving a value a name</w:t>
            </w:r>
          </w:p>
        </w:tc>
        <w:tc>
          <w:tcPr>
            <w:tcW w:type="dxa" w:w="376"/>
          </w:tcPr>
          <w:p>
            <w:pPr>
              <w:spacing w:after="40" w:before="40"/>
            </w:pPr>
            <w:r/>
          </w:p>
        </w:tc>
        <w:tc>
          <w:tcPr>
            <w:tcW w:type="dxa" w:w="2353"/>
          </w:tcPr>
          <w:p>
            <w:pPr>
              <w:spacing w:after="40" w:before="40"/>
            </w:pPr>
            <w:r/>
            <w:r>
              <w:rPr>
                <w:i w:val="0"/>
                <w:color w:val="1A1A1A"/>
                <w:sz w:val="17"/>
              </w:rPr>
              <w:t>Variables, formatted strings</w:t>
            </w:r>
          </w:p>
        </w:tc>
        <w:tc>
          <w:tcPr>
            <w:tcW w:type="dxa" w:w="3670"/>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2541"/>
            <w:shd w:val="clear" w:fill="EEF2F7"/>
          </w:tcPr>
          <w:p>
            <w:pPr>
              <w:spacing w:after="40" w:before="40"/>
            </w:pPr>
            <w:r/>
            <w:r>
              <w:rPr>
                <w:b/>
                <w:i w:val="0"/>
                <w:color w:val="1A1A1A"/>
                <w:sz w:val="17"/>
              </w:rPr>
              <w:t>A register for the whole class</w:t>
            </w:r>
          </w:p>
        </w:tc>
        <w:tc>
          <w:tcPr>
            <w:tcW w:type="dxa" w:w="376"/>
            <w:shd w:val="clear" w:fill="EEF2F7"/>
          </w:tcPr>
          <w:p>
            <w:pPr>
              <w:spacing w:after="40" w:before="40"/>
            </w:pPr>
            <w:r/>
            <w:r>
              <w:rPr>
                <w:b/>
                <w:i w:val="0"/>
                <w:color w:val="1A1A1A"/>
                <w:sz w:val="17"/>
              </w:rPr>
              <w:t>D</w:t>
            </w:r>
          </w:p>
        </w:tc>
        <w:tc>
          <w:tcPr>
            <w:tcW w:type="dxa" w:w="2353"/>
            <w:shd w:val="clear" w:fill="EEF2F7"/>
          </w:tcPr>
          <w:p>
            <w:pPr>
              <w:spacing w:after="40" w:before="40"/>
            </w:pPr>
            <w:r/>
            <w:r>
              <w:rPr>
                <w:i w:val="0"/>
                <w:color w:val="1A1A1A"/>
                <w:sz w:val="17"/>
              </w:rPr>
              <w:t xml:space="preserve">Many variables → </w:t>
            </w:r>
            <w:r>
              <w:rPr>
                <w:b/>
                <w:i w:val="0"/>
                <w:color w:val="1A1A1A"/>
                <w:sz w:val="17"/>
              </w:rPr>
              <w:t>lists</w:t>
            </w:r>
          </w:p>
        </w:tc>
        <w:tc>
          <w:tcPr>
            <w:tcW w:type="dxa" w:w="3670"/>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2541"/>
          </w:tcPr>
          <w:p>
            <w:pPr>
              <w:spacing w:after="40" w:before="40"/>
            </w:pPr>
            <w:r/>
            <w:r>
              <w:rPr>
                <w:i w:val="0"/>
                <w:color w:val="1A1A1A"/>
                <w:sz w:val="17"/>
              </w:rPr>
              <w:t>Working with the register</w:t>
            </w:r>
          </w:p>
        </w:tc>
        <w:tc>
          <w:tcPr>
            <w:tcW w:type="dxa" w:w="376"/>
          </w:tcPr>
          <w:p>
            <w:pPr>
              <w:spacing w:after="40" w:before="40"/>
            </w:pPr>
            <w:r/>
          </w:p>
        </w:tc>
        <w:tc>
          <w:tcPr>
            <w:tcW w:type="dxa" w:w="2353"/>
          </w:tcPr>
          <w:p>
            <w:pPr>
              <w:spacing w:after="40" w:before="40"/>
            </w:pPr>
            <w:r/>
            <w:r>
              <w:rPr>
                <w:i w:val="0"/>
                <w:color w:val="1A1A1A"/>
                <w:sz w:val="17"/>
              </w:rPr>
              <w:t>Add, remove, sort, slice</w:t>
            </w:r>
          </w:p>
        </w:tc>
        <w:tc>
          <w:tcPr>
            <w:tcW w:type="dxa" w:w="3670"/>
          </w:tcPr>
          <w:p>
            <w:pPr>
              <w:spacing w:after="40" w:before="40"/>
            </w:pPr>
            <w:r/>
            <w:r>
              <w:rPr>
                <w:i w:val="0"/>
                <w:color w:val="1A1A1A"/>
                <w:sz w:val="17"/>
              </w:rPr>
              <w:t>A sorted class list, one student added and one removed</w:t>
            </w:r>
          </w:p>
        </w:tc>
      </w:tr>
      <w:tr>
        <w:tc>
          <w:tcPr>
            <w:tcW w:type="dxa" w:w="471"/>
            <w:shd w:val="clear" w:fill="EEF2F7"/>
          </w:tcPr>
          <w:p>
            <w:pPr>
              <w:spacing w:after="40" w:before="40"/>
            </w:pPr>
            <w:r/>
            <w:r>
              <w:rPr>
                <w:i w:val="0"/>
                <w:color w:val="1A1A1A"/>
                <w:sz w:val="17"/>
              </w:rPr>
              <w:t>8</w:t>
            </w:r>
          </w:p>
        </w:tc>
        <w:tc>
          <w:tcPr>
            <w:tcW w:type="dxa" w:w="2541"/>
            <w:shd w:val="clear" w:fill="EEF2F7"/>
          </w:tcPr>
          <w:p>
            <w:pPr>
              <w:spacing w:after="40" w:before="40"/>
            </w:pPr>
            <w:r/>
            <w:r>
              <w:rPr>
                <w:i w:val="0"/>
                <w:color w:val="1A1A1A"/>
                <w:sz w:val="17"/>
              </w:rPr>
              <w:t>The first decision</w:t>
            </w:r>
          </w:p>
        </w:tc>
        <w:tc>
          <w:tcPr>
            <w:tcW w:type="dxa" w:w="376"/>
            <w:shd w:val="clear" w:fill="EEF2F7"/>
          </w:tcPr>
          <w:p>
            <w:pPr>
              <w:spacing w:after="40" w:before="40"/>
            </w:pPr>
            <w:r/>
          </w:p>
        </w:tc>
        <w:tc>
          <w:tcPr>
            <w:tcW w:type="dxa" w:w="2353"/>
            <w:shd w:val="clear" w:fill="EEF2F7"/>
          </w:tcPr>
          <w:p>
            <w:pPr>
              <w:spacing w:after="40" w:before="40"/>
            </w:pPr>
            <w:r/>
            <w:r>
              <w:rPr>
                <w:rFonts w:ascii="Consolas" w:hAnsi="Consolas"/>
                <w:i w:val="0"/>
                <w:color w:val="1A1A1A"/>
                <w:sz w:val="17"/>
              </w:rPr>
              <w:t>if</w:t>
            </w:r>
            <w:r>
              <w:rPr>
                <w:i w:val="0"/>
                <w:color w:val="1A1A1A"/>
                <w:sz w:val="17"/>
              </w:rPr>
              <w:t xml:space="preserve"> / </w:t>
            </w:r>
            <w:r>
              <w:rPr>
                <w:rFonts w:ascii="Consolas" w:hAnsi="Consolas"/>
                <w:i w:val="0"/>
                <w:color w:val="1A1A1A"/>
                <w:sz w:val="17"/>
              </w:rPr>
              <w:t>else</w:t>
            </w:r>
            <w:r>
              <w:rPr>
                <w:i w:val="0"/>
                <w:color w:val="1A1A1A"/>
                <w:sz w:val="17"/>
              </w:rPr>
              <w:t>, comparison, indentation</w:t>
            </w:r>
          </w:p>
        </w:tc>
        <w:tc>
          <w:tcPr>
            <w:tcW w:type="dxa" w:w="3670"/>
            <w:shd w:val="clear" w:fill="EEF2F7"/>
          </w:tcPr>
          <w:p>
            <w:pPr>
              <w:spacing w:after="40" w:before="40"/>
            </w:pPr>
            <w:r/>
            <w:r>
              <w:rPr>
                <w:i w:val="0"/>
                <w:color w:val="1A1A1A"/>
                <w:sz w:val="17"/>
              </w:rPr>
              <w:t>Pass or fail for a grade, on their own school's pass mark</w:t>
            </w:r>
          </w:p>
        </w:tc>
      </w:tr>
      <w:tr>
        <w:tc>
          <w:tcPr>
            <w:tcW w:type="dxa" w:w="471"/>
          </w:tcPr>
          <w:p>
            <w:pPr>
              <w:spacing w:after="40" w:before="40"/>
            </w:pPr>
            <w:r/>
            <w:r>
              <w:rPr>
                <w:i w:val="0"/>
                <w:color w:val="1A1A1A"/>
                <w:sz w:val="17"/>
              </w:rPr>
              <w:t>9</w:t>
            </w:r>
          </w:p>
        </w:tc>
        <w:tc>
          <w:tcPr>
            <w:tcW w:type="dxa" w:w="2541"/>
          </w:tcPr>
          <w:p>
            <w:pPr>
              <w:spacing w:after="40" w:before="40"/>
            </w:pPr>
            <w:r/>
            <w:r>
              <w:rPr>
                <w:i w:val="0"/>
                <w:color w:val="1A1A1A"/>
                <w:sz w:val="17"/>
              </w:rPr>
              <w:t>More than two outcomes</w:t>
            </w:r>
          </w:p>
        </w:tc>
        <w:tc>
          <w:tcPr>
            <w:tcW w:type="dxa" w:w="376"/>
          </w:tcPr>
          <w:p>
            <w:pPr>
              <w:spacing w:after="40" w:before="40"/>
            </w:pPr>
            <w:r/>
          </w:p>
        </w:tc>
        <w:tc>
          <w:tcPr>
            <w:tcW w:type="dxa" w:w="2353"/>
          </w:tcPr>
          <w:p>
            <w:pPr>
              <w:spacing w:after="40" w:before="40"/>
            </w:pPr>
            <w:r/>
            <w:r>
              <w:rPr>
                <w:rFonts w:ascii="Consolas" w:hAnsi="Consolas"/>
                <w:i w:val="0"/>
                <w:color w:val="1A1A1A"/>
                <w:sz w:val="17"/>
              </w:rPr>
              <w:t>elif</w:t>
            </w:r>
            <w:r>
              <w:rPr>
                <w:i w:val="0"/>
                <w:color w:val="1A1A1A"/>
                <w:sz w:val="17"/>
              </w:rPr>
              <w:t xml:space="preserve">, </w:t>
            </w:r>
            <w:r>
              <w:rPr>
                <w:rFonts w:ascii="Consolas" w:hAnsi="Consolas"/>
                <w:i w:val="0"/>
                <w:color w:val="1A1A1A"/>
                <w:sz w:val="17"/>
              </w:rPr>
              <w:t>and</w:t>
            </w:r>
            <w:r>
              <w:rPr>
                <w:i w:val="0"/>
                <w:color w:val="1A1A1A"/>
                <w:sz w:val="17"/>
              </w:rPr>
              <w:t xml:space="preserve"> / </w:t>
            </w:r>
            <w:r>
              <w:rPr>
                <w:rFonts w:ascii="Consolas" w:hAnsi="Consolas"/>
                <w:i w:val="0"/>
                <w:color w:val="1A1A1A"/>
                <w:sz w:val="17"/>
              </w:rPr>
              <w:t>or</w:t>
            </w:r>
            <w:r>
              <w:rPr>
                <w:i w:val="0"/>
                <w:color w:val="1A1A1A"/>
                <w:sz w:val="17"/>
              </w:rPr>
              <w:t xml:space="preserve"> / </w:t>
            </w:r>
            <w:r>
              <w:rPr>
                <w:rFonts w:ascii="Consolas" w:hAnsi="Consolas"/>
                <w:i w:val="0"/>
                <w:color w:val="1A1A1A"/>
                <w:sz w:val="17"/>
              </w:rPr>
              <w:t>not</w:t>
            </w:r>
          </w:p>
        </w:tc>
        <w:tc>
          <w:tcPr>
            <w:tcW w:type="dxa" w:w="3670"/>
          </w:tcPr>
          <w:p>
            <w:pPr>
              <w:spacing w:after="40" w:before="40"/>
            </w:pPr>
            <w:r/>
            <w:r>
              <w:rPr>
                <w:i w:val="0"/>
                <w:color w:val="1A1A1A"/>
                <w:sz w:val="17"/>
              </w:rPr>
              <w:t>A grade sorted into four named bands</w:t>
            </w:r>
          </w:p>
        </w:tc>
      </w:tr>
      <w:tr>
        <w:tc>
          <w:tcPr>
            <w:tcW w:type="dxa" w:w="471"/>
            <w:shd w:val="clear" w:fill="EEF2F7"/>
          </w:tcPr>
          <w:p>
            <w:pPr>
              <w:spacing w:after="40" w:before="40"/>
            </w:pPr>
            <w:r/>
            <w:r>
              <w:rPr>
                <w:i w:val="0"/>
                <w:color w:val="1A1A1A"/>
                <w:sz w:val="17"/>
              </w:rPr>
              <w:t>10</w:t>
            </w:r>
          </w:p>
        </w:tc>
        <w:tc>
          <w:tcPr>
            <w:tcW w:type="dxa" w:w="2541"/>
            <w:shd w:val="clear" w:fill="EEF2F7"/>
          </w:tcPr>
          <w:p>
            <w:pPr>
              <w:spacing w:after="40" w:before="40"/>
            </w:pPr>
            <w:r/>
            <w:r>
              <w:rPr>
                <w:b/>
                <w:i w:val="0"/>
                <w:color w:val="1A1A1A"/>
                <w:sz w:val="17"/>
              </w:rPr>
              <w:t>Marking the whole class</w:t>
            </w:r>
          </w:p>
        </w:tc>
        <w:tc>
          <w:tcPr>
            <w:tcW w:type="dxa" w:w="376"/>
            <w:shd w:val="clear" w:fill="EEF2F7"/>
          </w:tcPr>
          <w:p>
            <w:pPr>
              <w:spacing w:after="40" w:before="40"/>
            </w:pPr>
            <w:r/>
            <w:r>
              <w:rPr>
                <w:b/>
                <w:i w:val="0"/>
                <w:color w:val="1A1A1A"/>
                <w:sz w:val="17"/>
              </w:rPr>
              <w:t>D</w:t>
            </w:r>
          </w:p>
        </w:tc>
        <w:tc>
          <w:tcPr>
            <w:tcW w:type="dxa" w:w="2353"/>
            <w:shd w:val="clear" w:fill="EEF2F7"/>
          </w:tcPr>
          <w:p>
            <w:pPr>
              <w:spacing w:after="40" w:before="40"/>
            </w:pPr>
            <w:r/>
            <w:r>
              <w:rPr>
                <w:i w:val="0"/>
                <w:color w:val="1A1A1A"/>
                <w:sz w:val="17"/>
              </w:rPr>
              <w:t xml:space="preserve">Repeated </w:t>
            </w:r>
            <w:r>
              <w:rPr>
                <w:rFonts w:ascii="Consolas" w:hAnsi="Consolas"/>
                <w:i w:val="0"/>
                <w:color w:val="1A1A1A"/>
                <w:sz w:val="17"/>
              </w:rPr>
              <w:t>if</w:t>
            </w:r>
            <w:r>
              <w:rPr>
                <w:i w:val="0"/>
                <w:color w:val="1A1A1A"/>
                <w:sz w:val="17"/>
              </w:rPr>
              <w:t xml:space="preserve"> blocks → </w:t>
            </w:r>
            <w:r>
              <w:rPr>
                <w:b/>
                <w:i w:val="0"/>
                <w:color w:val="1A1A1A"/>
                <w:sz w:val="17"/>
              </w:rPr>
              <w:t>`for` loops</w:t>
            </w:r>
          </w:p>
        </w:tc>
        <w:tc>
          <w:tcPr>
            <w:tcW w:type="dxa" w:w="3670"/>
            <w:shd w:val="clear" w:fill="EEF2F7"/>
          </w:tcPr>
          <w:p>
            <w:pPr>
              <w:spacing w:after="40" w:before="40"/>
            </w:pPr>
            <w:r/>
            <w:r>
              <w:rPr>
                <w:i w:val="0"/>
                <w:color w:val="1A1A1A"/>
                <w:sz w:val="17"/>
              </w:rPr>
              <w:t>The whole register marked, in four lines</w:t>
            </w:r>
          </w:p>
        </w:tc>
      </w:tr>
      <w:tr>
        <w:tc>
          <w:tcPr>
            <w:tcW w:type="dxa" w:w="471"/>
          </w:tcPr>
          <w:p>
            <w:pPr>
              <w:spacing w:after="40" w:before="40"/>
            </w:pPr>
            <w:r/>
            <w:r>
              <w:rPr>
                <w:i w:val="0"/>
                <w:color w:val="1A1A1A"/>
                <w:sz w:val="17"/>
              </w:rPr>
              <w:t>11</w:t>
            </w:r>
          </w:p>
        </w:tc>
        <w:tc>
          <w:tcPr>
            <w:tcW w:type="dxa" w:w="2541"/>
          </w:tcPr>
          <w:p>
            <w:pPr>
              <w:spacing w:after="40" w:before="40"/>
            </w:pPr>
            <w:r/>
            <w:r>
              <w:rPr>
                <w:i w:val="0"/>
                <w:color w:val="1A1A1A"/>
                <w:sz w:val="17"/>
              </w:rPr>
              <w:t>Counting and totalling</w:t>
            </w:r>
          </w:p>
        </w:tc>
        <w:tc>
          <w:tcPr>
            <w:tcW w:type="dxa" w:w="376"/>
          </w:tcPr>
          <w:p>
            <w:pPr>
              <w:spacing w:after="40" w:before="40"/>
            </w:pPr>
            <w:r/>
          </w:p>
        </w:tc>
        <w:tc>
          <w:tcPr>
            <w:tcW w:type="dxa" w:w="2353"/>
          </w:tcPr>
          <w:p>
            <w:pPr>
              <w:spacing w:after="40" w:before="40"/>
            </w:pPr>
            <w:r/>
            <w:r>
              <w:rPr>
                <w:rFonts w:ascii="Consolas" w:hAnsi="Consolas"/>
                <w:i w:val="0"/>
                <w:color w:val="1A1A1A"/>
                <w:sz w:val="17"/>
              </w:rPr>
              <w:t>range</w:t>
            </w:r>
            <w:r>
              <w:rPr>
                <w:i w:val="0"/>
                <w:color w:val="1A1A1A"/>
                <w:sz w:val="17"/>
              </w:rPr>
              <w:t>, accumulating, averages</w:t>
            </w:r>
          </w:p>
        </w:tc>
        <w:tc>
          <w:tcPr>
            <w:tcW w:type="dxa" w:w="3670"/>
          </w:tcPr>
          <w:p>
            <w:pPr>
              <w:spacing w:after="40" w:before="40"/>
            </w:pPr>
            <w:r/>
            <w:r>
              <w:rPr>
                <w:i w:val="0"/>
                <w:color w:val="1A1A1A"/>
                <w:sz w:val="17"/>
              </w:rPr>
              <w:t>Their own class average, computed</w:t>
            </w:r>
          </w:p>
        </w:tc>
      </w:tr>
      <w:tr>
        <w:tc>
          <w:tcPr>
            <w:tcW w:type="dxa" w:w="471"/>
            <w:shd w:val="clear" w:fill="EEF2F7"/>
          </w:tcPr>
          <w:p>
            <w:pPr>
              <w:spacing w:after="40" w:before="40"/>
            </w:pPr>
            <w:r/>
            <w:r>
              <w:rPr>
                <w:i w:val="0"/>
                <w:color w:val="1A1A1A"/>
                <w:sz w:val="17"/>
              </w:rPr>
              <w:t>12</w:t>
            </w:r>
          </w:p>
        </w:tc>
        <w:tc>
          <w:tcPr>
            <w:tcW w:type="dxa" w:w="2541"/>
            <w:shd w:val="clear" w:fill="EEF2F7"/>
          </w:tcPr>
          <w:p>
            <w:pPr>
              <w:spacing w:after="40" w:before="40"/>
            </w:pPr>
            <w:r/>
            <w:r>
              <w:rPr>
                <w:i w:val="0"/>
                <w:color w:val="1A1A1A"/>
                <w:sz w:val="17"/>
              </w:rPr>
              <w:t>Loops that decide</w:t>
            </w:r>
          </w:p>
        </w:tc>
        <w:tc>
          <w:tcPr>
            <w:tcW w:type="dxa" w:w="376"/>
            <w:shd w:val="clear" w:fill="EEF2F7"/>
          </w:tcPr>
          <w:p>
            <w:pPr>
              <w:spacing w:after="40" w:before="40"/>
            </w:pPr>
            <w:r/>
          </w:p>
        </w:tc>
        <w:tc>
          <w:tcPr>
            <w:tcW w:type="dxa" w:w="2353"/>
            <w:shd w:val="clear" w:fill="EEF2F7"/>
          </w:tcPr>
          <w:p>
            <w:pPr>
              <w:spacing w:after="40" w:before="40"/>
            </w:pPr>
            <w:r/>
            <w:r>
              <w:rPr>
                <w:i w:val="0"/>
                <w:color w:val="1A1A1A"/>
                <w:sz w:val="17"/>
              </w:rPr>
              <w:t>Loop with a condition inside it</w:t>
            </w:r>
          </w:p>
        </w:tc>
        <w:tc>
          <w:tcPr>
            <w:tcW w:type="dxa" w:w="3670"/>
            <w:shd w:val="clear" w:fill="EEF2F7"/>
          </w:tcPr>
          <w:p>
            <w:pPr>
              <w:spacing w:after="40" w:before="40"/>
            </w:pPr>
            <w:r/>
            <w:r>
              <w:rPr>
                <w:i w:val="0"/>
                <w:color w:val="1A1A1A"/>
                <w:sz w:val="17"/>
              </w:rPr>
              <w:t>Who failed, how many passed, the highest grade</w:t>
            </w:r>
          </w:p>
        </w:tc>
      </w:tr>
      <w:tr>
        <w:tc>
          <w:tcPr>
            <w:tcW w:type="dxa" w:w="471"/>
          </w:tcPr>
          <w:p>
            <w:pPr>
              <w:spacing w:after="40" w:before="40"/>
            </w:pPr>
            <w:r/>
            <w:r>
              <w:rPr>
                <w:i w:val="0"/>
                <w:color w:val="1A1A1A"/>
                <w:sz w:val="17"/>
              </w:rPr>
              <w:t>13</w:t>
            </w:r>
          </w:p>
        </w:tc>
        <w:tc>
          <w:tcPr>
            <w:tcW w:type="dxa" w:w="2541"/>
          </w:tcPr>
          <w:p>
            <w:pPr>
              <w:spacing w:after="40" w:before="40"/>
            </w:pPr>
            <w:r/>
            <w:r>
              <w:rPr>
                <w:i w:val="0"/>
                <w:color w:val="1A1A1A"/>
                <w:sz w:val="17"/>
              </w:rPr>
              <w:t>Entering grades one by one</w:t>
            </w:r>
          </w:p>
        </w:tc>
        <w:tc>
          <w:tcPr>
            <w:tcW w:type="dxa" w:w="376"/>
          </w:tcPr>
          <w:p>
            <w:pPr>
              <w:spacing w:after="40" w:before="40"/>
            </w:pPr>
            <w:r/>
          </w:p>
        </w:tc>
        <w:tc>
          <w:tcPr>
            <w:tcW w:type="dxa" w:w="2353"/>
          </w:tcPr>
          <w:p>
            <w:pPr>
              <w:spacing w:after="40" w:before="40"/>
            </w:pPr>
            <w:r/>
            <w:r>
              <w:rPr>
                <w:rFonts w:ascii="Consolas" w:hAnsi="Consolas"/>
                <w:i w:val="0"/>
                <w:color w:val="1A1A1A"/>
                <w:sz w:val="17"/>
              </w:rPr>
              <w:t>while</w:t>
            </w:r>
            <w:r>
              <w:rPr>
                <w:i w:val="0"/>
                <w:color w:val="1A1A1A"/>
                <w:sz w:val="17"/>
              </w:rPr>
              <w:t>, validating what was typed</w:t>
            </w:r>
          </w:p>
        </w:tc>
        <w:tc>
          <w:tcPr>
            <w:tcW w:type="dxa" w:w="3670"/>
          </w:tcPr>
          <w:p>
            <w:pPr>
              <w:spacing w:after="40" w:before="40"/>
            </w:pPr>
            <w:r/>
            <w:r>
              <w:rPr>
                <w:i w:val="0"/>
                <w:color w:val="1A1A1A"/>
                <w:sz w:val="17"/>
              </w:rPr>
              <w:t>A loop that collects grades until told to stop</w:t>
            </w:r>
          </w:p>
        </w:tc>
      </w:tr>
      <w:tr>
        <w:tc>
          <w:tcPr>
            <w:tcW w:type="dxa" w:w="471"/>
            <w:shd w:val="clear" w:fill="EEF2F7"/>
          </w:tcPr>
          <w:p>
            <w:pPr>
              <w:spacing w:after="40" w:before="40"/>
            </w:pPr>
            <w:r/>
            <w:r>
              <w:rPr>
                <w:i w:val="0"/>
                <w:color w:val="1A1A1A"/>
                <w:sz w:val="17"/>
              </w:rPr>
              <w:t>14</w:t>
            </w:r>
          </w:p>
        </w:tc>
        <w:tc>
          <w:tcPr>
            <w:tcW w:type="dxa" w:w="2541"/>
            <w:shd w:val="clear" w:fill="EEF2F7"/>
          </w:tcPr>
          <w:p>
            <w:pPr>
              <w:spacing w:after="40" w:before="40"/>
            </w:pPr>
            <w:r/>
            <w:r>
              <w:rPr>
                <w:b/>
                <w:i w:val="0"/>
                <w:color w:val="1A1A1A"/>
                <w:sz w:val="17"/>
              </w:rPr>
              <w:t>Finding one student</w:t>
            </w:r>
          </w:p>
        </w:tc>
        <w:tc>
          <w:tcPr>
            <w:tcW w:type="dxa" w:w="376"/>
            <w:shd w:val="clear" w:fill="EEF2F7"/>
          </w:tcPr>
          <w:p>
            <w:pPr>
              <w:spacing w:after="40" w:before="40"/>
            </w:pPr>
            <w:r/>
            <w:r>
              <w:rPr>
                <w:b/>
                <w:i w:val="0"/>
                <w:color w:val="1A1A1A"/>
                <w:sz w:val="17"/>
              </w:rPr>
              <w:t>D</w:t>
            </w:r>
          </w:p>
        </w:tc>
        <w:tc>
          <w:tcPr>
            <w:tcW w:type="dxa" w:w="2353"/>
            <w:shd w:val="clear" w:fill="EEF2F7"/>
          </w:tcPr>
          <w:p>
            <w:pPr>
              <w:spacing w:after="40" w:before="40"/>
            </w:pPr>
            <w:r/>
            <w:r>
              <w:rPr>
                <w:i w:val="0"/>
                <w:color w:val="1A1A1A"/>
                <w:sz w:val="17"/>
              </w:rPr>
              <w:t xml:space="preserve">Two parallel lists → </w:t>
            </w:r>
            <w:r>
              <w:rPr>
                <w:b/>
                <w:i w:val="0"/>
                <w:color w:val="1A1A1A"/>
                <w:sz w:val="17"/>
              </w:rPr>
              <w:t>dictionaries</w:t>
            </w:r>
          </w:p>
        </w:tc>
        <w:tc>
          <w:tcPr>
            <w:tcW w:type="dxa" w:w="3670"/>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15</w:t>
            </w:r>
          </w:p>
        </w:tc>
        <w:tc>
          <w:tcPr>
            <w:tcW w:type="dxa" w:w="2541"/>
          </w:tcPr>
          <w:p>
            <w:pPr>
              <w:spacing w:after="40" w:before="40"/>
            </w:pPr>
            <w:r/>
            <w:r>
              <w:rPr>
                <w:i w:val="0"/>
                <w:color w:val="1A1A1A"/>
                <w:sz w:val="17"/>
              </w:rPr>
              <w:t>Reports from the register</w:t>
            </w:r>
          </w:p>
        </w:tc>
        <w:tc>
          <w:tcPr>
            <w:tcW w:type="dxa" w:w="376"/>
          </w:tcPr>
          <w:p>
            <w:pPr>
              <w:spacing w:after="40" w:before="40"/>
            </w:pPr>
            <w:r/>
          </w:p>
        </w:tc>
        <w:tc>
          <w:tcPr>
            <w:tcW w:type="dxa" w:w="2353"/>
          </w:tcPr>
          <w:p>
            <w:pPr>
              <w:spacing w:after="40" w:before="40"/>
            </w:pPr>
            <w:r/>
            <w:r>
              <w:rPr>
                <w:i w:val="0"/>
                <w:color w:val="1A1A1A"/>
                <w:sz w:val="17"/>
              </w:rPr>
              <w:t>Looping over a dictionary</w:t>
            </w:r>
          </w:p>
        </w:tc>
        <w:tc>
          <w:tcPr>
            <w:tcW w:type="dxa" w:w="3670"/>
          </w:tcPr>
          <w:p>
            <w:pPr>
              <w:spacing w:after="40" w:before="40"/>
            </w:pPr>
            <w:r/>
            <w:r>
              <w:rPr>
                <w:i w:val="0"/>
                <w:color w:val="1A1A1A"/>
                <w:sz w:val="17"/>
              </w:rPr>
              <w:t>A printed register line per student, columns aligned</w:t>
            </w:r>
          </w:p>
        </w:tc>
      </w:tr>
      <w:tr>
        <w:tc>
          <w:tcPr>
            <w:tcW w:type="dxa" w:w="471"/>
            <w:shd w:val="clear" w:fill="EEF2F7"/>
          </w:tcPr>
          <w:p>
            <w:pPr>
              <w:spacing w:after="40" w:before="40"/>
            </w:pPr>
            <w:r/>
            <w:r>
              <w:rPr>
                <w:i w:val="0"/>
                <w:color w:val="1A1A1A"/>
                <w:sz w:val="17"/>
              </w:rPr>
              <w:t>16</w:t>
            </w:r>
          </w:p>
        </w:tc>
        <w:tc>
          <w:tcPr>
            <w:tcW w:type="dxa" w:w="2541"/>
            <w:shd w:val="clear" w:fill="EEF2F7"/>
          </w:tcPr>
          <w:p>
            <w:pPr>
              <w:spacing w:after="40" w:before="40"/>
            </w:pPr>
            <w:r/>
            <w:r>
              <w:rPr>
                <w:i w:val="0"/>
                <w:color w:val="1A1A1A"/>
                <w:sz w:val="17"/>
              </w:rPr>
              <w:t>Several grades per student</w:t>
            </w:r>
          </w:p>
        </w:tc>
        <w:tc>
          <w:tcPr>
            <w:tcW w:type="dxa" w:w="376"/>
            <w:shd w:val="clear" w:fill="EEF2F7"/>
          </w:tcPr>
          <w:p>
            <w:pPr>
              <w:spacing w:after="40" w:before="40"/>
            </w:pPr>
            <w:r/>
          </w:p>
        </w:tc>
        <w:tc>
          <w:tcPr>
            <w:tcW w:type="dxa" w:w="2353"/>
            <w:shd w:val="clear" w:fill="EEF2F7"/>
          </w:tcPr>
          <w:p>
            <w:pPr>
              <w:spacing w:after="40" w:before="40"/>
            </w:pPr>
            <w:r/>
            <w:r>
              <w:rPr>
                <w:i w:val="0"/>
                <w:color w:val="1A1A1A"/>
                <w:sz w:val="17"/>
              </w:rPr>
              <w:t>A value that is itself a list</w:t>
            </w:r>
          </w:p>
        </w:tc>
        <w:tc>
          <w:tcPr>
            <w:tcW w:type="dxa" w:w="3670"/>
            <w:shd w:val="clear" w:fill="EEF2F7"/>
          </w:tcPr>
          <w:p>
            <w:pPr>
              <w:spacing w:after="40" w:before="40"/>
            </w:pPr>
            <w:r/>
            <w:r>
              <w:rPr>
                <w:i w:val="0"/>
                <w:color w:val="1A1A1A"/>
                <w:sz w:val="17"/>
              </w:rPr>
              <w:t>A report card per student with three grades each</w:t>
            </w:r>
          </w:p>
        </w:tc>
      </w:tr>
      <w:tr>
        <w:tc>
          <w:tcPr>
            <w:tcW w:type="dxa" w:w="471"/>
          </w:tcPr>
          <w:p>
            <w:pPr>
              <w:spacing w:after="40" w:before="40"/>
            </w:pPr>
            <w:r/>
            <w:r>
              <w:rPr>
                <w:i w:val="0"/>
                <w:color w:val="1A1A1A"/>
                <w:sz w:val="17"/>
              </w:rPr>
              <w:t>17</w:t>
            </w:r>
          </w:p>
        </w:tc>
        <w:tc>
          <w:tcPr>
            <w:tcW w:type="dxa" w:w="2541"/>
          </w:tcPr>
          <w:p>
            <w:pPr>
              <w:spacing w:after="40" w:before="40"/>
            </w:pPr>
            <w:r/>
            <w:r>
              <w:rPr>
                <w:b/>
                <w:i w:val="0"/>
                <w:color w:val="1A1A1A"/>
                <w:sz w:val="17"/>
              </w:rPr>
              <w:t>An average on every card</w:t>
            </w:r>
          </w:p>
        </w:tc>
        <w:tc>
          <w:tcPr>
            <w:tcW w:type="dxa" w:w="376"/>
          </w:tcPr>
          <w:p>
            <w:pPr>
              <w:spacing w:after="40" w:before="40"/>
            </w:pPr>
            <w:r/>
            <w:r>
              <w:rPr>
                <w:b/>
                <w:i w:val="0"/>
                <w:color w:val="1A1A1A"/>
                <w:sz w:val="17"/>
              </w:rPr>
              <w:t>D</w:t>
            </w:r>
          </w:p>
        </w:tc>
        <w:tc>
          <w:tcPr>
            <w:tcW w:type="dxa" w:w="2353"/>
          </w:tcPr>
          <w:p>
            <w:pPr>
              <w:spacing w:after="40" w:before="40"/>
            </w:pPr>
            <w:r/>
            <w:r>
              <w:rPr>
                <w:i w:val="0"/>
                <w:color w:val="1A1A1A"/>
                <w:sz w:val="17"/>
              </w:rPr>
              <w:t xml:space="preserve">Repeated calculation → </w:t>
            </w:r>
            <w:r>
              <w:rPr>
                <w:b/>
                <w:i w:val="0"/>
                <w:color w:val="1A1A1A"/>
                <w:sz w:val="17"/>
              </w:rPr>
              <w:t>functions</w:t>
            </w:r>
          </w:p>
        </w:tc>
        <w:tc>
          <w:tcPr>
            <w:tcW w:type="dxa" w:w="3670"/>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2541"/>
            <w:shd w:val="clear" w:fill="EEF2F7"/>
          </w:tcPr>
          <w:p>
            <w:pPr>
              <w:spacing w:after="40" w:before="40"/>
            </w:pPr>
            <w:r/>
            <w:r>
              <w:rPr>
                <w:i w:val="0"/>
                <w:color w:val="1A1A1A"/>
                <w:sz w:val="17"/>
              </w:rPr>
              <w:t>Sending an answer back</w:t>
            </w:r>
          </w:p>
        </w:tc>
        <w:tc>
          <w:tcPr>
            <w:tcW w:type="dxa" w:w="376"/>
            <w:shd w:val="clear" w:fill="EEF2F7"/>
          </w:tcPr>
          <w:p>
            <w:pPr>
              <w:spacing w:after="40" w:before="40"/>
            </w:pPr>
            <w:r/>
          </w:p>
        </w:tc>
        <w:tc>
          <w:tcPr>
            <w:tcW w:type="dxa" w:w="2353"/>
            <w:shd w:val="clear" w:fill="EEF2F7"/>
          </w:tcPr>
          <w:p>
            <w:pPr>
              <w:spacing w:after="40" w:before="40"/>
            </w:pPr>
            <w:r/>
            <w:r>
              <w:rPr>
                <w:rFonts w:ascii="Consolas" w:hAnsi="Consolas"/>
                <w:i w:val="0"/>
                <w:color w:val="1A1A1A"/>
                <w:sz w:val="17"/>
              </w:rPr>
              <w:t>return</w:t>
            </w:r>
            <w:r>
              <w:rPr>
                <w:i w:val="0"/>
                <w:color w:val="1A1A1A"/>
                <w:sz w:val="17"/>
              </w:rPr>
              <w:t>, default values</w:t>
            </w:r>
          </w:p>
        </w:tc>
        <w:tc>
          <w:tcPr>
            <w:tcW w:type="dxa" w:w="3670"/>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2541"/>
          </w:tcPr>
          <w:p>
            <w:pPr>
              <w:spacing w:after="40" w:before="40"/>
            </w:pPr>
            <w:r/>
            <w:r>
              <w:rPr>
                <w:i w:val="0"/>
                <w:color w:val="1A1A1A"/>
                <w:sz w:val="17"/>
              </w:rPr>
              <w:t>The register, assembled</w:t>
            </w:r>
          </w:p>
        </w:tc>
        <w:tc>
          <w:tcPr>
            <w:tcW w:type="dxa" w:w="376"/>
          </w:tcPr>
          <w:p>
            <w:pPr>
              <w:spacing w:after="40" w:before="40"/>
            </w:pPr>
            <w:r/>
          </w:p>
        </w:tc>
        <w:tc>
          <w:tcPr>
            <w:tcW w:type="dxa" w:w="2353"/>
          </w:tcPr>
          <w:p>
            <w:pPr>
              <w:spacing w:after="40" w:before="40"/>
            </w:pPr>
            <w:r/>
            <w:r>
              <w:rPr>
                <w:i/>
                <w:color w:val="1A1A1A"/>
                <w:sz w:val="17"/>
              </w:rPr>
              <w:t>No new syntax — consolidation</w:t>
            </w:r>
          </w:p>
        </w:tc>
        <w:tc>
          <w:tcPr>
            <w:tcW w:type="dxa" w:w="3670"/>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2541"/>
            <w:shd w:val="clear" w:fill="EEF2F7"/>
          </w:tcPr>
          <w:p>
            <w:pPr>
              <w:spacing w:after="40" w:before="40"/>
            </w:pPr>
            <w:r/>
            <w:r>
              <w:rPr>
                <w:i w:val="0"/>
                <w:color w:val="1A1A1A"/>
                <w:sz w:val="17"/>
              </w:rPr>
              <w:t>Leaving the notebook</w:t>
            </w:r>
          </w:p>
        </w:tc>
        <w:tc>
          <w:tcPr>
            <w:tcW w:type="dxa" w:w="376"/>
            <w:shd w:val="clear" w:fill="EEF2F7"/>
          </w:tcPr>
          <w:p>
            <w:pPr>
              <w:spacing w:after="40" w:before="40"/>
            </w:pPr>
            <w:r/>
            <w:r>
              <w:rPr>
                <w:i w:val="0"/>
                <w:color w:val="1A1A1A"/>
                <w:sz w:val="17"/>
              </w:rPr>
              <w:t>T</w:t>
            </w:r>
          </w:p>
        </w:tc>
        <w:tc>
          <w:tcPr>
            <w:tcW w:type="dxa" w:w="2353"/>
            <w:shd w:val="clear" w:fill="EEF2F7"/>
          </w:tcPr>
          <w:p>
            <w:pPr>
              <w:spacing w:after="40" w:before="40"/>
            </w:pPr>
            <w:r/>
            <w:r>
              <w:rPr>
                <w:i w:val="0"/>
                <w:color w:val="1A1A1A"/>
                <w:sz w:val="17"/>
              </w:rPr>
              <w:t xml:space="preserve">A </w:t>
            </w:r>
            <w:r>
              <w:rPr>
                <w:rFonts w:ascii="Consolas" w:hAnsi="Consolas"/>
                <w:i w:val="0"/>
                <w:color w:val="1A1A1A"/>
                <w:sz w:val="17"/>
              </w:rPr>
              <w:t>.py</w:t>
            </w:r>
            <w:r>
              <w:rPr>
                <w:i w:val="0"/>
                <w:color w:val="1A1A1A"/>
                <w:sz w:val="17"/>
              </w:rPr>
              <w:t xml:space="preserve"> file, the terminal</w:t>
            </w:r>
          </w:p>
        </w:tc>
        <w:tc>
          <w:tcPr>
            <w:tcW w:type="dxa" w:w="3670"/>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2541"/>
          </w:tcPr>
          <w:p>
            <w:pPr>
              <w:spacing w:after="40" w:before="40"/>
            </w:pPr>
            <w:r/>
            <w:r>
              <w:rPr>
                <w:i w:val="0"/>
                <w:color w:val="1A1A1A"/>
                <w:sz w:val="17"/>
              </w:rPr>
              <w:t>Four files that each do one thing</w:t>
            </w:r>
          </w:p>
        </w:tc>
        <w:tc>
          <w:tcPr>
            <w:tcW w:type="dxa" w:w="376"/>
          </w:tcPr>
          <w:p>
            <w:pPr>
              <w:spacing w:after="40" w:before="40"/>
            </w:pPr>
            <w:r/>
            <w:r>
              <w:rPr>
                <w:i w:val="0"/>
                <w:color w:val="1A1A1A"/>
                <w:sz w:val="17"/>
              </w:rPr>
              <w:t>T</w:t>
            </w:r>
          </w:p>
        </w:tc>
        <w:tc>
          <w:tcPr>
            <w:tcW w:type="dxa" w:w="2353"/>
          </w:tcPr>
          <w:p>
            <w:pPr>
              <w:spacing w:after="40" w:before="40"/>
            </w:pPr>
            <w:r/>
            <w:r>
              <w:rPr>
                <w:i w:val="0"/>
                <w:color w:val="1A1A1A"/>
                <w:sz w:val="17"/>
              </w:rPr>
              <w:t>Modules and imports</w:t>
            </w:r>
          </w:p>
        </w:tc>
        <w:tc>
          <w:tcPr>
            <w:tcW w:type="dxa" w:w="3670"/>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2541"/>
            <w:shd w:val="clear" w:fill="EEF2F7"/>
          </w:tcPr>
          <w:p>
            <w:pPr>
              <w:spacing w:after="40" w:before="40"/>
            </w:pPr>
            <w:r/>
            <w:r>
              <w:rPr>
                <w:b/>
                <w:i w:val="0"/>
                <w:color w:val="1A1A1A"/>
                <w:sz w:val="17"/>
              </w:rPr>
              <w:t>Keeping it after you close it</w:t>
            </w:r>
          </w:p>
        </w:tc>
        <w:tc>
          <w:tcPr>
            <w:tcW w:type="dxa" w:w="376"/>
            <w:shd w:val="clear" w:fill="EEF2F7"/>
          </w:tcPr>
          <w:p>
            <w:pPr>
              <w:spacing w:after="40" w:before="40"/>
            </w:pPr>
            <w:r/>
            <w:r>
              <w:rPr>
                <w:b/>
                <w:i w:val="0"/>
                <w:color w:val="1A1A1A"/>
                <w:sz w:val="17"/>
              </w:rPr>
              <w:t>D</w:t>
            </w:r>
          </w:p>
        </w:tc>
        <w:tc>
          <w:tcPr>
            <w:tcW w:type="dxa" w:w="2353"/>
            <w:shd w:val="clear" w:fill="EEF2F7"/>
          </w:tcPr>
          <w:p>
            <w:pPr>
              <w:spacing w:after="40" w:before="40"/>
            </w:pPr>
            <w:r/>
            <w:r>
              <w:rPr>
                <w:i w:val="0"/>
                <w:color w:val="1A1A1A"/>
                <w:sz w:val="17"/>
              </w:rPr>
              <w:t xml:space="preserve">Retyping → </w:t>
            </w:r>
            <w:r>
              <w:rPr>
                <w:b/>
                <w:i w:val="0"/>
                <w:color w:val="1A1A1A"/>
                <w:sz w:val="17"/>
              </w:rPr>
              <w:t>files</w:t>
            </w:r>
          </w:p>
        </w:tc>
        <w:tc>
          <w:tcPr>
            <w:tcW w:type="dxa" w:w="3670"/>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2541"/>
          </w:tcPr>
          <w:p>
            <w:pPr>
              <w:spacing w:after="40" w:before="40"/>
            </w:pPr>
            <w:r/>
            <w:r>
              <w:rPr>
                <w:i w:val="0"/>
                <w:color w:val="1A1A1A"/>
                <w:sz w:val="17"/>
              </w:rPr>
              <w:t>Make it yours</w:t>
            </w:r>
          </w:p>
        </w:tc>
        <w:tc>
          <w:tcPr>
            <w:tcW w:type="dxa" w:w="376"/>
          </w:tcPr>
          <w:p>
            <w:pPr>
              <w:spacing w:after="40" w:before="40"/>
            </w:pPr>
            <w:r/>
            <w:r>
              <w:rPr>
                <w:i w:val="0"/>
                <w:color w:val="1A1A1A"/>
                <w:sz w:val="17"/>
              </w:rPr>
              <w:t>P</w:t>
            </w:r>
          </w:p>
        </w:tc>
        <w:tc>
          <w:tcPr>
            <w:tcW w:type="dxa" w:w="2353"/>
          </w:tcPr>
          <w:p>
            <w:pPr>
              <w:spacing w:after="40" w:before="40"/>
            </w:pPr>
            <w:r/>
            <w:r>
              <w:rPr>
                <w:i w:val="0"/>
                <w:color w:val="1A1A1A"/>
                <w:sz w:val="17"/>
              </w:rPr>
              <w:t>Designing a small feature</w:t>
            </w:r>
          </w:p>
        </w:tc>
        <w:tc>
          <w:tcPr>
            <w:tcW w:type="dxa" w:w="3670"/>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2541"/>
            <w:shd w:val="clear" w:fill="EEF2F7"/>
          </w:tcPr>
          <w:p>
            <w:pPr>
              <w:spacing w:after="40" w:before="40"/>
            </w:pPr>
            <w:r/>
            <w:r>
              <w:rPr>
                <w:i w:val="0"/>
                <w:color w:val="1A1A1A"/>
                <w:sz w:val="17"/>
              </w:rPr>
              <w:t>Finish and show</w:t>
            </w:r>
          </w:p>
        </w:tc>
        <w:tc>
          <w:tcPr>
            <w:tcW w:type="dxa" w:w="376"/>
            <w:shd w:val="clear" w:fill="EEF2F7"/>
          </w:tcPr>
          <w:p>
            <w:pPr>
              <w:spacing w:after="40" w:before="40"/>
            </w:pPr>
            <w:r/>
            <w:r>
              <w:rPr>
                <w:i w:val="0"/>
                <w:color w:val="1A1A1A"/>
                <w:sz w:val="17"/>
              </w:rPr>
              <w:t>P</w:t>
            </w:r>
          </w:p>
        </w:tc>
        <w:tc>
          <w:tcPr>
            <w:tcW w:type="dxa" w:w="2353"/>
            <w:shd w:val="clear" w:fill="EEF2F7"/>
          </w:tcPr>
          <w:p>
            <w:pPr>
              <w:spacing w:after="40" w:before="40"/>
            </w:pPr>
            <w:r/>
            <w:r>
              <w:rPr>
                <w:i w:val="0"/>
                <w:color w:val="1A1A1A"/>
                <w:sz w:val="17"/>
              </w:rPr>
              <w:t>Documentation, demonstration</w:t>
            </w:r>
          </w:p>
        </w:tc>
        <w:tc>
          <w:tcPr>
            <w:tcW w:type="dxa" w:w="3670"/>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b/>
          <w:i/>
          <w:color w:val="1A1A1A"/>
          <w:sz w:val="19"/>
        </w:rPr>
        <w:t>T</w:t>
      </w:r>
      <w:r>
        <w:rPr>
          <w:i/>
          <w:color w:val="1A1A1A"/>
          <w:sz w:val="19"/>
        </w:rPr>
        <w:t xml:space="preserve"> = transition to real files · </w:t>
      </w:r>
      <w:r>
        <w:rPr>
          <w:b/>
          <w:i/>
          <w:color w:val="1A1A1A"/>
          <w:sz w:val="19"/>
        </w:rPr>
        <w:t>P</w:t>
      </w:r>
      <w:r>
        <w:rPr>
          <w:i/>
          <w:color w:val="1A1A1A"/>
          <w:sz w:val="19"/>
        </w:rPr>
        <w:t xml:space="preserve"> = project phase. Days 1–19 use Jupyter notebooks; days 20–24 use plain Python files with a written guide open beside them, because by then the participants are running a terminal.</w:t>
      </w:r>
    </w:p>
    <w:p>
      <w:pPr>
        <w:spacing w:after="140"/>
      </w:pPr>
      <w:r>
        <w:rPr>
          <w:i/>
          <w:color w:val="1A1A1A"/>
          <w:sz w:val="19"/>
        </w:rPr>
        <w:t>Day 19 doubles as the catch-up session: nothing new arrives, so anyone who has fallen behind has a session to recover in.</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in their own folder, made of four files they typed themselves: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One command — </w:t>
      </w:r>
      <w:r>
        <w:rPr>
          <w:rFonts w:ascii="Consolas" w:hAnsi="Consolas"/>
          <w:i w:val="0"/>
          <w:color w:val="1A1A1A"/>
          <w:sz w:val="21"/>
        </w:rPr>
        <w:t>python main.py</w:t>
      </w:r>
      <w:r>
        <w:rPr>
          <w:i w:val="0"/>
          <w:color w:val="1A1A1A"/>
          <w:sz w:val="21"/>
        </w:rPr>
        <w:t xml:space="preserve"> — opens their class, shows the register with who passed, lists who did not, adds or corrects a grade, and saves the file.</w:t>
      </w:r>
    </w:p>
    <w:p>
      <w:pPr>
        <w:spacing w:after="140"/>
      </w:pPr>
      <w:r>
        <w:rPr>
          <w:i w:val="0"/>
          <w:color w:val="1A1A1A"/>
          <w:sz w:val="21"/>
        </w:rPr>
        <w:t xml:space="preserve">The separation is itself a teaching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Milestones to expect, session by session</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w:t>
            </w:r>
          </w:p>
        </w:tc>
        <w:tc>
          <w:tcPr>
            <w:tcW w:type="dxa" w:w="7811"/>
          </w:tcPr>
          <w:p>
            <w:pPr>
              <w:spacing w:after="40" w:before="40"/>
            </w:pPr>
            <w:r/>
            <w:r>
              <w:rPr>
                <w:i w:val="0"/>
                <w:color w:val="1A1A1A"/>
                <w:sz w:val="19"/>
              </w:rPr>
              <w:t>Software installed and working, and a line printed by a machine they set up themselves</w:t>
            </w:r>
          </w:p>
        </w:tc>
      </w:tr>
      <w:tr>
        <w:tc>
          <w:tcPr>
            <w:tcW w:type="dxa" w:w="1600"/>
            <w:shd w:val="clear" w:fill="EEF2F7"/>
          </w:tcPr>
          <w:p>
            <w:pPr>
              <w:spacing w:after="40" w:before="40"/>
            </w:pPr>
            <w:r/>
            <w:r>
              <w:rPr>
                <w:i w:val="0"/>
                <w:color w:val="1A1A1A"/>
                <w:sz w:val="19"/>
              </w:rPr>
              <w:t>Day 6</w:t>
            </w:r>
          </w:p>
        </w:tc>
        <w:tc>
          <w:tcPr>
            <w:tcW w:type="dxa" w:w="7811"/>
            <w:shd w:val="clear" w:fill="EEF2F7"/>
          </w:tcPr>
          <w:p>
            <w:pPr>
              <w:spacing w:after="40" w:before="40"/>
            </w:pPr>
            <w:r/>
            <w:r>
              <w:rPr>
                <w:i w:val="0"/>
                <w:color w:val="1A1A1A"/>
                <w:sz w:val="19"/>
              </w:rPr>
              <w:t>Their class as a single list, with the two ways of writing it compared</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14</w:t>
            </w:r>
          </w:p>
        </w:tc>
        <w:tc>
          <w:tcPr>
            <w:tcW w:type="dxa" w:w="7811"/>
            <w:shd w:val="clear" w:fill="EEF2F7"/>
          </w:tcPr>
          <w:p>
            <w:pPr>
              <w:spacing w:after="40" w:before="40"/>
            </w:pPr>
            <w:r/>
            <w:r>
              <w:rPr>
                <w:i w:val="0"/>
                <w:color w:val="1A1A1A"/>
                <w:sz w:val="19"/>
              </w:rPr>
              <w:t>Their class as a dictionary, and a written note of what went wrong with the earlier approach</w:t>
            </w:r>
          </w:p>
        </w:tc>
      </w:tr>
      <w:tr>
        <w:tc>
          <w:tcPr>
            <w:tcW w:type="dxa" w:w="1600"/>
          </w:tcPr>
          <w:p>
            <w:pPr>
              <w:spacing w:after="40" w:before="40"/>
            </w:pPr>
            <w:r/>
            <w:r>
              <w:rPr>
                <w:i w:val="0"/>
                <w:color w:val="1A1A1A"/>
                <w:sz w:val="19"/>
              </w:rPr>
              <w:t>Day 17</w:t>
            </w:r>
          </w:p>
        </w:tc>
        <w:tc>
          <w:tcPr>
            <w:tcW w:type="dxa" w:w="7811"/>
          </w:tcPr>
          <w:p>
            <w:pPr>
              <w:spacing w:after="40" w:before="40"/>
            </w:pPr>
            <w:r/>
            <w:r>
              <w:rPr>
                <w:i w:val="0"/>
                <w:color w:val="1A1A1A"/>
                <w:sz w:val="19"/>
              </w:rPr>
              <w:t>A calculation written once and used in four places, with a change proved in a single edit</w:t>
            </w:r>
          </w:p>
        </w:tc>
      </w:tr>
      <w:tr>
        <w:tc>
          <w:tcPr>
            <w:tcW w:type="dxa" w:w="1600"/>
            <w:shd w:val="clear" w:fill="EEF2F7"/>
          </w:tcPr>
          <w:p>
            <w:pPr>
              <w:spacing w:after="40" w:before="40"/>
            </w:pPr>
            <w:r/>
            <w:r>
              <w:rPr>
                <w:i w:val="0"/>
                <w:color w:val="1A1A1A"/>
                <w:sz w:val="19"/>
              </w:rPr>
              <w:t>Day 19</w:t>
            </w:r>
          </w:p>
        </w:tc>
        <w:tc>
          <w:tcPr>
            <w:tcW w:type="dxa" w:w="7811"/>
            <w:shd w:val="clear" w:fill="EEF2F7"/>
          </w:tcPr>
          <w:p>
            <w:pPr>
              <w:spacing w:after="40" w:before="40"/>
            </w:pPr>
            <w:r/>
            <w:r>
              <w:rPr>
                <w:i w:val="0"/>
                <w:color w:val="1A1A1A"/>
                <w:sz w:val="19"/>
              </w:rPr>
              <w:t>The complete register program working in one notebook</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22</w:t>
            </w:r>
          </w:p>
        </w:tc>
        <w:tc>
          <w:tcPr>
            <w:tcW w:type="dxa" w:w="7811"/>
            <w:shd w:val="clear" w:fill="EEF2F7"/>
          </w:tcPr>
          <w:p>
            <w:pPr>
              <w:spacing w:after="40" w:before="40"/>
            </w:pPr>
            <w:r/>
            <w:r>
              <w:rPr>
                <w:i w:val="0"/>
                <w:color w:val="1A1A1A"/>
                <w:sz w:val="19"/>
              </w:rPr>
              <w:t>Their own class, in a file, loaded and saved back</w:t>
            </w:r>
          </w:p>
        </w:tc>
      </w:tr>
      <w:tr>
        <w:tc>
          <w:tcPr>
            <w:tcW w:type="dxa" w:w="1600"/>
          </w:tcPr>
          <w:p>
            <w:pPr>
              <w:spacing w:after="40" w:before="40"/>
            </w:pPr>
            <w:r/>
            <w:r>
              <w:rPr>
                <w:i w:val="0"/>
                <w:color w:val="1A1A1A"/>
                <w:sz w:val="19"/>
              </w:rPr>
              <w:t>Day 24</w:t>
            </w:r>
          </w:p>
        </w:tc>
        <w:tc>
          <w:tcPr>
            <w:tcW w:type="dxa" w:w="7811"/>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These are what we most want to survive the course:</w:t>
      </w:r>
    </w:p>
    <w:p>
      <w:pPr>
        <w:pStyle w:val="ListBullet"/>
        <w:spacing w:after="60"/>
        <w:ind w:left="397"/>
      </w:pPr>
      <w:r>
        <w:rPr>
          <w:i w:val="0"/>
          <w:color w:val="1A1A1A"/>
          <w:sz w:val="21"/>
        </w:rPr>
        <w:t>If a number appears more than once, give it a name.</w:t>
      </w:r>
    </w:p>
    <w:p>
      <w:pPr>
        <w:pStyle w:val="ListBullet"/>
        <w:spacing w:after="60"/>
        <w:ind w:left="397"/>
      </w:pPr>
      <w:r>
        <w:rPr>
          <w:i w:val="0"/>
          <w:color w:val="1A1A1A"/>
          <w:sz w:val="21"/>
        </w:rPr>
        <w:t>If code appears more than once, give it a name.</w:t>
      </w:r>
    </w:p>
    <w:p>
      <w:pPr>
        <w:pStyle w:val="ListBullet"/>
        <w:spacing w:after="60"/>
        <w:ind w:left="397"/>
      </w:pPr>
      <w:r>
        <w:rPr>
          <w:i w:val="0"/>
          <w:color w:val="1A1A1A"/>
          <w:sz w:val="21"/>
        </w:rPr>
        <w:t xml:space="preserve">When a result is wrong, ask </w:t>
      </w:r>
      <w:r>
        <w:rPr>
          <w:i/>
          <w:color w:val="1A1A1A"/>
          <w:sz w:val="21"/>
        </w:rPr>
        <w:t>which half</w:t>
      </w:r>
      <w:r>
        <w:rPr>
          <w:i w:val="0"/>
          <w:color w:val="1A1A1A"/>
          <w:sz w:val="21"/>
        </w:rPr>
        <w:t xml:space="preserve"> is wrong before changing anything.</w:t>
      </w:r>
    </w:p>
    <w:p>
      <w:pPr>
        <w:pStyle w:val="ListBullet"/>
        <w:spacing w:after="60"/>
        <w:ind w:left="397"/>
      </w:pPr>
      <w:r>
        <w:rPr>
          <w:i w:val="0"/>
          <w:color w:val="1A1A1A"/>
          <w:sz w:val="21"/>
        </w:rPr>
        <w:t>An error message is a sentence telling you what to fix, not a judgement.</w:t>
      </w:r>
    </w:p>
    <w:p>
      <w:pPr>
        <w:pStyle w:val="Heading2"/>
      </w:pPr>
      <w:r>
        <w:t>What this course does not produce</w:t>
      </w:r>
    </w:p>
    <w:p>
      <w:pPr>
        <w:spacing w:after="140"/>
      </w:pPr>
      <w:r>
        <w:rPr>
          <w:b/>
          <w:i w:val="0"/>
          <w:color w:val="1A1A1A"/>
          <w:sz w:val="21"/>
        </w:rPr>
        <w:t>It does not produce programmers, and it does not produce people who can solve algorithmic problems.</w:t>
      </w:r>
      <w:r>
        <w:rPr>
          <w:i w:val="0"/>
          <w:color w:val="1A1A1A"/>
          <w:sz w:val="21"/>
        </w:rPr>
        <w:t xml:space="preserve"> That is the next course, and only if this one works. A participant finishing this programme can write simple, working, useful code and read an error message. Stating this clearly now is what makes the measurement in section 9 honest.</w:t>
      </w:r>
    </w:p>
    <w:p>
      <w:r>
        <w:br w:type="page"/>
      </w:r>
    </w:p>
    <w:p>
      <w:pPr>
        <w:pStyle w:val="Heading1"/>
        <w:pBdr>
          <w:bottom w:val="single" w:sz="6" w:space="4" w:color="1F3A5F"/>
        </w:pBdr>
      </w:pPr>
      <w:r>
        <w:t>7.  Scope — what is taught, and what is deliberately excluded</w:t>
      </w:r>
    </w:p>
    <w:p>
      <w:pPr>
        <w:spacing w:after="140"/>
      </w:pPr>
      <w:r>
        <w:rPr>
          <w:i w:val="0"/>
          <w:color w:val="1A1A1A"/>
          <w:sz w:val="21"/>
        </w:rPr>
        <w:t>The exclusion list matters as much as the syllabus. Each item below would cost roughly fifteen minutes and buy a teacher nothing in the program they are going to write.</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Excluded</w:t>
            </w:r>
          </w:p>
        </w:tc>
        <w:tc>
          <w:tcPr>
            <w:tcW w:type="dxa" w:w="6305"/>
            <w:shd w:val="clear" w:fill="1F3A5F"/>
          </w:tcPr>
          <w:p>
            <w:pPr>
              <w:spacing w:after="40" w:before="40"/>
            </w:pPr>
            <w:r/>
            <w:r>
              <w:rPr>
                <w:b/>
                <w:color w:val="FFFFFF"/>
                <w:sz w:val="19"/>
              </w:rPr>
              <w:t>Why</w:t>
            </w:r>
          </w:p>
        </w:tc>
      </w:tr>
      <w:tr>
        <w:tc>
          <w:tcPr>
            <w:tcW w:type="dxa" w:w="3106"/>
          </w:tcPr>
          <w:p>
            <w:pPr>
              <w:spacing w:after="40" w:before="40"/>
            </w:pPr>
            <w:r/>
            <w:r>
              <w:rPr>
                <w:i w:val="0"/>
                <w:color w:val="1A1A1A"/>
                <w:sz w:val="19"/>
              </w:rPr>
              <w:t>Classes and objects</w:t>
            </w:r>
          </w:p>
        </w:tc>
        <w:tc>
          <w:tcPr>
            <w:tcW w:type="dxa" w:w="6305"/>
          </w:tcPr>
          <w:p>
            <w:pPr>
              <w:spacing w:after="40" w:before="40"/>
            </w:pPr>
            <w:r/>
            <w:r>
              <w:rPr>
                <w:i w:val="0"/>
                <w:color w:val="1A1A1A"/>
                <w:sz w:val="19"/>
              </w:rPr>
              <w:t>Nothing in a four-file gradebook needs them</w:t>
            </w:r>
          </w:p>
        </w:tc>
      </w:tr>
      <w:tr>
        <w:tc>
          <w:tcPr>
            <w:tcW w:type="dxa" w:w="3106"/>
            <w:shd w:val="clear" w:fill="EEF2F7"/>
          </w:tcPr>
          <w:p>
            <w:pPr>
              <w:spacing w:after="40" w:before="40"/>
            </w:pPr>
            <w:r/>
            <w:r>
              <w:rPr>
                <w:i w:val="0"/>
                <w:color w:val="1A1A1A"/>
                <w:sz w:val="19"/>
              </w:rPr>
              <w:t>Error handling beyond one safeguard</w:t>
            </w:r>
          </w:p>
        </w:tc>
        <w:tc>
          <w:tcPr>
            <w:tcW w:type="dxa" w:w="6305"/>
            <w:shd w:val="clear" w:fill="EEF2F7"/>
          </w:tcPr>
          <w:p>
            <w:pPr>
              <w:spacing w:after="40" w:before="40"/>
            </w:pPr>
            <w:r/>
            <w:r>
              <w:rPr>
                <w:i w:val="0"/>
                <w:color w:val="1A1A1A"/>
                <w:sz w:val="19"/>
              </w:rPr>
              <w:t xml:space="preserve">Exactly one </w:t>
            </w:r>
            <w:r>
              <w:rPr>
                <w:rFonts w:ascii="Consolas" w:hAnsi="Consolas"/>
                <w:i w:val="0"/>
                <w:color w:val="1A1A1A"/>
                <w:sz w:val="19"/>
              </w:rPr>
              <w:t>try</w:t>
            </w:r>
            <w:r>
              <w:rPr>
                <w:i w:val="0"/>
                <w:color w:val="1A1A1A"/>
                <w:sz w:val="19"/>
              </w:rPr>
              <w:t xml:space="preserve"> sits at the outermost edge of the finished program, so an unexpected failure shows a sentence rather than ten lines of red text</w:t>
            </w:r>
          </w:p>
        </w:tc>
      </w:tr>
      <w:tr>
        <w:tc>
          <w:tcPr>
            <w:tcW w:type="dxa" w:w="3106"/>
          </w:tcPr>
          <w:p>
            <w:pPr>
              <w:spacing w:after="40" w:before="40"/>
            </w:pPr>
            <w:r/>
            <w:r>
              <w:rPr>
                <w:i w:val="0"/>
                <w:color w:val="1A1A1A"/>
                <w:sz w:val="19"/>
              </w:rPr>
              <w:t xml:space="preserve">List comprehensions, </w:t>
            </w:r>
            <w:r>
              <w:rPr>
                <w:rFonts w:ascii="Consolas" w:hAnsi="Consolas"/>
                <w:i w:val="0"/>
                <w:color w:val="1A1A1A"/>
                <w:sz w:val="19"/>
              </w:rPr>
              <w:t>lambda</w:t>
            </w:r>
            <w:r>
              <w:rPr>
                <w:i w:val="0"/>
                <w:color w:val="1A1A1A"/>
                <w:sz w:val="19"/>
              </w:rPr>
              <w:t>, generators</w:t>
            </w:r>
          </w:p>
        </w:tc>
        <w:tc>
          <w:tcPr>
            <w:tcW w:type="dxa" w:w="6305"/>
          </w:tcPr>
          <w:p>
            <w:pPr>
              <w:spacing w:after="40" w:before="40"/>
            </w:pPr>
            <w:r/>
            <w:r>
              <w:rPr>
                <w:i w:val="0"/>
                <w:color w:val="1A1A1A"/>
                <w:sz w:val="19"/>
              </w:rPr>
              <w:t>Shorter to write, much harder to read for someone eight weeks into programming</w:t>
            </w:r>
          </w:p>
        </w:tc>
      </w:tr>
      <w:tr>
        <w:tc>
          <w:tcPr>
            <w:tcW w:type="dxa" w:w="3106"/>
            <w:shd w:val="clear" w:fill="EEF2F7"/>
          </w:tcPr>
          <w:p>
            <w:pPr>
              <w:spacing w:after="40" w:before="40"/>
            </w:pPr>
            <w:r/>
            <w:r>
              <w:rPr>
                <w:i w:val="0"/>
                <w:color w:val="1A1A1A"/>
                <w:sz w:val="19"/>
              </w:rPr>
              <w:t>Recursion</w:t>
            </w:r>
          </w:p>
        </w:tc>
        <w:tc>
          <w:tcPr>
            <w:tcW w:type="dxa" w:w="6305"/>
            <w:shd w:val="clear" w:fill="EEF2F7"/>
          </w:tcPr>
          <w:p>
            <w:pPr>
              <w:spacing w:after="40" w:before="40"/>
            </w:pPr>
            <w:r/>
            <w:r>
              <w:rPr>
                <w:i w:val="0"/>
                <w:color w:val="1A1A1A"/>
                <w:sz w:val="19"/>
              </w:rPr>
              <w:t>No classroom task in this course needs it</w:t>
            </w:r>
          </w:p>
        </w:tc>
      </w:tr>
      <w:tr>
        <w:tc>
          <w:tcPr>
            <w:tcW w:type="dxa" w:w="3106"/>
          </w:tcPr>
          <w:p>
            <w:pPr>
              <w:spacing w:after="40" w:before="40"/>
            </w:pPr>
            <w:r/>
            <w:r>
              <w:rPr>
                <w:i w:val="0"/>
                <w:color w:val="1A1A1A"/>
                <w:sz w:val="19"/>
              </w:rPr>
              <w:t>Package installation, virtual environments</w:t>
            </w:r>
          </w:p>
        </w:tc>
        <w:tc>
          <w:tcPr>
            <w:tcW w:type="dxa" w:w="6305"/>
          </w:tcPr>
          <w:p>
            <w:pPr>
              <w:spacing w:after="40" w:before="40"/>
            </w:pPr>
            <w:r/>
            <w:r>
              <w:rPr>
                <w:i w:val="0"/>
                <w:color w:val="1A1A1A"/>
                <w:sz w:val="19"/>
              </w:rPr>
              <w:t>Removes the most common way a beginner's setup breaks between sessions</w:t>
            </w:r>
          </w:p>
        </w:tc>
      </w:tr>
      <w:tr>
        <w:tc>
          <w:tcPr>
            <w:tcW w:type="dxa" w:w="3106"/>
            <w:shd w:val="clear" w:fill="EEF2F7"/>
          </w:tcPr>
          <w:p>
            <w:pPr>
              <w:spacing w:after="40" w:before="40"/>
            </w:pPr>
            <w:r/>
            <w:r>
              <w:rPr>
                <w:i w:val="0"/>
                <w:color w:val="1A1A1A"/>
                <w:sz w:val="19"/>
              </w:rPr>
              <w:t>Regular expressions, type hints, decorators</w:t>
            </w:r>
          </w:p>
        </w:tc>
        <w:tc>
          <w:tcPr>
            <w:tcW w:type="dxa" w:w="6305"/>
            <w:shd w:val="clear" w:fill="EEF2F7"/>
          </w:tcPr>
          <w:p>
            <w:pPr>
              <w:spacing w:after="40" w:before="40"/>
            </w:pPr>
            <w:r/>
            <w:r>
              <w:rPr>
                <w:i w:val="0"/>
                <w:color w:val="1A1A1A"/>
                <w:sz w:val="19"/>
              </w:rPr>
              <w:t>Not reachable in 20 hours, and not needed</w:t>
            </w:r>
          </w:p>
        </w:tc>
      </w:tr>
      <w:tr>
        <w:tc>
          <w:tcPr>
            <w:tcW w:type="dxa" w:w="3106"/>
          </w:tcPr>
          <w:p>
            <w:pPr>
              <w:spacing w:after="40" w:before="40"/>
            </w:pPr>
            <w:r/>
            <w:r>
              <w:rPr>
                <w:i w:val="0"/>
                <w:color w:val="1A1A1A"/>
                <w:sz w:val="19"/>
              </w:rPr>
              <w:t>Web frameworks, databases, version control</w:t>
            </w:r>
          </w:p>
        </w:tc>
        <w:tc>
          <w:tcPr>
            <w:tcW w:type="dxa" w:w="6305"/>
          </w:tcPr>
          <w:p>
            <w:pPr>
              <w:spacing w:after="40" w:before="40"/>
            </w:pPr>
            <w:r/>
            <w:r>
              <w:rPr>
                <w:i w:val="0"/>
                <w:color w:val="1A1A1A"/>
                <w:sz w:val="19"/>
              </w:rPr>
              <w:t>Different subjects entirely</w:t>
            </w:r>
          </w:p>
        </w:tc>
      </w:tr>
    </w:tbl>
    <w:p>
      <w:pPr>
        <w:spacing w:after="80"/>
      </w:pPr>
    </w:p>
    <w:p>
      <w:pPr>
        <w:spacing w:after="140"/>
      </w:pPr>
      <w:r>
        <w:rPr>
          <w:i/>
          <w:color w:val="1A1A1A"/>
          <w:sz w:val="21"/>
        </w:rPr>
        <w:t xml:space="preserve">Before anything is added back, one question has to be answered: </w:t>
      </w:r>
      <w:r>
        <w:rPr>
          <w:b/>
          <w:i/>
          <w:color w:val="1A1A1A"/>
          <w:sz w:val="21"/>
        </w:rPr>
        <w:t>which line of the finished gradebook needs it?</w:t>
      </w:r>
    </w:p>
    <w:p>
      <w:pPr>
        <w:pStyle w:val="Heading2"/>
      </w:pPr>
      <w:r>
        <w:t>Differentiation within a session</w:t>
      </w:r>
    </w:p>
    <w:p>
      <w:pPr>
        <w:spacing w:after="140"/>
      </w:pPr>
      <w:r>
        <w:rPr>
          <w:i w:val="0"/>
          <w:color w:val="1A1A1A"/>
          <w:sz w:val="21"/>
        </w:rPr>
        <w:t xml:space="preserve">In a room of sixteen adults, three or four finish the required work early in </w:t>
      </w:r>
      <w:r>
        <w:rPr>
          <w:b/>
          <w:i w:val="0"/>
          <w:color w:val="1A1A1A"/>
          <w:sz w:val="21"/>
        </w:rPr>
        <w:t>every</w:t>
      </w:r>
      <w:r>
        <w:rPr>
          <w:i w:val="0"/>
          <w:color w:val="1A1A1A"/>
          <w:sz w:val="21"/>
        </w:rPr>
        <w:t xml:space="preserve"> session. Every notebook therefore carries three tiers:</w:t>
      </w:r>
    </w:p>
    <w:tbl>
      <w:tblPr>
        <w:tblStyle w:val="TableGrid"/>
        <w:tblW w:type="auto" w:w="0"/>
        <w:jc w:val="center"/>
        <w:tblLayout w:type="fixed"/>
        <w:tblLook w:firstColumn="1" w:firstRow="1" w:lastColumn="0" w:lastRow="0" w:noHBand="0" w:noVBand="1" w:val="04A0"/>
      </w:tblPr>
      <w:tblGrid>
        <w:gridCol w:w="1412"/>
        <w:gridCol w:w="1223"/>
        <w:gridCol w:w="6776"/>
      </w:tblGrid>
      <w:tr>
        <w:trPr>
          <w:tblHeader w:val="true"/>
        </w:trPr>
        <w:tc>
          <w:tcPr>
            <w:tcW w:type="dxa" w:w="1412"/>
            <w:shd w:val="clear" w:fill="1F3A5F"/>
          </w:tcPr>
          <w:p>
            <w:pPr>
              <w:spacing w:after="40" w:before="40"/>
            </w:pPr>
            <w:r/>
            <w:r>
              <w:rPr>
                <w:b/>
                <w:color w:val="FFFFFF"/>
                <w:sz w:val="19"/>
              </w:rPr>
              <w:t>Tier</w:t>
            </w:r>
          </w:p>
        </w:tc>
        <w:tc>
          <w:tcPr>
            <w:tcW w:type="dxa" w:w="1223"/>
            <w:shd w:val="clear" w:fill="1F3A5F"/>
          </w:tcPr>
          <w:p>
            <w:pPr>
              <w:spacing w:after="40" w:before="40"/>
            </w:pPr>
            <w:r/>
            <w:r>
              <w:rPr>
                <w:b/>
                <w:color w:val="FFFFFF"/>
                <w:sz w:val="19"/>
              </w:rPr>
              <w:t>How many</w:t>
            </w:r>
          </w:p>
        </w:tc>
        <w:tc>
          <w:tcPr>
            <w:tcW w:type="dxa" w:w="6776"/>
            <w:shd w:val="clear" w:fill="1F3A5F"/>
          </w:tcPr>
          <w:p>
            <w:pPr>
              <w:spacing w:after="40" w:before="40"/>
            </w:pPr>
            <w:r/>
            <w:r>
              <w:rPr>
                <w:b/>
                <w:color w:val="FFFFFF"/>
                <w:sz w:val="19"/>
              </w:rPr>
              <w:t>Sized for</w:t>
            </w:r>
          </w:p>
        </w:tc>
      </w:tr>
      <w:tr>
        <w:tc>
          <w:tcPr>
            <w:tcW w:type="dxa" w:w="1412"/>
          </w:tcPr>
          <w:p>
            <w:pPr>
              <w:spacing w:after="40" w:before="40"/>
            </w:pPr>
            <w:r/>
            <w:r>
              <w:rPr>
                <w:i w:val="0"/>
                <w:color w:val="1A1A1A"/>
                <w:sz w:val="19"/>
              </w:rPr>
              <w:t>Required</w:t>
            </w:r>
          </w:p>
        </w:tc>
        <w:tc>
          <w:tcPr>
            <w:tcW w:type="dxa" w:w="1223"/>
          </w:tcPr>
          <w:p>
            <w:pPr>
              <w:spacing w:after="40" w:before="40"/>
            </w:pPr>
            <w:r/>
            <w:r>
              <w:rPr>
                <w:i w:val="0"/>
                <w:color w:val="1A1A1A"/>
                <w:sz w:val="19"/>
              </w:rPr>
              <w:t>3–4</w:t>
            </w:r>
          </w:p>
        </w:tc>
        <w:tc>
          <w:tcPr>
            <w:tcW w:type="dxa" w:w="6776"/>
          </w:tcPr>
          <w:p>
            <w:pPr>
              <w:spacing w:after="40" w:before="40"/>
            </w:pPr>
            <w:r/>
            <w:r>
              <w:rPr>
                <w:i w:val="0"/>
                <w:color w:val="1A1A1A"/>
                <w:sz w:val="19"/>
              </w:rPr>
              <w:t>Everyone, inside the allotted minutes. Nobody should leave with required work unfinished</w:t>
            </w:r>
          </w:p>
        </w:tc>
      </w:tr>
      <w:tr>
        <w:tc>
          <w:tcPr>
            <w:tcW w:type="dxa" w:w="1412"/>
            <w:shd w:val="clear" w:fill="EEF2F7"/>
          </w:tcPr>
          <w:p>
            <w:pPr>
              <w:spacing w:after="40" w:before="40"/>
            </w:pPr>
            <w:r/>
            <w:r>
              <w:rPr>
                <w:i w:val="0"/>
                <w:color w:val="1A1A1A"/>
                <w:sz w:val="19"/>
              </w:rPr>
              <w:t>Extra</w:t>
            </w:r>
          </w:p>
        </w:tc>
        <w:tc>
          <w:tcPr>
            <w:tcW w:type="dxa" w:w="1223"/>
            <w:shd w:val="clear" w:fill="EEF2F7"/>
          </w:tcPr>
          <w:p>
            <w:pPr>
              <w:spacing w:after="40" w:before="40"/>
            </w:pPr>
            <w:r/>
            <w:r>
              <w:rPr>
                <w:i w:val="0"/>
                <w:color w:val="1A1A1A"/>
                <w:sz w:val="19"/>
              </w:rPr>
              <w:t>3–4</w:t>
            </w:r>
          </w:p>
        </w:tc>
        <w:tc>
          <w:tcPr>
            <w:tcW w:type="dxa" w:w="6776"/>
            <w:shd w:val="clear" w:fill="EEF2F7"/>
          </w:tcPr>
          <w:p>
            <w:pPr>
              <w:spacing w:after="40" w:before="40"/>
            </w:pPr>
            <w:r/>
            <w:r>
              <w:rPr>
                <w:i w:val="0"/>
                <w:color w:val="1A1A1A"/>
                <w:sz w:val="19"/>
              </w:rPr>
              <w:t>The participant who finishes required work with eight minutes to spare</w:t>
            </w:r>
          </w:p>
        </w:tc>
      </w:tr>
      <w:tr>
        <w:tc>
          <w:tcPr>
            <w:tcW w:type="dxa" w:w="1412"/>
          </w:tcPr>
          <w:p>
            <w:pPr>
              <w:spacing w:after="40" w:before="40"/>
            </w:pPr>
            <w:r/>
            <w:r>
              <w:rPr>
                <w:i w:val="0"/>
                <w:color w:val="1A1A1A"/>
                <w:sz w:val="19"/>
              </w:rPr>
              <w:t>Challenge</w:t>
            </w:r>
          </w:p>
        </w:tc>
        <w:tc>
          <w:tcPr>
            <w:tcW w:type="dxa" w:w="1223"/>
          </w:tcPr>
          <w:p>
            <w:pPr>
              <w:spacing w:after="40" w:before="40"/>
            </w:pPr>
            <w:r/>
            <w:r>
              <w:rPr>
                <w:i w:val="0"/>
                <w:color w:val="1A1A1A"/>
                <w:sz w:val="19"/>
              </w:rPr>
              <w:t>1–2</w:t>
            </w:r>
          </w:p>
        </w:tc>
        <w:tc>
          <w:tcPr>
            <w:tcW w:type="dxa" w:w="6776"/>
          </w:tcPr>
          <w:p>
            <w:pPr>
              <w:spacing w:after="40" w:before="40"/>
            </w:pPr>
            <w:r/>
            <w:r>
              <w:rPr>
                <w:i w:val="0"/>
                <w:color w:val="1A1A1A"/>
                <w:sz w:val="19"/>
              </w:rPr>
              <w:t>The fastest one or two in the room</w:t>
            </w:r>
          </w:p>
        </w:tc>
      </w:tr>
    </w:tbl>
    <w:p>
      <w:pPr>
        <w:spacing w:after="80"/>
      </w:pPr>
    </w:p>
    <w:p>
      <w:pPr>
        <w:spacing w:after="140"/>
      </w:pPr>
      <w:r>
        <w:rPr>
          <w:i/>
          <w:color w:val="1A1A1A"/>
          <w:sz w:val="21"/>
        </w:rPr>
        <w:t>Extra and challenge tasks use only what has already been taught — wider, not further ahead. Running out of work is how a competent participant concludes a course is beneath them.</w:t>
      </w:r>
    </w:p>
    <w:p>
      <w:pPr>
        <w:pStyle w:val="Heading1"/>
        <w:pBdr>
          <w:bottom w:val="single" w:sz="6" w:space="4" w:color="1F3A5F"/>
        </w:pBdr>
      </w:pPr>
      <w:r>
        <w:t>8.  Assessment</w:t>
      </w:r>
    </w:p>
    <w:p>
      <w:pPr>
        <w:spacing w:after="140"/>
      </w:pPr>
      <w:r>
        <w:rPr>
          <w:b/>
          <w:i w:val="0"/>
          <w:color w:val="1A1A1A"/>
          <w:sz w:val="21"/>
        </w:rPr>
        <w:t>Four take-home tests, one per fortnight</w:t>
      </w:r>
      <w:r>
        <w:rPr>
          <w:i w:val="0"/>
          <w:color w:val="1A1A1A"/>
          <w:sz w:val="21"/>
        </w:rPr>
        <w:t>, after days 6, 12, 18 and 24. They are handed out at the end of a session and collected at the start of the next, so they consume no session time.</w:t>
      </w:r>
    </w:p>
    <w:tbl>
      <w:tblPr>
        <w:tblStyle w:val="TableGrid"/>
        <w:tblW w:type="auto" w:w="0"/>
        <w:jc w:val="center"/>
        <w:tblLayout w:type="fixed"/>
        <w:tblLook w:firstColumn="1" w:firstRow="1" w:lastColumn="0" w:lastRow="0" w:noHBand="0" w:noVBand="1" w:val="04A0"/>
      </w:tblPr>
      <w:tblGrid>
        <w:gridCol w:w="847"/>
        <w:gridCol w:w="1129"/>
        <w:gridCol w:w="5835"/>
        <w:gridCol w:w="1600"/>
      </w:tblGrid>
      <w:tr>
        <w:trPr>
          <w:tblHeader w:val="true"/>
        </w:trPr>
        <w:tc>
          <w:tcPr>
            <w:tcW w:type="dxa" w:w="847"/>
            <w:shd w:val="clear" w:fill="1F3A5F"/>
          </w:tcPr>
          <w:p>
            <w:pPr>
              <w:spacing w:after="40" w:before="40"/>
            </w:pPr>
            <w:r/>
            <w:r>
              <w:rPr>
                <w:b/>
                <w:color w:val="FFFFFF"/>
                <w:sz w:val="19"/>
              </w:rPr>
              <w:t>Test</w:t>
            </w:r>
          </w:p>
        </w:tc>
        <w:tc>
          <w:tcPr>
            <w:tcW w:type="dxa" w:w="1129"/>
            <w:shd w:val="clear" w:fill="1F3A5F"/>
          </w:tcPr>
          <w:p>
            <w:pPr>
              <w:spacing w:after="40" w:before="40"/>
            </w:pPr>
            <w:r/>
            <w:r>
              <w:rPr>
                <w:b/>
                <w:color w:val="FFFFFF"/>
                <w:sz w:val="19"/>
              </w:rPr>
              <w:t>After day</w:t>
            </w:r>
          </w:p>
        </w:tc>
        <w:tc>
          <w:tcPr>
            <w:tcW w:type="dxa" w:w="5835"/>
            <w:shd w:val="clear" w:fill="1F3A5F"/>
          </w:tcPr>
          <w:p>
            <w:pPr>
              <w:spacing w:after="40" w:before="40"/>
            </w:pPr>
            <w:r/>
            <w:r>
              <w:rPr>
                <w:b/>
                <w:color w:val="FFFFFF"/>
                <w:sz w:val="19"/>
              </w:rPr>
              <w:t>Covers</w:t>
            </w:r>
          </w:p>
        </w:tc>
        <w:tc>
          <w:tcPr>
            <w:tcW w:type="dxa" w:w="1600"/>
            <w:shd w:val="clear" w:fill="1F3A5F"/>
          </w:tcPr>
          <w:p>
            <w:pPr>
              <w:spacing w:after="40" w:before="40"/>
            </w:pPr>
            <w:r/>
            <w:r>
              <w:rPr>
                <w:b/>
                <w:color w:val="FFFFFF"/>
                <w:sz w:val="19"/>
              </w:rPr>
              <w:t>Sessions</w:t>
            </w:r>
          </w:p>
        </w:tc>
      </w:tr>
      <w:tr>
        <w:tc>
          <w:tcPr>
            <w:tcW w:type="dxa" w:w="847"/>
          </w:tcPr>
          <w:p>
            <w:pPr>
              <w:spacing w:after="40" w:before="40"/>
            </w:pPr>
            <w:r/>
            <w:r>
              <w:rPr>
                <w:i w:val="0"/>
                <w:color w:val="1A1A1A"/>
                <w:sz w:val="19"/>
              </w:rPr>
              <w:t>1</w:t>
            </w:r>
          </w:p>
        </w:tc>
        <w:tc>
          <w:tcPr>
            <w:tcW w:type="dxa" w:w="1129"/>
          </w:tcPr>
          <w:p>
            <w:pPr>
              <w:spacing w:after="40" w:before="40"/>
            </w:pPr>
            <w:r/>
            <w:r>
              <w:rPr>
                <w:i w:val="0"/>
                <w:color w:val="1A1A1A"/>
                <w:sz w:val="19"/>
              </w:rPr>
              <w:t>6</w:t>
            </w:r>
          </w:p>
        </w:tc>
        <w:tc>
          <w:tcPr>
            <w:tcW w:type="dxa" w:w="5835"/>
          </w:tcPr>
          <w:p>
            <w:pPr>
              <w:spacing w:after="40" w:before="40"/>
            </w:pPr>
            <w:r/>
            <w:r>
              <w:rPr>
                <w:i w:val="0"/>
                <w:color w:val="1A1A1A"/>
                <w:sz w:val="19"/>
              </w:rPr>
              <w:t xml:space="preserve">Printing, value types, </w:t>
            </w:r>
            <w:r>
              <w:rPr>
                <w:rFonts w:ascii="Consolas" w:hAnsi="Consolas"/>
                <w:i w:val="0"/>
                <w:color w:val="1A1A1A"/>
                <w:sz w:val="19"/>
              </w:rPr>
              <w:t>input</w:t>
            </w:r>
            <w:r>
              <w:rPr>
                <w:i w:val="0"/>
                <w:color w:val="1A1A1A"/>
                <w:sz w:val="19"/>
              </w:rPr>
              <w:t>, variables, lists</w:t>
            </w:r>
          </w:p>
        </w:tc>
        <w:tc>
          <w:tcPr>
            <w:tcW w:type="dxa" w:w="1600"/>
          </w:tcPr>
          <w:p>
            <w:pPr>
              <w:spacing w:after="40" w:before="40"/>
            </w:pPr>
            <w:r/>
            <w:r>
              <w:rPr>
                <w:i w:val="0"/>
                <w:color w:val="1A1A1A"/>
                <w:sz w:val="19"/>
              </w:rPr>
              <w:t>1–6</w:t>
            </w:r>
          </w:p>
        </w:tc>
      </w:tr>
      <w:tr>
        <w:tc>
          <w:tcPr>
            <w:tcW w:type="dxa" w:w="847"/>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12</w:t>
            </w:r>
          </w:p>
        </w:tc>
        <w:tc>
          <w:tcPr>
            <w:tcW w:type="dxa" w:w="5835"/>
            <w:shd w:val="clear" w:fill="EEF2F7"/>
          </w:tcPr>
          <w:p>
            <w:pPr>
              <w:spacing w:after="40" w:before="40"/>
            </w:pPr>
            <w:r/>
            <w:r>
              <w:rPr>
                <w:i w:val="0"/>
                <w:color w:val="1A1A1A"/>
                <w:sz w:val="19"/>
              </w:rPr>
              <w:t xml:space="preserve">Conditions, </w:t>
            </w:r>
            <w:r>
              <w:rPr>
                <w:rFonts w:ascii="Consolas" w:hAnsi="Consolas"/>
                <w:i w:val="0"/>
                <w:color w:val="1A1A1A"/>
                <w:sz w:val="19"/>
              </w:rPr>
              <w:t>and</w:t>
            </w:r>
            <w:r>
              <w:rPr>
                <w:i w:val="0"/>
                <w:color w:val="1A1A1A"/>
                <w:sz w:val="19"/>
              </w:rPr>
              <w:t xml:space="preserve"> / </w:t>
            </w:r>
            <w:r>
              <w:rPr>
                <w:rFonts w:ascii="Consolas" w:hAnsi="Consolas"/>
                <w:i w:val="0"/>
                <w:color w:val="1A1A1A"/>
                <w:sz w:val="19"/>
              </w:rPr>
              <w:t>or</w:t>
            </w:r>
            <w:r>
              <w:rPr>
                <w:i w:val="0"/>
                <w:color w:val="1A1A1A"/>
                <w:sz w:val="19"/>
              </w:rPr>
              <w:t xml:space="preserve">, loops, </w:t>
            </w:r>
            <w:r>
              <w:rPr>
                <w:rFonts w:ascii="Consolas" w:hAnsi="Consolas"/>
                <w:i w:val="0"/>
                <w:color w:val="1A1A1A"/>
                <w:sz w:val="19"/>
              </w:rPr>
              <w:t>range</w:t>
            </w:r>
            <w:r>
              <w:rPr>
                <w:i w:val="0"/>
                <w:color w:val="1A1A1A"/>
                <w:sz w:val="19"/>
              </w:rPr>
              <w:t>, totals, filtering</w:t>
            </w:r>
          </w:p>
        </w:tc>
        <w:tc>
          <w:tcPr>
            <w:tcW w:type="dxa" w:w="1600"/>
            <w:shd w:val="clear" w:fill="EEF2F7"/>
          </w:tcPr>
          <w:p>
            <w:pPr>
              <w:spacing w:after="40" w:before="40"/>
            </w:pPr>
            <w:r/>
            <w:r>
              <w:rPr>
                <w:i w:val="0"/>
                <w:color w:val="1A1A1A"/>
                <w:sz w:val="19"/>
              </w:rPr>
              <w:t>7–12</w:t>
            </w:r>
          </w:p>
        </w:tc>
      </w:tr>
      <w:tr>
        <w:tc>
          <w:tcPr>
            <w:tcW w:type="dxa" w:w="847"/>
          </w:tcPr>
          <w:p>
            <w:pPr>
              <w:spacing w:after="40" w:before="40"/>
            </w:pPr>
            <w:r/>
            <w:r>
              <w:rPr>
                <w:i w:val="0"/>
                <w:color w:val="1A1A1A"/>
                <w:sz w:val="19"/>
              </w:rPr>
              <w:t>3</w:t>
            </w:r>
          </w:p>
        </w:tc>
        <w:tc>
          <w:tcPr>
            <w:tcW w:type="dxa" w:w="1129"/>
          </w:tcPr>
          <w:p>
            <w:pPr>
              <w:spacing w:after="40" w:before="40"/>
            </w:pPr>
            <w:r/>
            <w:r>
              <w:rPr>
                <w:i w:val="0"/>
                <w:color w:val="1A1A1A"/>
                <w:sz w:val="19"/>
              </w:rPr>
              <w:t>18</w:t>
            </w:r>
          </w:p>
        </w:tc>
        <w:tc>
          <w:tcPr>
            <w:tcW w:type="dxa" w:w="5835"/>
          </w:tcPr>
          <w:p>
            <w:pPr>
              <w:spacing w:after="40" w:before="40"/>
            </w:pPr>
            <w:r/>
            <w:r>
              <w:rPr>
                <w:rFonts w:ascii="Consolas" w:hAnsi="Consolas"/>
                <w:i w:val="0"/>
                <w:color w:val="1A1A1A"/>
                <w:sz w:val="19"/>
              </w:rPr>
              <w:t>while</w:t>
            </w:r>
            <w:r>
              <w:rPr>
                <w:i w:val="0"/>
                <w:color w:val="1A1A1A"/>
                <w:sz w:val="19"/>
              </w:rPr>
              <w:t>, dictionaries, reports, functions</w:t>
            </w:r>
          </w:p>
        </w:tc>
        <w:tc>
          <w:tcPr>
            <w:tcW w:type="dxa" w:w="1600"/>
          </w:tcPr>
          <w:p>
            <w:pPr>
              <w:spacing w:after="40" w:before="40"/>
            </w:pPr>
            <w:r/>
            <w:r>
              <w:rPr>
                <w:i w:val="0"/>
                <w:color w:val="1A1A1A"/>
                <w:sz w:val="19"/>
              </w:rPr>
              <w:t>13–18</w:t>
            </w:r>
          </w:p>
        </w:tc>
      </w:tr>
      <w:tr>
        <w:tc>
          <w:tcPr>
            <w:tcW w:type="dxa" w:w="847"/>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24</w:t>
            </w:r>
          </w:p>
        </w:tc>
        <w:tc>
          <w:tcPr>
            <w:tcW w:type="dxa" w:w="5835"/>
            <w:shd w:val="clear" w:fill="EEF2F7"/>
          </w:tcPr>
          <w:p>
            <w:pPr>
              <w:spacing w:after="40" w:before="40"/>
            </w:pPr>
            <w:r/>
            <w:r>
              <w:rPr>
                <w:rFonts w:ascii="Consolas" w:hAnsi="Consolas"/>
                <w:i w:val="0"/>
                <w:color w:val="1A1A1A"/>
                <w:sz w:val="19"/>
              </w:rPr>
              <w:t>return</w:t>
            </w:r>
            <w:r>
              <w:rPr>
                <w:i w:val="0"/>
                <w:color w:val="1A1A1A"/>
                <w:sz w:val="19"/>
              </w:rPr>
              <w:t>, real files, modules, the finished program</w:t>
            </w:r>
          </w:p>
        </w:tc>
        <w:tc>
          <w:tcPr>
            <w:tcW w:type="dxa" w:w="1600"/>
            <w:shd w:val="clear" w:fill="EEF2F7"/>
          </w:tcPr>
          <w:p>
            <w:pPr>
              <w:spacing w:after="40" w:before="40"/>
            </w:pPr>
            <w:r/>
            <w:r>
              <w:rPr>
                <w:i w:val="0"/>
                <w:color w:val="1A1A1A"/>
                <w:sz w:val="19"/>
              </w:rPr>
              <w:t>19–24</w:t>
            </w:r>
          </w:p>
        </w:tc>
      </w:tr>
    </w:tbl>
    <w:p>
      <w:pPr>
        <w:spacing w:after="80"/>
      </w:pPr>
    </w:p>
    <w:p>
      <w:pPr>
        <w:pStyle w:val="Heading2"/>
      </w:pPr>
      <w:r>
        <w:t>How they are designed</w:t>
      </w:r>
    </w:p>
    <w:p>
      <w:pPr>
        <w:pStyle w:val="ListBullet"/>
        <w:spacing w:after="60"/>
        <w:ind w:left="397"/>
      </w:pPr>
      <w:r>
        <w:rPr>
          <w:b/>
          <w:i w:val="0"/>
          <w:color w:val="1A1A1A"/>
          <w:sz w:val="21"/>
        </w:rPr>
        <w:t>Not graded, and the participants are told so in writing.</w:t>
      </w:r>
      <w:r>
        <w:rPr>
          <w:i w:val="0"/>
          <w:color w:val="1A1A1A"/>
          <w:sz w:val="21"/>
        </w:rPr>
        <w:t xml:space="preserve"> They exist to tell the instructor where to slow down. An honest blank is more useful than a copied answer.</w:t>
      </w:r>
    </w:p>
    <w:p>
      <w:pPr>
        <w:pStyle w:val="ListBullet"/>
        <w:spacing w:after="60"/>
        <w:ind w:left="397"/>
      </w:pPr>
      <w:r>
        <w:rPr>
          <w:b/>
          <w:i w:val="0"/>
          <w:color w:val="1A1A1A"/>
          <w:sz w:val="21"/>
        </w:rPr>
        <w:t>Every question is a classroom task</w:t>
      </w:r>
      <w:r>
        <w:rPr>
          <w:i w:val="0"/>
          <w:color w:val="1A1A1A"/>
          <w:sz w:val="21"/>
        </w:rPr>
        <w:t>, never a puzzle. "Print a register for these five students", not "reverse a string".</w:t>
      </w:r>
    </w:p>
    <w:p>
      <w:pPr>
        <w:pStyle w:val="ListBullet"/>
        <w:spacing w:after="60"/>
        <w:ind w:left="397"/>
      </w:pPr>
      <w:r>
        <w:rPr>
          <w:b/>
          <w:i w:val="0"/>
          <w:color w:val="1A1A1A"/>
          <w:sz w:val="21"/>
        </w:rPr>
        <w:t>Nothing untaught</w:t>
      </w:r>
      <w:r>
        <w:rPr>
          <w:i w:val="0"/>
          <w:color w:val="1A1A1A"/>
          <w:sz w:val="21"/>
        </w:rPr>
        <w:t>, and nothing from the extra tier — a test measures the floor, not the ceiling.</w:t>
      </w:r>
    </w:p>
    <w:p>
      <w:pPr>
        <w:pStyle w:val="ListBullet"/>
        <w:spacing w:after="60"/>
        <w:ind w:left="397"/>
      </w:pPr>
      <w:r>
        <w:rPr>
          <w:b/>
          <w:i w:val="0"/>
          <w:color w:val="1A1A1A"/>
          <w:sz w:val="21"/>
        </w:rPr>
        <w:t>A skeleton for every question.</w:t>
      </w:r>
      <w:r>
        <w:rPr>
          <w:i w:val="0"/>
          <w:color w:val="1A1A1A"/>
          <w:sz w:val="21"/>
        </w:rPr>
        <w:t xml:space="preserve"> Never a blank cell.</w:t>
      </w:r>
    </w:p>
    <w:p>
      <w:pPr>
        <w:pStyle w:val="ListBullet"/>
        <w:spacing w:after="60"/>
        <w:ind w:left="397"/>
      </w:pPr>
      <w:r>
        <w:rPr>
          <w:i w:val="0"/>
          <w:color w:val="1A1A1A"/>
          <w:sz w:val="21"/>
        </w:rPr>
        <w:t>Around 30 minutes of work, six to ten questions.</w:t>
      </w:r>
    </w:p>
    <w:p>
      <w:pPr>
        <w:pStyle w:val="Heading2"/>
      </w:pPr>
      <w:r>
        <w:t>The marking guides</w:t>
      </w:r>
    </w:p>
    <w:p>
      <w:pPr>
        <w:spacing w:after="140"/>
      </w:pPr>
      <w:r>
        <w:rPr>
          <w:i w:val="0"/>
          <w:color w:val="1A1A1A"/>
          <w:sz w:val="21"/>
        </w:rPr>
        <w:t xml:space="preserve">Each test ships with an instructor marking guide, and </w:t>
      </w:r>
      <w:r>
        <w:rPr>
          <w:b/>
          <w:i w:val="0"/>
          <w:color w:val="1A1A1A"/>
          <w:sz w:val="21"/>
        </w:rPr>
        <w:t>the second column is the point</w:t>
      </w:r>
      <w:r>
        <w:rPr>
          <w:i w:val="0"/>
          <w:color w:val="1A1A1A"/>
          <w:sz w:val="21"/>
        </w:rPr>
        <w:t xml:space="preserve">: not whether the answer was right, but </w:t>
      </w:r>
      <w:r>
        <w:rPr>
          <w:i/>
          <w:color w:val="1A1A1A"/>
          <w:sz w:val="21"/>
        </w:rPr>
        <w:t>what a wrong answer tells you</w:t>
      </w:r>
      <w:r>
        <w:rPr>
          <w:i w:val="0"/>
          <w:color w:val="1A1A1A"/>
          <w:sz w:val="21"/>
        </w:rPr>
        <w:t>. Three examples:</w:t>
      </w:r>
    </w:p>
    <w:tbl>
      <w:tblPr>
        <w:tblStyle w:val="TableGrid"/>
        <w:tblW w:type="auto" w:w="0"/>
        <w:jc w:val="center"/>
        <w:tblLayout w:type="fixed"/>
        <w:tblLook w:firstColumn="1" w:firstRow="1" w:lastColumn="0" w:lastRow="0" w:noHBand="0" w:noVBand="1" w:val="04A0"/>
      </w:tblPr>
      <w:tblGrid>
        <w:gridCol w:w="659"/>
        <w:gridCol w:w="2353"/>
        <w:gridCol w:w="6399"/>
      </w:tblGrid>
      <w:tr>
        <w:trPr>
          <w:tblHeader w:val="true"/>
        </w:trPr>
        <w:tc>
          <w:tcPr>
            <w:tcW w:type="dxa" w:w="659"/>
            <w:shd w:val="clear" w:fill="1F3A5F"/>
          </w:tcPr>
          <w:p>
            <w:pPr>
              <w:spacing w:after="40" w:before="40"/>
            </w:pPr>
            <w:r/>
            <w:r>
              <w:rPr>
                <w:b/>
                <w:color w:val="FFFFFF"/>
                <w:sz w:val="19"/>
              </w:rPr>
              <w:t>Test</w:t>
            </w:r>
          </w:p>
        </w:tc>
        <w:tc>
          <w:tcPr>
            <w:tcW w:type="dxa" w:w="2353"/>
            <w:shd w:val="clear" w:fill="1F3A5F"/>
          </w:tcPr>
          <w:p>
            <w:pPr>
              <w:spacing w:after="40" w:before="40"/>
            </w:pPr>
            <w:r/>
            <w:r>
              <w:rPr>
                <w:b/>
                <w:color w:val="FFFFFF"/>
                <w:sz w:val="19"/>
              </w:rPr>
              <w:t>Question</w:t>
            </w:r>
          </w:p>
        </w:tc>
        <w:tc>
          <w:tcPr>
            <w:tcW w:type="dxa" w:w="6399"/>
            <w:shd w:val="clear" w:fill="1F3A5F"/>
          </w:tcPr>
          <w:p>
            <w:pPr>
              <w:spacing w:after="40" w:before="40"/>
            </w:pPr>
            <w:r/>
            <w:r>
              <w:rPr>
                <w:b/>
                <w:color w:val="FFFFFF"/>
                <w:sz w:val="19"/>
              </w:rPr>
              <w:t>What a wrong answer means, and what to do</w:t>
            </w:r>
          </w:p>
        </w:tc>
      </w:tr>
      <w:tr>
        <w:tc>
          <w:tcPr>
            <w:tcW w:type="dxa" w:w="659"/>
          </w:tcPr>
          <w:p>
            <w:pPr>
              <w:spacing w:after="40" w:before="40"/>
            </w:pPr>
            <w:r/>
            <w:r>
              <w:rPr>
                <w:i w:val="0"/>
                <w:color w:val="1A1A1A"/>
                <w:sz w:val="19"/>
              </w:rPr>
              <w:t>1</w:t>
            </w:r>
          </w:p>
        </w:tc>
        <w:tc>
          <w:tcPr>
            <w:tcW w:type="dxa" w:w="2353"/>
          </w:tcPr>
          <w:p>
            <w:pPr>
              <w:spacing w:after="40" w:before="40"/>
            </w:pPr>
            <w:r/>
            <w:r>
              <w:rPr>
                <w:i w:val="0"/>
                <w:color w:val="1A1A1A"/>
                <w:sz w:val="19"/>
              </w:rPr>
              <w:t>Add one to a grade without writing the answer</w:t>
            </w:r>
          </w:p>
        </w:tc>
        <w:tc>
          <w:tcPr>
            <w:tcW w:type="dxa" w:w="6399"/>
          </w:tcPr>
          <w:p>
            <w:pPr>
              <w:spacing w:after="40" w:before="40"/>
            </w:pPr>
            <w:r/>
            <w:r>
              <w:rPr>
                <w:i w:val="0"/>
                <w:color w:val="1A1A1A"/>
                <w:sz w:val="19"/>
              </w:rPr>
              <w:t xml:space="preserve">They wrote </w:t>
            </w:r>
            <w:r>
              <w:rPr>
                <w:rFonts w:ascii="Consolas" w:hAnsi="Consolas"/>
                <w:i w:val="0"/>
                <w:color w:val="1A1A1A"/>
                <w:sz w:val="19"/>
              </w:rPr>
              <w:t>grade = 7</w:t>
            </w:r>
            <w:r>
              <w:rPr>
                <w:i w:val="0"/>
                <w:color w:val="1A1A1A"/>
                <w:sz w:val="19"/>
              </w:rPr>
              <w:t xml:space="preserve"> instead of </w:t>
            </w:r>
            <w:r>
              <w:rPr>
                <w:rFonts w:ascii="Consolas" w:hAnsi="Consolas"/>
                <w:i w:val="0"/>
                <w:color w:val="1A1A1A"/>
                <w:sz w:val="19"/>
              </w:rPr>
              <w:t>grade = grade + 1</w:t>
            </w:r>
            <w:r>
              <w:rPr>
                <w:i w:val="0"/>
                <w:color w:val="1A1A1A"/>
                <w:sz w:val="19"/>
              </w:rPr>
              <w:t xml:space="preserve">. They have not understood that </w:t>
            </w:r>
            <w:r>
              <w:rPr>
                <w:rFonts w:ascii="Consolas" w:hAnsi="Consolas"/>
                <w:i w:val="0"/>
                <w:color w:val="1A1A1A"/>
                <w:sz w:val="19"/>
              </w:rPr>
              <w:t>=</w:t>
            </w:r>
            <w:r>
              <w:rPr>
                <w:i w:val="0"/>
                <w:color w:val="1A1A1A"/>
                <w:sz w:val="19"/>
              </w:rPr>
              <w:t xml:space="preserve"> means </w:t>
            </w:r>
            <w:r>
              <w:rPr>
                <w:i/>
                <w:color w:val="1A1A1A"/>
                <w:sz w:val="19"/>
              </w:rPr>
              <w:t>assign</w:t>
            </w:r>
            <w:r>
              <w:rPr>
                <w:i w:val="0"/>
                <w:color w:val="1A1A1A"/>
                <w:sz w:val="19"/>
              </w:rPr>
              <w:t xml:space="preserve">. </w:t>
            </w:r>
            <w:r>
              <w:rPr>
                <w:b/>
                <w:i w:val="0"/>
                <w:color w:val="1A1A1A"/>
                <w:sz w:val="19"/>
              </w:rPr>
              <w:t>If a third of the room misses this, do not start day 7 as written.</w:t>
            </w:r>
          </w:p>
        </w:tc>
      </w:tr>
      <w:tr>
        <w:tc>
          <w:tcPr>
            <w:tcW w:type="dxa" w:w="659"/>
            <w:shd w:val="clear" w:fill="EEF2F7"/>
          </w:tcPr>
          <w:p>
            <w:pPr>
              <w:spacing w:after="40" w:before="40"/>
            </w:pPr>
            <w:r/>
            <w:r>
              <w:rPr>
                <w:i w:val="0"/>
                <w:color w:val="1A1A1A"/>
                <w:sz w:val="19"/>
              </w:rPr>
              <w:t>2</w:t>
            </w:r>
          </w:p>
        </w:tc>
        <w:tc>
          <w:tcPr>
            <w:tcW w:type="dxa" w:w="2353"/>
            <w:shd w:val="clear" w:fill="EEF2F7"/>
          </w:tcPr>
          <w:p>
            <w:pPr>
              <w:spacing w:after="40" w:before="40"/>
            </w:pPr>
            <w:r/>
            <w:r>
              <w:rPr>
                <w:i w:val="0"/>
                <w:color w:val="1A1A1A"/>
                <w:sz w:val="19"/>
              </w:rPr>
              <w:t>Print the whole register</w:t>
            </w:r>
          </w:p>
        </w:tc>
        <w:tc>
          <w:tcPr>
            <w:tcW w:type="dxa" w:w="6399"/>
            <w:shd w:val="clear" w:fill="EEF2F7"/>
          </w:tcPr>
          <w:p>
            <w:pPr>
              <w:spacing w:after="40" w:before="40"/>
            </w:pPr>
            <w:r/>
            <w:r>
              <w:rPr>
                <w:i w:val="0"/>
                <w:color w:val="1A1A1A"/>
                <w:sz w:val="19"/>
              </w:rPr>
              <w:t>Still indexing by hand instead of writing a loop. This is the earliest real evidence for or against the whole approach</w:t>
            </w:r>
          </w:p>
        </w:tc>
      </w:tr>
      <w:tr>
        <w:tc>
          <w:tcPr>
            <w:tcW w:type="dxa" w:w="659"/>
          </w:tcPr>
          <w:p>
            <w:pPr>
              <w:spacing w:after="40" w:before="40"/>
            </w:pPr>
            <w:r/>
            <w:r>
              <w:rPr>
                <w:i w:val="0"/>
                <w:color w:val="1A1A1A"/>
                <w:sz w:val="19"/>
              </w:rPr>
              <w:t>3</w:t>
            </w:r>
          </w:p>
        </w:tc>
        <w:tc>
          <w:tcPr>
            <w:tcW w:type="dxa" w:w="2353"/>
          </w:tcPr>
          <w:p>
            <w:pPr>
              <w:spacing w:after="40" w:before="40"/>
            </w:pPr>
            <w:r/>
            <w:r>
              <w:rPr>
                <w:i w:val="0"/>
                <w:color w:val="1A1A1A"/>
                <w:sz w:val="19"/>
              </w:rPr>
              <w:t>Write a function that returns a value</w:t>
            </w:r>
          </w:p>
        </w:tc>
        <w:tc>
          <w:tcPr>
            <w:tcW w:type="dxa" w:w="6399"/>
          </w:tcPr>
          <w:p>
            <w:pPr>
              <w:spacing w:after="40" w:before="40"/>
            </w:pPr>
            <w:r/>
            <w:r>
              <w:rPr>
                <w:i w:val="0"/>
                <w:color w:val="1A1A1A"/>
                <w:sz w:val="19"/>
              </w:rPr>
              <w:t xml:space="preserve">Printed instead of returning. </w:t>
            </w:r>
            <w:r>
              <w:rPr>
                <w:b/>
                <w:i w:val="0"/>
                <w:color w:val="1A1A1A"/>
                <w:sz w:val="19"/>
              </w:rPr>
              <w:t>If the room fails this, day 19 is spent on `return` rather than on consolidation</w:t>
            </w:r>
            <w:r>
              <w:rPr>
                <w:i w:val="0"/>
                <w:color w:val="1A1A1A"/>
                <w:sz w:val="19"/>
              </w:rPr>
              <w:t xml:space="preserve"> — the four-file program is not reachable without it</w:t>
            </w:r>
          </w:p>
        </w:tc>
      </w:tr>
    </w:tbl>
    <w:p>
      <w:pPr>
        <w:spacing w:after="80"/>
      </w:pPr>
    </w:p>
    <w:p>
      <w:r>
        <w:br w:type="page"/>
      </w:r>
    </w:p>
    <w:p>
      <w:pPr>
        <w:pStyle w:val="Heading1"/>
        <w:pBdr>
          <w:bottom w:val="single" w:sz="6" w:space="4" w:color="1F3A5F"/>
        </w:pBdr>
      </w:pPr>
      <w:r>
        <w:t>9.  How success will be measured</w:t>
      </w:r>
    </w:p>
    <w:p>
      <w:pPr>
        <w:spacing w:after="140"/>
      </w:pPr>
      <w:r>
        <w:rPr>
          <w:i w:val="0"/>
          <w:color w:val="1A1A1A"/>
          <w:sz w:val="21"/>
        </w:rPr>
        <w:t xml:space="preserve">An experiment nobody can evaluate is just a change of plan. </w:t>
      </w:r>
      <w:r>
        <w:rPr>
          <w:b/>
          <w:i w:val="0"/>
          <w:color w:val="1A1A1A"/>
          <w:sz w:val="21"/>
        </w:rPr>
        <w:t>These checkpoints should be agreed before the first session</w:t>
      </w:r>
      <w:r>
        <w:rPr>
          <w:i w:val="0"/>
          <w:color w:val="1A1A1A"/>
          <w:sz w:val="21"/>
        </w:rPr>
        <w:t>, not argued about afterwards.</w:t>
      </w:r>
    </w:p>
    <w:p>
      <w:pPr>
        <w:spacing w:after="140"/>
      </w:pPr>
      <w:r>
        <w:rPr>
          <w:i w:val="0"/>
          <w:color w:val="1A1A1A"/>
          <w:sz w:val="21"/>
        </w:rPr>
        <w:t>Most of them need no extra work, because the course already produces artefacts that are objectively checkable.</w:t>
      </w:r>
    </w:p>
    <w:tbl>
      <w:tblPr>
        <w:tblStyle w:val="TableGrid"/>
        <w:tblW w:type="auto" w:w="0"/>
        <w:jc w:val="center"/>
        <w:tblLayout w:type="fixed"/>
        <w:tblLook w:firstColumn="1" w:firstRow="1" w:lastColumn="0" w:lastRow="0" w:noHBand="0" w:noVBand="1" w:val="04A0"/>
      </w:tblPr>
      <w:tblGrid>
        <w:gridCol w:w="1035"/>
        <w:gridCol w:w="3482"/>
        <w:gridCol w:w="4894"/>
      </w:tblGrid>
      <w:tr>
        <w:trPr>
          <w:tblHeader w:val="true"/>
        </w:trPr>
        <w:tc>
          <w:tcPr>
            <w:tcW w:type="dxa" w:w="1035"/>
            <w:shd w:val="clear" w:fill="1F3A5F"/>
          </w:tcPr>
          <w:p>
            <w:pPr>
              <w:spacing w:after="40" w:before="40"/>
            </w:pPr>
            <w:r/>
            <w:r>
              <w:rPr>
                <w:b/>
                <w:color w:val="FFFFFF"/>
                <w:sz w:val="19"/>
              </w:rPr>
              <w:t>When</w:t>
            </w:r>
          </w:p>
        </w:tc>
        <w:tc>
          <w:tcPr>
            <w:tcW w:type="dxa" w:w="3482"/>
            <w:shd w:val="clear" w:fill="1F3A5F"/>
          </w:tcPr>
          <w:p>
            <w:pPr>
              <w:spacing w:after="40" w:before="40"/>
            </w:pPr>
            <w:r/>
            <w:r>
              <w:rPr>
                <w:b/>
                <w:color w:val="FFFFFF"/>
                <w:sz w:val="19"/>
              </w:rPr>
              <w:t>The check</w:t>
            </w:r>
          </w:p>
        </w:tc>
        <w:tc>
          <w:tcPr>
            <w:tcW w:type="dxa" w:w="4894"/>
            <w:shd w:val="clear" w:fill="1F3A5F"/>
          </w:tcPr>
          <w:p>
            <w:pPr>
              <w:spacing w:after="40" w:before="40"/>
            </w:pPr>
            <w:r/>
            <w:r>
              <w:rPr>
                <w:b/>
                <w:color w:val="FFFFFF"/>
                <w:sz w:val="19"/>
              </w:rPr>
              <w:t>Why it is the right one</w:t>
            </w:r>
          </w:p>
        </w:tc>
      </w:tr>
      <w:tr>
        <w:tc>
          <w:tcPr>
            <w:tcW w:type="dxa" w:w="1035"/>
          </w:tcPr>
          <w:p>
            <w:pPr>
              <w:spacing w:after="40" w:before="40"/>
            </w:pPr>
            <w:r/>
            <w:r>
              <w:rPr>
                <w:i w:val="0"/>
                <w:color w:val="1A1A1A"/>
                <w:sz w:val="19"/>
              </w:rPr>
              <w:t>Test 1</w:t>
            </w:r>
          </w:p>
        </w:tc>
        <w:tc>
          <w:tcPr>
            <w:tcW w:type="dxa" w:w="3482"/>
          </w:tcPr>
          <w:p>
            <w:pPr>
              <w:spacing w:after="40" w:before="40"/>
            </w:pPr>
            <w:r/>
            <w:r>
              <w:rPr>
                <w:i w:val="0"/>
                <w:color w:val="1A1A1A"/>
                <w:sz w:val="19"/>
              </w:rPr>
              <w:t xml:space="preserve">Do they write </w:t>
            </w:r>
            <w:r>
              <w:rPr>
                <w:rFonts w:ascii="Consolas" w:hAnsi="Consolas"/>
                <w:i w:val="0"/>
                <w:color w:val="1A1A1A"/>
                <w:sz w:val="19"/>
              </w:rPr>
              <w:t>grade = grade + 1</w:t>
            </w:r>
            <w:r>
              <w:rPr>
                <w:i w:val="0"/>
                <w:color w:val="1A1A1A"/>
                <w:sz w:val="19"/>
              </w:rPr>
              <w:t xml:space="preserve"> rather than the answer?</w:t>
            </w:r>
          </w:p>
        </w:tc>
        <w:tc>
          <w:tcPr>
            <w:tcW w:type="dxa" w:w="4894"/>
          </w:tcPr>
          <w:p>
            <w:pPr>
              <w:spacing w:after="40" w:before="40"/>
            </w:pPr>
            <w:r/>
            <w:r>
              <w:rPr>
                <w:i w:val="0"/>
                <w:color w:val="1A1A1A"/>
                <w:sz w:val="19"/>
              </w:rPr>
              <w:t>The earliest signal that assignment has landed; everything later depends on it</w:t>
            </w:r>
          </w:p>
        </w:tc>
      </w:tr>
      <w:tr>
        <w:tc>
          <w:tcPr>
            <w:tcW w:type="dxa" w:w="1035"/>
            <w:shd w:val="clear" w:fill="EEF2F7"/>
          </w:tcPr>
          <w:p>
            <w:pPr>
              <w:spacing w:after="40" w:before="40"/>
            </w:pPr>
            <w:r/>
            <w:r>
              <w:rPr>
                <w:i w:val="0"/>
                <w:color w:val="1A1A1A"/>
                <w:sz w:val="19"/>
              </w:rPr>
              <w:t>Test 2</w:t>
            </w:r>
          </w:p>
        </w:tc>
        <w:tc>
          <w:tcPr>
            <w:tcW w:type="dxa" w:w="3482"/>
            <w:shd w:val="clear" w:fill="EEF2F7"/>
          </w:tcPr>
          <w:p>
            <w:pPr>
              <w:spacing w:after="40" w:before="40"/>
            </w:pPr>
            <w:r/>
            <w:r>
              <w:rPr>
                <w:i w:val="0"/>
                <w:color w:val="1A1A1A"/>
                <w:sz w:val="19"/>
              </w:rPr>
              <w:t>Do they write a loop, or still index by hand?</w:t>
            </w:r>
          </w:p>
        </w:tc>
        <w:tc>
          <w:tcPr>
            <w:tcW w:type="dxa" w:w="4894"/>
            <w:shd w:val="clear" w:fill="EEF2F7"/>
          </w:tcPr>
          <w:p>
            <w:pPr>
              <w:spacing w:after="40" w:before="40"/>
            </w:pPr>
            <w:r/>
            <w:r>
              <w:rPr>
                <w:i w:val="0"/>
                <w:color w:val="1A1A1A"/>
                <w:sz w:val="19"/>
              </w:rPr>
              <w:t>The first real evidence for or against the method</w:t>
            </w:r>
          </w:p>
        </w:tc>
      </w:tr>
      <w:tr>
        <w:tc>
          <w:tcPr>
            <w:tcW w:type="dxa" w:w="1035"/>
          </w:tcPr>
          <w:p>
            <w:pPr>
              <w:spacing w:after="40" w:before="40"/>
            </w:pPr>
            <w:r/>
            <w:r>
              <w:rPr>
                <w:i w:val="0"/>
                <w:color w:val="1A1A1A"/>
                <w:sz w:val="19"/>
              </w:rPr>
              <w:t>Test 3</w:t>
            </w:r>
          </w:p>
        </w:tc>
        <w:tc>
          <w:tcPr>
            <w:tcW w:type="dxa" w:w="3482"/>
          </w:tcPr>
          <w:p>
            <w:pPr>
              <w:spacing w:after="40" w:before="40"/>
            </w:pPr>
            <w:r/>
            <w:r>
              <w:rPr>
                <w:i w:val="0"/>
                <w:color w:val="1A1A1A"/>
                <w:sz w:val="19"/>
              </w:rPr>
              <w:t xml:space="preserve">Do they understand </w:t>
            </w:r>
            <w:r>
              <w:rPr>
                <w:rFonts w:ascii="Consolas" w:hAnsi="Consolas"/>
                <w:i w:val="0"/>
                <w:color w:val="1A1A1A"/>
                <w:sz w:val="19"/>
              </w:rPr>
              <w:t>return</w:t>
            </w:r>
            <w:r>
              <w:rPr>
                <w:i w:val="0"/>
                <w:color w:val="1A1A1A"/>
                <w:sz w:val="19"/>
              </w:rPr>
              <w:t>?</w:t>
            </w:r>
          </w:p>
        </w:tc>
        <w:tc>
          <w:tcPr>
            <w:tcW w:type="dxa" w:w="4894"/>
          </w:tcPr>
          <w:p>
            <w:pPr>
              <w:spacing w:after="40" w:before="40"/>
            </w:pPr>
            <w:r/>
            <w:r>
              <w:rPr>
                <w:i w:val="0"/>
                <w:color w:val="1A1A1A"/>
                <w:sz w:val="19"/>
              </w:rPr>
              <w:t>If not, the four-file program is out of reach</w:t>
            </w:r>
          </w:p>
        </w:tc>
      </w:tr>
      <w:tr>
        <w:tc>
          <w:tcPr>
            <w:tcW w:type="dxa" w:w="1035"/>
            <w:shd w:val="clear" w:fill="EEF2F7"/>
          </w:tcPr>
          <w:p>
            <w:pPr>
              <w:spacing w:after="40" w:before="40"/>
            </w:pPr>
            <w:r/>
            <w:r>
              <w:rPr>
                <w:b/>
                <w:i w:val="0"/>
                <w:color w:val="1A1A1A"/>
                <w:sz w:val="19"/>
              </w:rPr>
              <w:t>Day 21</w:t>
            </w:r>
          </w:p>
        </w:tc>
        <w:tc>
          <w:tcPr>
            <w:tcW w:type="dxa" w:w="3482"/>
            <w:shd w:val="clear" w:fill="EEF2F7"/>
          </w:tcPr>
          <w:p>
            <w:pPr>
              <w:spacing w:after="40" w:before="40"/>
            </w:pPr>
            <w:r/>
            <w:r>
              <w:rPr>
                <w:b/>
                <w:i w:val="0"/>
                <w:color w:val="1A1A1A"/>
                <w:sz w:val="19"/>
              </w:rPr>
              <w:t>Does `python main.py` run?</w:t>
            </w:r>
            <w:r>
              <w:rPr>
                <w:i w:val="0"/>
                <w:color w:val="1A1A1A"/>
                <w:sz w:val="19"/>
              </w:rPr>
              <w:t xml:space="preserve"> Confirmed individually, per person</w:t>
            </w:r>
          </w:p>
        </w:tc>
        <w:tc>
          <w:tcPr>
            <w:tcW w:type="dxa" w:w="4894"/>
            <w:shd w:val="clear" w:fill="EEF2F7"/>
          </w:tcPr>
          <w:p>
            <w:pPr>
              <w:spacing w:after="40" w:before="40"/>
            </w:pPr>
            <w:r/>
            <w:r>
              <w:rPr>
                <w:i w:val="0"/>
                <w:color w:val="1A1A1A"/>
                <w:sz w:val="19"/>
              </w:rPr>
              <w:t>Binary, unarguable, and the hard gate of the course</w:t>
            </w:r>
          </w:p>
        </w:tc>
      </w:tr>
      <w:tr>
        <w:tc>
          <w:tcPr>
            <w:tcW w:type="dxa" w:w="1035"/>
          </w:tcPr>
          <w:p>
            <w:pPr>
              <w:spacing w:after="40" w:before="40"/>
            </w:pPr>
            <w:r/>
            <w:r>
              <w:rPr>
                <w:i w:val="0"/>
                <w:color w:val="1A1A1A"/>
                <w:sz w:val="19"/>
              </w:rPr>
              <w:t>Day 24</w:t>
            </w:r>
          </w:p>
        </w:tc>
        <w:tc>
          <w:tcPr>
            <w:tcW w:type="dxa" w:w="3482"/>
          </w:tcPr>
          <w:p>
            <w:pPr>
              <w:spacing w:after="40" w:before="40"/>
            </w:pPr>
            <w:r/>
            <w:r>
              <w:rPr>
                <w:i w:val="0"/>
                <w:color w:val="1A1A1A"/>
                <w:sz w:val="19"/>
              </w:rPr>
              <w:t xml:space="preserve">Does a colleague run their program </w:t>
            </w:r>
            <w:r>
              <w:rPr>
                <w:b/>
                <w:i w:val="0"/>
                <w:color w:val="1A1A1A"/>
                <w:sz w:val="19"/>
              </w:rPr>
              <w:t>from their notes alone</w:t>
            </w:r>
            <w:r>
              <w:rPr>
                <w:i w:val="0"/>
                <w:color w:val="1A1A1A"/>
                <w:sz w:val="19"/>
              </w:rPr>
              <w:t>?</w:t>
            </w:r>
          </w:p>
        </w:tc>
        <w:tc>
          <w:tcPr>
            <w:tcW w:type="dxa" w:w="4894"/>
          </w:tcPr>
          <w:p>
            <w:pPr>
              <w:spacing w:after="40" w:before="40"/>
            </w:pPr>
            <w:r/>
            <w:r>
              <w:rPr>
                <w:i w:val="0"/>
                <w:color w:val="1A1A1A"/>
                <w:sz w:val="19"/>
              </w:rPr>
              <w:t>Tests that the thing is real, not that it works on one desk</w:t>
            </w:r>
          </w:p>
        </w:tc>
      </w:tr>
      <w:tr>
        <w:tc>
          <w:tcPr>
            <w:tcW w:type="dxa" w:w="1035"/>
            <w:shd w:val="clear" w:fill="EEF2F7"/>
          </w:tcPr>
          <w:p>
            <w:pPr>
              <w:spacing w:after="40" w:before="40"/>
            </w:pPr>
            <w:r/>
            <w:r>
              <w:rPr>
                <w:i w:val="0"/>
                <w:color w:val="1A1A1A"/>
                <w:sz w:val="19"/>
              </w:rPr>
              <w:t>Throughout</w:t>
            </w:r>
          </w:p>
        </w:tc>
        <w:tc>
          <w:tcPr>
            <w:tcW w:type="dxa" w:w="3482"/>
            <w:shd w:val="clear" w:fill="EEF2F7"/>
          </w:tcPr>
          <w:p>
            <w:pPr>
              <w:spacing w:after="40" w:before="40"/>
            </w:pPr>
            <w:r/>
            <w:r>
              <w:rPr>
                <w:i w:val="0"/>
                <w:color w:val="1A1A1A"/>
                <w:sz w:val="19"/>
              </w:rPr>
              <w:t>Attendance across all 24 sessions</w:t>
            </w:r>
          </w:p>
        </w:tc>
        <w:tc>
          <w:tcPr>
            <w:tcW w:type="dxa" w:w="4894"/>
            <w:shd w:val="clear" w:fill="EEF2F7"/>
          </w:tcPr>
          <w:p>
            <w:pPr>
              <w:spacing w:after="40" w:before="40"/>
            </w:pPr>
            <w:r/>
            <w:r>
              <w:rPr>
                <w:i w:val="0"/>
                <w:color w:val="1A1A1A"/>
                <w:sz w:val="19"/>
              </w:rPr>
              <w:t>Below a certain point, nothing else is interpretable</w:t>
            </w:r>
          </w:p>
        </w:tc>
      </w:tr>
    </w:tbl>
    <w:p>
      <w:pPr>
        <w:spacing w:after="80"/>
      </w:pP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of them is an algorithmic problem. They measure whether the course ran well. So the final test ends with one question that is different:</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Test 4, final question — the transfer question</w:t>
            </w:r>
          </w:p>
          <w:p>
            <w:pPr>
              <w:spacing w:after="20"/>
            </w:pPr>
            <w:r>
              <w:rPr>
                <w:i/>
                <w:color w:val="1A1A1A"/>
                <w:sz w:val="20"/>
              </w:rPr>
              <w:t>Given a class register, find the student whose grade is closest to the class average.</w:t>
            </w:r>
          </w:p>
          <w:p>
            <w:pPr>
              <w:spacing w:after="20"/>
            </w:pP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question asks the participant to write their approach in plain words first, then attempt the code, and to say where they stopped if they could not finish.</w:t>
            </w:r>
          </w:p>
        </w:tc>
      </w:tr>
    </w:tbl>
    <w:p>
      <w:pPr>
        <w:spacing w:after="80"/>
      </w:pPr>
    </w:p>
    <w:p>
      <w:pPr>
        <w:spacing w:after="140"/>
      </w:pPr>
      <w:r>
        <w:rPr>
          <w:i w:val="0"/>
          <w:color w:val="1A1A1A"/>
          <w:sz w:val="21"/>
        </w:rPr>
        <w:t>Four things are recorded, not one:</w:t>
      </w:r>
    </w:p>
    <w:p>
      <w:pPr>
        <w:spacing w:after="60"/>
        <w:ind w:left="567" w:hanging="567"/>
      </w:pPr>
      <w:r>
        <w:rPr>
          <w:b/>
          <w:color w:val="1F3A5F"/>
          <w:sz w:val="21"/>
        </w:rPr>
        <w:t>1.</w:t>
      </w:r>
      <w:r>
        <w:rPr>
          <w:sz w:val="21"/>
        </w:rPr>
        <w:t xml:space="preserve"> </w:t>
      </w:r>
      <w:r>
        <w:rPr>
          <w:i w:val="0"/>
          <w:color w:val="1A1A1A"/>
          <w:sz w:val="21"/>
        </w:rPr>
        <w:t>Did they write the plain-words plan at all?</w:t>
      </w:r>
    </w:p>
    <w:p>
      <w:pPr>
        <w:spacing w:after="60"/>
        <w:ind w:left="567" w:hanging="567"/>
      </w:pPr>
      <w:r>
        <w:rPr>
          <w:b/>
          <w:color w:val="1F3A5F"/>
          <w:sz w:val="21"/>
        </w:rPr>
        <w:t>2.</w:t>
      </w:r>
      <w:r>
        <w:rPr>
          <w:sz w:val="21"/>
        </w:rPr>
        <w:t xml:space="preserve"> </w:t>
      </w:r>
      <w:r>
        <w:rPr>
          <w:i w:val="0"/>
          <w:color w:val="1A1A1A"/>
          <w:sz w:val="21"/>
        </w:rPr>
        <w:t xml:space="preserve">Was the plan a </w:t>
      </w:r>
      <w:r>
        <w:rPr>
          <w:b/>
          <w:i w:val="0"/>
          <w:color w:val="1A1A1A"/>
          <w:sz w:val="21"/>
        </w:rPr>
        <w:t>correct approach</w:t>
      </w:r>
      <w:r>
        <w:rPr>
          <w:i w:val="0"/>
          <w:color w:val="1A1A1A"/>
          <w:sz w:val="21"/>
        </w:rPr>
        <w:t>, even if the code failed?</w:t>
      </w:r>
    </w:p>
    <w:p>
      <w:pPr>
        <w:spacing w:after="60"/>
        <w:ind w:left="567" w:hanging="567"/>
      </w:pPr>
      <w:r>
        <w:rPr>
          <w:b/>
          <w:color w:val="1F3A5F"/>
          <w:sz w:val="21"/>
        </w:rPr>
        <w:t>3.</w:t>
      </w:r>
      <w:r>
        <w:rPr>
          <w:sz w:val="21"/>
        </w:rPr>
        <w:t xml:space="preserve"> </w:t>
      </w:r>
      <w:r>
        <w:rPr>
          <w:i w:val="0"/>
          <w:color w:val="1A1A1A"/>
          <w:sz w:val="21"/>
        </w:rPr>
        <w:t>Did the code work?</w:t>
      </w:r>
    </w:p>
    <w:p>
      <w:pPr>
        <w:spacing w:after="60"/>
        <w:ind w:left="567" w:hanging="567"/>
      </w:pPr>
      <w:r>
        <w:rPr>
          <w:b/>
          <w:color w:val="1F3A5F"/>
          <w:sz w:val="21"/>
        </w:rPr>
        <w:t>4.</w:t>
      </w:r>
      <w:r>
        <w:rPr>
          <w:sz w:val="21"/>
        </w:rPr>
        <w:t xml:space="preserve"> </w:t>
      </w:r>
      <w:r>
        <w:rPr>
          <w:b/>
          <w:i w:val="0"/>
          <w:color w:val="1A1A1A"/>
          <w:sz w:val="21"/>
        </w:rPr>
        <w:t>Where did they stop, in their own words?</w:t>
      </w:r>
    </w:p>
    <w:p>
      <w:pPr>
        <w:pStyle w:val="Heading3"/>
      </w:pPr>
      <w:r>
        <w:t>How to read the result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w:t>
            </w:r>
          </w:p>
          <w:p>
            <w:pPr>
              <w:spacing w:after="20"/>
            </w:pPr>
            <w:r>
              <w:rPr>
                <w:b/>
                <w:i w:val="0"/>
                <w:color w:val="1A1A1A"/>
                <w:sz w:val="20"/>
              </w:rPr>
              <w:t>We will not report this question as a pass rate</w:t>
            </w:r>
            <w:r>
              <w:rPr>
                <w:i w:val="0"/>
                <w:color w:val="1A1A1A"/>
                <w:sz w:val="20"/>
              </w:rPr>
              <w:t>, and we would ask that it not be read as one.</w:t>
            </w:r>
          </w:p>
        </w:tc>
      </w:tr>
    </w:tbl>
    <w:p>
      <w:pPr>
        <w:spacing w:after="80"/>
      </w:pPr>
    </w:p>
    <w:p>
      <w:pPr>
        <w:pStyle w:val="Heading2"/>
      </w:pPr>
      <w:r>
        <w:t>What we will report to you</w:t>
      </w:r>
    </w:p>
    <w:p>
      <w:pPr>
        <w:pStyle w:val="ListBullet"/>
        <w:spacing w:after="60"/>
        <w:ind w:left="397"/>
      </w:pPr>
      <w:r>
        <w:rPr>
          <w:i w:val="0"/>
          <w:color w:val="1A1A1A"/>
          <w:sz w:val="21"/>
        </w:rPr>
        <w:t>Per test: correct, wrong and blank counts per question, plus completion rate. Blank answers are recorded separately — a blank means something different from a wrong answer.</w:t>
      </w:r>
    </w:p>
    <w:p>
      <w:pPr>
        <w:pStyle w:val="ListBullet"/>
        <w:spacing w:after="60"/>
        <w:ind w:left="397"/>
      </w:pPr>
      <w:r>
        <w:rPr>
          <w:i w:val="0"/>
          <w:color w:val="1A1A1A"/>
          <w:sz w:val="21"/>
        </w:rPr>
        <w:t>The day 21 figure: how many participants left with a working program.</w:t>
      </w:r>
    </w:p>
    <w:p>
      <w:pPr>
        <w:pStyle w:val="ListBullet"/>
        <w:spacing w:after="60"/>
        <w:ind w:left="397"/>
      </w:pPr>
      <w:r>
        <w:rPr>
          <w:i w:val="0"/>
          <w:color w:val="1A1A1A"/>
          <w:sz w:val="21"/>
        </w:rPr>
        <w:t>The day 24 figure: how many programs a colleague ran unaided.</w:t>
      </w:r>
    </w:p>
    <w:p>
      <w:pPr>
        <w:pStyle w:val="ListBullet"/>
        <w:spacing w:after="60"/>
        <w:ind w:left="397"/>
      </w:pPr>
      <w:r>
        <w:rPr>
          <w:i w:val="0"/>
          <w:color w:val="1A1A1A"/>
          <w:sz w:val="21"/>
        </w:rPr>
        <w:t>Attendance.</w:t>
      </w:r>
    </w:p>
    <w:p>
      <w:pPr>
        <w:pStyle w:val="ListBullet"/>
        <w:spacing w:after="60"/>
        <w:ind w:left="397"/>
      </w:pPr>
      <w:r>
        <w:rPr>
          <w:i w:val="0"/>
          <w:color w:val="1A1A1A"/>
          <w:sz w:val="21"/>
        </w:rPr>
        <w:t>The transfer question, in the four columns above, with the participants' own words about where they stopped.</w:t>
      </w:r>
    </w:p>
    <w:p>
      <w:pPr>
        <w:spacing w:after="140"/>
      </w:pPr>
      <w:r>
        <w:rPr>
          <w:b/>
          <w:i/>
          <w:color w:val="1A1A1A"/>
          <w:sz w:val="21"/>
        </w:rPr>
        <w:t>Target numbers should be set jointly before the first session.</w:t>
      </w:r>
      <w:r>
        <w:rPr>
          <w:i/>
          <w:color w:val="1A1A1A"/>
          <w:sz w:val="21"/>
        </w:rPr>
        <w:t xml:space="preserve"> A target chosen afterwards is not a target.</w:t>
      </w:r>
    </w:p>
    <w:p>
      <w:r>
        <w:br w:type="page"/>
      </w:r>
    </w:p>
    <w:p>
      <w:pPr>
        <w:pStyle w:val="Heading1"/>
        <w:pBdr>
          <w:bottom w:val="single" w:sz="6" w:space="4" w:color="1F3A5F"/>
        </w:pBdr>
      </w:pPr>
      <w:r>
        <w:t>10.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3764"/>
        <w:gridCol w:w="1788"/>
        <w:gridCol w:w="3859"/>
      </w:tblGrid>
      <w:tr>
        <w:trPr>
          <w:tblHeader w:val="true"/>
        </w:trPr>
        <w:tc>
          <w:tcPr>
            <w:tcW w:type="dxa" w:w="3764"/>
            <w:shd w:val="clear" w:fill="1F3A5F"/>
          </w:tcPr>
          <w:p>
            <w:pPr>
              <w:spacing w:after="40" w:before="40"/>
            </w:pPr>
            <w:r/>
            <w:r>
              <w:rPr>
                <w:b/>
                <w:color w:val="FFFFFF"/>
                <w:sz w:val="18"/>
              </w:rPr>
              <w:t>Risk</w:t>
            </w:r>
          </w:p>
        </w:tc>
        <w:tc>
          <w:tcPr>
            <w:tcW w:type="dxa" w:w="1788"/>
            <w:shd w:val="clear" w:fill="1F3A5F"/>
          </w:tcPr>
          <w:p>
            <w:pPr>
              <w:spacing w:after="40" w:before="40"/>
            </w:pPr>
            <w:r/>
            <w:r>
              <w:rPr>
                <w:b/>
                <w:color w:val="FFFFFF"/>
                <w:sz w:val="18"/>
              </w:rPr>
              <w:t>Assessment</w:t>
            </w:r>
          </w:p>
        </w:tc>
        <w:tc>
          <w:tcPr>
            <w:tcW w:type="dxa" w:w="3859"/>
            <w:shd w:val="clear" w:fill="1F3A5F"/>
          </w:tcPr>
          <w:p>
            <w:pPr>
              <w:spacing w:after="40" w:before="40"/>
            </w:pPr>
            <w:r/>
            <w:r>
              <w:rPr>
                <w:b/>
                <w:color w:val="FFFFFF"/>
                <w:sz w:val="18"/>
              </w:rPr>
              <w:t>What we do about it</w:t>
            </w:r>
          </w:p>
        </w:tc>
      </w:tr>
      <w:tr>
        <w:tc>
          <w:tcPr>
            <w:tcW w:type="dxa" w:w="3764"/>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1788"/>
          </w:tcPr>
          <w:p>
            <w:pPr>
              <w:spacing w:after="40" w:before="40"/>
            </w:pPr>
            <w:r/>
            <w:r>
              <w:rPr>
                <w:i w:val="0"/>
                <w:color w:val="1A1A1A"/>
                <w:sz w:val="18"/>
              </w:rPr>
              <w:t>Real, and not mitigable within this course</w:t>
            </w:r>
          </w:p>
        </w:tc>
        <w:tc>
          <w:tcPr>
            <w:tcW w:type="dxa" w:w="3859"/>
          </w:tcPr>
          <w:p>
            <w:pPr>
              <w:spacing w:after="40" w:before="40"/>
            </w:pPr>
            <w:r/>
            <w:r>
              <w:rPr>
                <w:i w:val="0"/>
                <w:color w:val="1A1A1A"/>
                <w:sz w:val="18"/>
              </w:rPr>
              <w:t>We measure it directly (section 9) rather than assuming it. If it happens, the programme failed, and no amount of the course being pleasant changes that</w:t>
            </w:r>
          </w:p>
        </w:tc>
      </w:tr>
      <w:tr>
        <w:tc>
          <w:tcPr>
            <w:tcW w:type="dxa" w:w="3764"/>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One that explains little and asks for a lot of typing can read as shallow. The first half of each discovery session is deliberately laborious</w:t>
            </w:r>
          </w:p>
        </w:tc>
        <w:tc>
          <w:tcPr>
            <w:tcW w:type="dxa" w:w="1788"/>
            <w:shd w:val="clear" w:fill="EEF2F7"/>
          </w:tcPr>
          <w:p>
            <w:pPr>
              <w:spacing w:after="40" w:before="40"/>
            </w:pPr>
            <w:r/>
            <w:r>
              <w:rPr>
                <w:i w:val="0"/>
                <w:color w:val="1A1A1A"/>
                <w:sz w:val="18"/>
              </w:rPr>
              <w:t>Likely to affect some participants</w:t>
            </w:r>
          </w:p>
        </w:tc>
        <w:tc>
          <w:tcPr>
            <w:tcW w:type="dxa" w:w="3859"/>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3764"/>
          </w:tcPr>
          <w:p>
            <w:pPr>
              <w:spacing w:after="40" w:before="40"/>
            </w:pPr>
            <w:r/>
            <w:r>
              <w:rPr>
                <w:b/>
                <w:i w:val="0"/>
                <w:color w:val="1A1A1A"/>
                <w:sz w:val="18"/>
              </w:rPr>
              <w:t>Twenty hours is not much</w:t>
            </w:r>
            <w:r>
              <w:rPr>
                <w:i w:val="0"/>
                <w:color w:val="1A1A1A"/>
                <w:sz w:val="18"/>
              </w:rPr>
              <w:t>, in 50-minute pieces, for working teachers</w:t>
            </w:r>
          </w:p>
        </w:tc>
        <w:tc>
          <w:tcPr>
            <w:tcW w:type="dxa" w:w="1788"/>
          </w:tcPr>
          <w:p>
            <w:pPr>
              <w:spacing w:after="40" w:before="40"/>
            </w:pPr>
            <w:r/>
            <w:r>
              <w:rPr>
                <w:i w:val="0"/>
                <w:color w:val="1A1A1A"/>
                <w:sz w:val="18"/>
              </w:rPr>
              <w:t>Certain</w:t>
            </w:r>
          </w:p>
        </w:tc>
        <w:tc>
          <w:tcPr>
            <w:tcW w:type="dxa" w:w="3859"/>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tbl>
      <w:tblPr>
        <w:tblStyle w:val="TableGrid"/>
        <w:tblW w:type="auto" w:w="0"/>
        <w:jc w:val="center"/>
        <w:tblLayout w:type="fixed"/>
        <w:tblLook w:firstColumn="1" w:firstRow="1" w:lastColumn="0" w:lastRow="0" w:noHBand="0" w:noVBand="1" w:val="04A0"/>
      </w:tblPr>
      <w:tblGrid>
        <w:gridCol w:w="3764"/>
        <w:gridCol w:w="1223"/>
        <w:gridCol w:w="4423"/>
      </w:tblGrid>
      <w:tr>
        <w:trPr>
          <w:tblHeader w:val="true"/>
        </w:trPr>
        <w:tc>
          <w:tcPr>
            <w:tcW w:type="dxa" w:w="3764"/>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423"/>
            <w:shd w:val="clear" w:fill="1F3A5F"/>
          </w:tcPr>
          <w:p>
            <w:pPr>
              <w:spacing w:after="40" w:before="40"/>
            </w:pPr>
            <w:r/>
            <w:r>
              <w:rPr>
                <w:b/>
                <w:color w:val="FFFFFF"/>
                <w:sz w:val="18"/>
              </w:rPr>
              <w:t>Mitigation</w:t>
            </w:r>
          </w:p>
        </w:tc>
      </w:tr>
      <w:tr>
        <w:tc>
          <w:tcPr>
            <w:tcW w:type="dxa" w:w="3764"/>
          </w:tcPr>
          <w:p>
            <w:pPr>
              <w:spacing w:after="40" w:before="40"/>
            </w:pPr>
            <w:r/>
            <w:r>
              <w:rPr>
                <w:b/>
                <w:i w:val="0"/>
                <w:color w:val="1A1A1A"/>
                <w:sz w:val="18"/>
              </w:rPr>
              <w:t>The ~1 GB software download on school wifi.</w:t>
            </w:r>
            <w:r>
              <w:rPr>
                <w:i w:val="0"/>
                <w:color w:val="1A1A1A"/>
                <w:sz w:val="18"/>
              </w:rPr>
              <w:t xml:space="preserve"> Sixteen people downloading at once will cost a session</w:t>
            </w:r>
          </w:p>
        </w:tc>
        <w:tc>
          <w:tcPr>
            <w:tcW w:type="dxa" w:w="1223"/>
          </w:tcPr>
          <w:p>
            <w:pPr>
              <w:spacing w:after="40" w:before="40"/>
            </w:pPr>
            <w:r/>
            <w:r>
              <w:rPr>
                <w:i w:val="0"/>
                <w:color w:val="1A1A1A"/>
                <w:sz w:val="18"/>
              </w:rPr>
              <w:t>High</w:t>
            </w:r>
          </w:p>
        </w:tc>
        <w:tc>
          <w:tcPr>
            <w:tcW w:type="dxa" w:w="4423"/>
          </w:tcPr>
          <w:p>
            <w:pPr>
              <w:spacing w:after="40" w:before="40"/>
            </w:pPr>
            <w:r/>
            <w:r>
              <w:rPr>
                <w:i w:val="0"/>
                <w:color w:val="1A1A1A"/>
                <w:sz w:val="18"/>
              </w:rPr>
              <w:t xml:space="preserve">Setup instructions sent three days early so most arrive installed; </w:t>
            </w:r>
            <w:r>
              <w:rPr>
                <w:b/>
                <w:i w:val="0"/>
                <w:color w:val="1A1A1A"/>
                <w:sz w:val="18"/>
              </w:rPr>
              <w:t>a USB stick with offline installers for both platforms is mandatory kit</w:t>
            </w:r>
          </w:p>
        </w:tc>
      </w:tr>
      <w:tr>
        <w:tc>
          <w:tcPr>
            <w:tcW w:type="dxa" w:w="3764"/>
            <w:shd w:val="clear" w:fill="EEF2F7"/>
          </w:tcPr>
          <w:p>
            <w:pPr>
              <w:spacing w:after="40" w:before="40"/>
            </w:pPr>
            <w:r/>
            <w:r>
              <w:rPr>
                <w:i w:val="0"/>
                <w:color w:val="1A1A1A"/>
                <w:sz w:val="18"/>
              </w:rPr>
              <w:t>Laptops that block software installation</w:t>
            </w:r>
          </w:p>
        </w:tc>
        <w:tc>
          <w:tcPr>
            <w:tcW w:type="dxa" w:w="1223"/>
            <w:shd w:val="clear" w:fill="EEF2F7"/>
          </w:tcPr>
          <w:p>
            <w:pPr>
              <w:spacing w:after="40" w:before="40"/>
            </w:pPr>
            <w:r/>
            <w:r>
              <w:rPr>
                <w:i w:val="0"/>
                <w:color w:val="1A1A1A"/>
                <w:sz w:val="18"/>
              </w:rPr>
              <w:t>Medium</w:t>
            </w:r>
          </w:p>
        </w:tc>
        <w:tc>
          <w:tcPr>
            <w:tcW w:type="dxa" w:w="4423"/>
            <w:shd w:val="clear" w:fill="EEF2F7"/>
          </w:tcPr>
          <w:p>
            <w:pPr>
              <w:spacing w:after="40" w:before="40"/>
            </w:pPr>
            <w:r/>
            <w:r>
              <w:rPr>
                <w:i w:val="0"/>
                <w:color w:val="1A1A1A"/>
                <w:sz w:val="18"/>
              </w:rPr>
              <w:t>Confirmed with schools before enrolment. A browser-based fallback exists for sessions 1–19, but that participant cannot do days 20–24 fully — so it is a last resort</w:t>
            </w:r>
          </w:p>
        </w:tc>
      </w:tr>
      <w:tr>
        <w:tc>
          <w:tcPr>
            <w:tcW w:type="dxa" w:w="3764"/>
          </w:tcPr>
          <w:p>
            <w:pPr>
              <w:spacing w:after="40" w:before="40"/>
            </w:pPr>
            <w:r/>
            <w:r>
              <w:rPr>
                <w:i w:val="0"/>
                <w:color w:val="1A1A1A"/>
                <w:sz w:val="18"/>
              </w:rPr>
              <w:t>Not enough disk space (about 5 GB needed)</w:t>
            </w:r>
          </w:p>
        </w:tc>
        <w:tc>
          <w:tcPr>
            <w:tcW w:type="dxa" w:w="1223"/>
          </w:tcPr>
          <w:p>
            <w:pPr>
              <w:spacing w:after="40" w:before="40"/>
            </w:pPr>
            <w:r/>
            <w:r>
              <w:rPr>
                <w:i w:val="0"/>
                <w:color w:val="1A1A1A"/>
                <w:sz w:val="18"/>
              </w:rPr>
              <w:t>Medium</w:t>
            </w:r>
          </w:p>
        </w:tc>
        <w:tc>
          <w:tcPr>
            <w:tcW w:type="dxa" w:w="4423"/>
          </w:tcPr>
          <w:p>
            <w:pPr>
              <w:spacing w:after="40" w:before="40"/>
            </w:pPr>
            <w:r/>
            <w:r>
              <w:rPr>
                <w:i w:val="0"/>
                <w:color w:val="1A1A1A"/>
                <w:sz w:val="18"/>
              </w:rPr>
              <w:t>Asked on the enrolment form, before anyone is admitted</w:t>
            </w:r>
          </w:p>
        </w:tc>
      </w:tr>
      <w:tr>
        <w:tc>
          <w:tcPr>
            <w:tcW w:type="dxa" w:w="3764"/>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423"/>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764"/>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423"/>
          </w:tcPr>
          <w:p>
            <w:pPr>
              <w:spacing w:after="40" w:before="40"/>
            </w:pPr>
            <w:r/>
            <w:r>
              <w:rPr>
                <w:i w:val="0"/>
                <w:color w:val="1A1A1A"/>
                <w:sz w:val="18"/>
              </w:rPr>
              <w:t>Every session is self-contained; worked solutions are published after each one; day 19 is a catch-up session with nothing new in it</w:t>
            </w:r>
          </w:p>
        </w:tc>
      </w:tr>
      <w:tr>
        <w:tc>
          <w:tcPr>
            <w:tcW w:type="dxa" w:w="3764"/>
            <w:shd w:val="clear" w:fill="EEF2F7"/>
          </w:tcPr>
          <w:p>
            <w:pPr>
              <w:spacing w:after="40" w:before="40"/>
            </w:pPr>
            <w:r/>
            <w:r>
              <w:rPr>
                <w:i w:val="0"/>
                <w:color w:val="1A1A1A"/>
                <w:sz w:val="18"/>
              </w:rPr>
              <w:t>Mixed pace within the room</w:t>
            </w:r>
          </w:p>
        </w:tc>
        <w:tc>
          <w:tcPr>
            <w:tcW w:type="dxa" w:w="1223"/>
            <w:shd w:val="clear" w:fill="EEF2F7"/>
          </w:tcPr>
          <w:p>
            <w:pPr>
              <w:spacing w:after="40" w:before="40"/>
            </w:pPr>
            <w:r/>
            <w:r>
              <w:rPr>
                <w:i w:val="0"/>
                <w:color w:val="1A1A1A"/>
                <w:sz w:val="18"/>
              </w:rPr>
              <w:t>Certain</w:t>
            </w:r>
          </w:p>
        </w:tc>
        <w:tc>
          <w:tcPr>
            <w:tcW w:type="dxa" w:w="4423"/>
            <w:shd w:val="clear" w:fill="EEF2F7"/>
          </w:tcPr>
          <w:p>
            <w:pPr>
              <w:spacing w:after="40" w:before="40"/>
            </w:pPr>
            <w:r/>
            <w:r>
              <w:rPr>
                <w:i w:val="0"/>
                <w:color w:val="1A1A1A"/>
                <w:sz w:val="18"/>
              </w:rPr>
              <w:t>Three tiers of exercise in every notebook; fast finishers paired with slower ones from day 3</w:t>
            </w:r>
          </w:p>
        </w:tc>
      </w:tr>
    </w:tbl>
    <w:p>
      <w:pPr>
        <w:spacing w:after="80"/>
      </w:pPr>
    </w:p>
    <w:p>
      <w:pPr>
        <w:spacing w:after="140"/>
      </w:pPr>
      <w:r>
        <w:rPr>
          <w:i/>
          <w:color w:val="1A1A1A"/>
          <w:sz w:val="21"/>
        </w:rPr>
        <w:t xml:space="preserve">The delivery risks can sink the experiment </w:t>
      </w:r>
      <w:r>
        <w:rPr>
          <w:b/>
          <w:i/>
          <w:color w:val="1A1A1A"/>
          <w:sz w:val="21"/>
        </w:rPr>
        <w:t>without telling us anything about whether the approach works</w:t>
      </w:r>
      <w:r>
        <w:rPr>
          <w:i/>
          <w:color w:val="1A1A1A"/>
          <w:sz w:val="21"/>
        </w:rPr>
        <w:t xml:space="preserve"> — which is exactly why they are managed hard.</w:t>
      </w:r>
    </w:p>
    <w:p>
      <w:pPr>
        <w:pStyle w:val="Heading2"/>
      </w:pPr>
      <w:r>
        <w:t>The comparison we would ask you to make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This is not a risky option against a safe one</w:t>
            </w:r>
          </w:p>
          <w:p>
            <w:pPr>
              <w:spacing w:after="20"/>
            </w:pPr>
            <w:r>
              <w:rPr>
                <w:i w:val="0"/>
                <w:color w:val="1A1A1A"/>
                <w:sz w:val="20"/>
              </w:rPr>
              <w:t xml:space="preserve">The conventional approach has </w:t>
            </w:r>
            <w:r>
              <w:rPr>
                <w:b/>
                <w:i w:val="0"/>
                <w:color w:val="1A1A1A"/>
                <w:sz w:val="20"/>
              </w:rPr>
              <w:t>two years of evidence of not producing the result we wanted</w:t>
            </w:r>
            <w:r>
              <w:rPr>
                <w:i w:val="0"/>
                <w:color w:val="1A1A1A"/>
                <w:sz w:val="20"/>
              </w:rPr>
              <w:t>.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w:t>
            </w:r>
            <w:r>
              <w:rPr>
                <w:i w:val="0"/>
                <w:color w:val="1A1A1A"/>
                <w:sz w:val="20"/>
              </w:rPr>
              <w:t xml:space="preserve"> We are not claiming it will.</w:t>
            </w:r>
          </w:p>
        </w:tc>
      </w:tr>
    </w:tbl>
    <w:p>
      <w:pPr>
        <w:spacing w:after="80"/>
      </w:pPr>
    </w:p>
    <w:p>
      <w:pPr>
        <w:pStyle w:val="Heading1"/>
        <w:pBdr>
          <w:bottom w:val="single" w:sz="6" w:space="4" w:color="1F3A5F"/>
        </w:pBdr>
      </w:pPr>
      <w:r>
        <w:t>11.  Requirements and cost</w:t>
      </w:r>
    </w:p>
    <w:tbl>
      <w:tblPr>
        <w:tblStyle w:val="TableGrid"/>
        <w:tblW w:type="auto" w:w="0"/>
        <w:jc w:val="center"/>
        <w:tblLayout w:type="fixed"/>
        <w:tblLook w:firstColumn="1" w:firstRow="1" w:lastColumn="0" w:lastRow="0" w:noHBand="0" w:noVBand="1" w:val="04A0"/>
      </w:tblPr>
      <w:tblGrid>
        <w:gridCol w:w="2259"/>
        <w:gridCol w:w="7152"/>
      </w:tblGrid>
      <w:tr>
        <w:tc>
          <w:tcPr>
            <w:tcW w:type="dxa" w:w="2259"/>
          </w:tcPr>
          <w:p>
            <w:pPr>
              <w:spacing w:after="40" w:before="40"/>
            </w:pPr>
            <w:r/>
            <w:r>
              <w:rPr>
                <w:i w:val="0"/>
                <w:color w:val="1A1A1A"/>
                <w:sz w:val="19"/>
              </w:rPr>
              <w:t>Per participant</w:t>
            </w:r>
          </w:p>
        </w:tc>
        <w:tc>
          <w:tcPr>
            <w:tcW w:type="dxa" w:w="7152"/>
          </w:tcPr>
          <w:p>
            <w:pPr>
              <w:spacing w:after="40" w:before="40"/>
            </w:pPr>
            <w:r/>
            <w:r>
              <w:rPr>
                <w:i w:val="0"/>
                <w:color w:val="1A1A1A"/>
                <w:sz w:val="19"/>
              </w:rPr>
              <w:t xml:space="preserve">A Windows or macOS laptop — their own or the school's — with about </w:t>
            </w:r>
            <w:r>
              <w:rPr>
                <w:b/>
                <w:i w:val="0"/>
                <w:color w:val="1A1A1A"/>
                <w:sz w:val="19"/>
              </w:rPr>
              <w:t>5 GB free</w:t>
            </w:r>
            <w:r>
              <w:rPr>
                <w:i w:val="0"/>
                <w:color w:val="1A1A1A"/>
                <w:sz w:val="19"/>
              </w:rPr>
              <w:t xml:space="preserve"> and permission to install software</w:t>
            </w:r>
          </w:p>
        </w:tc>
      </w:tr>
      <w:tr>
        <w:tc>
          <w:tcPr>
            <w:tcW w:type="dxa" w:w="2259"/>
            <w:shd w:val="clear" w:fill="EEF2F7"/>
          </w:tcPr>
          <w:p>
            <w:pPr>
              <w:spacing w:after="40" w:before="40"/>
            </w:pPr>
            <w:r/>
            <w:r>
              <w:rPr>
                <w:i w:val="0"/>
                <w:color w:val="1A1A1A"/>
                <w:sz w:val="19"/>
              </w:rPr>
              <w:t>Software</w:t>
            </w:r>
          </w:p>
        </w:tc>
        <w:tc>
          <w:tcPr>
            <w:tcW w:type="dxa" w:w="7152"/>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on day one and nothing afterwards</w:t>
            </w:r>
          </w:p>
        </w:tc>
      </w:tr>
      <w:tr>
        <w:tc>
          <w:tcPr>
            <w:tcW w:type="dxa" w:w="2259"/>
          </w:tcPr>
          <w:p>
            <w:pPr>
              <w:spacing w:after="40" w:before="40"/>
            </w:pPr>
            <w:r/>
            <w:r>
              <w:rPr>
                <w:i w:val="0"/>
                <w:color w:val="1A1A1A"/>
                <w:sz w:val="19"/>
              </w:rPr>
              <w:t>Network</w:t>
            </w:r>
          </w:p>
        </w:tc>
        <w:tc>
          <w:tcPr>
            <w:tcW w:type="dxa" w:w="7152"/>
          </w:tcPr>
          <w:p>
            <w:pPr>
              <w:spacing w:after="40" w:before="40"/>
            </w:pPr>
            <w:r/>
            <w:r>
              <w:rPr>
                <w:i w:val="0"/>
                <w:color w:val="1A1A1A"/>
                <w:sz w:val="19"/>
              </w:rPr>
              <w:t xml:space="preserve">Needed on day one only. </w:t>
            </w:r>
            <w:r>
              <w:rPr>
                <w:b/>
                <w:i w:val="0"/>
                <w:color w:val="1A1A1A"/>
                <w:sz w:val="19"/>
              </w:rPr>
              <w:t>Every session after that runs with the wifi switched off</w:t>
            </w:r>
          </w:p>
        </w:tc>
      </w:tr>
      <w:tr>
        <w:tc>
          <w:tcPr>
            <w:tcW w:type="dxa" w:w="2259"/>
            <w:shd w:val="clear" w:fill="EEF2F7"/>
          </w:tcPr>
          <w:p>
            <w:pPr>
              <w:spacing w:after="40" w:before="40"/>
            </w:pPr>
            <w:r/>
            <w:r>
              <w:rPr>
                <w:i w:val="0"/>
                <w:color w:val="1A1A1A"/>
                <w:sz w:val="19"/>
              </w:rPr>
              <w:t>Not needed</w:t>
            </w:r>
          </w:p>
        </w:tc>
        <w:tc>
          <w:tcPr>
            <w:tcW w:type="dxa" w:w="7152"/>
            <w:shd w:val="clear" w:fill="EEF2F7"/>
          </w:tcPr>
          <w:p>
            <w:pPr>
              <w:spacing w:after="40" w:before="40"/>
            </w:pPr>
            <w:r/>
            <w:r>
              <w:rPr>
                <w:i w:val="0"/>
                <w:color w:val="1A1A1A"/>
                <w:sz w:val="19"/>
              </w:rPr>
              <w:t>No GPU, no server, no accounts, no API keys, no paid service of any kind</w:t>
            </w:r>
          </w:p>
        </w:tc>
      </w:tr>
      <w:tr>
        <w:tc>
          <w:tcPr>
            <w:tcW w:type="dxa" w:w="2259"/>
          </w:tcPr>
          <w:p>
            <w:pPr>
              <w:spacing w:after="40" w:before="40"/>
            </w:pPr>
            <w:r/>
            <w:r>
              <w:rPr>
                <w:i w:val="0"/>
                <w:color w:val="1A1A1A"/>
                <w:sz w:val="19"/>
              </w:rPr>
              <w:t>Room</w:t>
            </w:r>
          </w:p>
        </w:tc>
        <w:tc>
          <w:tcPr>
            <w:tcW w:type="dxa" w:w="7152"/>
          </w:tcPr>
          <w:p>
            <w:pPr>
              <w:spacing w:after="40" w:before="40"/>
            </w:pPr>
            <w:r/>
            <w:r>
              <w:rPr>
                <w:i w:val="0"/>
                <w:color w:val="1A1A1A"/>
                <w:sz w:val="19"/>
              </w:rPr>
              <w:t>Seats for up to 16 with power, and a projector</w:t>
            </w:r>
          </w:p>
        </w:tc>
      </w:tr>
      <w:tr>
        <w:tc>
          <w:tcPr>
            <w:tcW w:type="dxa" w:w="2259"/>
            <w:shd w:val="clear" w:fill="EEF2F7"/>
          </w:tcPr>
          <w:p>
            <w:pPr>
              <w:spacing w:after="40" w:before="40"/>
            </w:pPr>
            <w:r/>
            <w:r>
              <w:rPr>
                <w:i w:val="0"/>
                <w:color w:val="1A1A1A"/>
                <w:sz w:val="19"/>
              </w:rPr>
              <w:t>Staffing</w:t>
            </w:r>
          </w:p>
        </w:tc>
        <w:tc>
          <w:tcPr>
            <w:tcW w:type="dxa" w:w="7152"/>
            <w:shd w:val="clear" w:fill="EEF2F7"/>
          </w:tcPr>
          <w:p>
            <w:pPr>
              <w:spacing w:after="40" w:before="40"/>
            </w:pPr>
            <w:r/>
            <w:r>
              <w:rPr>
                <w:i w:val="0"/>
                <w:color w:val="1A1A1A"/>
                <w:sz w:val="19"/>
              </w:rPr>
              <w:t>One instructor per cohort of 16</w:t>
            </w:r>
          </w:p>
        </w:tc>
      </w:tr>
      <w:tr>
        <w:tc>
          <w:tcPr>
            <w:tcW w:type="dxa" w:w="2259"/>
          </w:tcPr>
          <w:p>
            <w:pPr>
              <w:spacing w:after="40" w:before="40"/>
            </w:pPr>
            <w:r/>
            <w:r>
              <w:rPr>
                <w:b/>
                <w:i w:val="0"/>
                <w:color w:val="1A1A1A"/>
                <w:sz w:val="19"/>
              </w:rPr>
              <w:t>Software cost</w:t>
            </w:r>
          </w:p>
        </w:tc>
        <w:tc>
          <w:tcPr>
            <w:tcW w:type="dxa" w:w="7152"/>
          </w:tcPr>
          <w:p>
            <w:pPr>
              <w:spacing w:after="40" w:before="40"/>
            </w:pPr>
            <w:r/>
            <w:r>
              <w:rPr>
                <w:b/>
                <w:i w:val="0"/>
                <w:color w:val="1A1A1A"/>
                <w:sz w:val="19"/>
              </w:rPr>
              <w:t>Zero</w:t>
            </w:r>
          </w:p>
        </w:tc>
      </w:tr>
      <w:tr>
        <w:tc>
          <w:tcPr>
            <w:tcW w:type="dxa" w:w="2259"/>
            <w:shd w:val="clear" w:fill="EEF2F7"/>
          </w:tcPr>
          <w:p>
            <w:pPr>
              <w:spacing w:after="40" w:before="40"/>
            </w:pPr>
            <w:r/>
            <w:r>
              <w:rPr>
                <w:b/>
                <w:i w:val="0"/>
                <w:color w:val="1A1A1A"/>
                <w:sz w:val="19"/>
              </w:rPr>
              <w:t>Per-participant cost</w:t>
            </w:r>
          </w:p>
        </w:tc>
        <w:tc>
          <w:tcPr>
            <w:tcW w:type="dxa" w:w="7152"/>
            <w:shd w:val="clear" w:fill="EEF2F7"/>
          </w:tcPr>
          <w:p>
            <w:pPr>
              <w:spacing w:after="40" w:before="40"/>
            </w:pPr>
            <w:r/>
            <w:r>
              <w:rPr>
                <w:b/>
                <w:i w:val="0"/>
                <w:color w:val="1A1A1A"/>
                <w:sz w:val="19"/>
              </w:rPr>
              <w:t>Zero</w:t>
            </w:r>
            <w:r>
              <w:rPr>
                <w:i w:val="0"/>
                <w:color w:val="1A1A1A"/>
                <w:sz w:val="19"/>
              </w:rPr>
              <w:t xml:space="preserve"> — nothing in the course touches a paid service</w:t>
            </w:r>
          </w:p>
        </w:tc>
      </w:tr>
    </w:tbl>
    <w:p>
      <w:pPr>
        <w:spacing w:after="80"/>
      </w:pPr>
    </w:p>
    <w:p>
      <w:pPr>
        <w:spacing w:after="140"/>
      </w:pPr>
      <w:r>
        <w:rPr>
          <w:i w:val="0"/>
          <w:color w:val="1A1A1A"/>
          <w:sz w:val="21"/>
        </w:rPr>
        <w:t>The only material cost is instructor time, the room, and a USB stick holding the offline installers.</w:t>
      </w:r>
    </w:p>
    <w:p>
      <w:pPr>
        <w:pStyle w:val="Heading2"/>
      </w:pPr>
      <w:r>
        <w:t>Provided by the programme</w:t>
      </w:r>
    </w:p>
    <w:p>
      <w:pPr>
        <w:pStyle w:val="ListBullet"/>
        <w:spacing w:after="60"/>
        <w:ind w:left="397"/>
      </w:pPr>
      <w:r>
        <w:rPr>
          <w:i w:val="0"/>
          <w:color w:val="1A1A1A"/>
          <w:sz w:val="21"/>
        </w:rPr>
        <w:t>19 lesson notebooks and 5 written guides, in Armenian</w:t>
      </w:r>
    </w:p>
    <w:p>
      <w:pPr>
        <w:pStyle w:val="ListBullet"/>
        <w:spacing w:after="60"/>
        <w:ind w:left="397"/>
      </w:pPr>
      <w:r>
        <w:rPr>
          <w:i w:val="0"/>
          <w:color w:val="1A1A1A"/>
          <w:sz w:val="21"/>
        </w:rPr>
        <w:t>18 worked-solution notebooks, published after each session so a missed day can be recovered</w:t>
      </w:r>
    </w:p>
    <w:p>
      <w:pPr>
        <w:pStyle w:val="ListBullet"/>
        <w:spacing w:after="60"/>
        <w:ind w:left="397"/>
      </w:pPr>
      <w:r>
        <w:rPr>
          <w:i w:val="0"/>
          <w:color w:val="1A1A1A"/>
          <w:sz w:val="21"/>
        </w:rPr>
        <w:t>4 take-home assessments with instructor marking guides</w:t>
      </w:r>
    </w:p>
    <w:p>
      <w:pPr>
        <w:pStyle w:val="ListBullet"/>
        <w:spacing w:after="60"/>
        <w:ind w:left="397"/>
      </w:pPr>
      <w:r>
        <w:rPr>
          <w:i w:val="0"/>
          <w:color w:val="1A1A1A"/>
          <w:sz w:val="21"/>
        </w:rPr>
        <w:t>Installation instructions covering Windows and macOS separately, step by step</w:t>
      </w:r>
    </w:p>
    <w:p>
      <w:pPr>
        <w:pStyle w:val="ListBullet"/>
        <w:spacing w:after="60"/>
        <w:ind w:left="397"/>
      </w:pPr>
      <w:r>
        <w:rPr>
          <w:i w:val="0"/>
          <w:color w:val="1A1A1A"/>
          <w:sz w:val="21"/>
        </w:rPr>
        <w:t>A printable reference sheet with a bilingual glossary</w:t>
      </w:r>
    </w:p>
    <w:p>
      <w:pPr>
        <w:pStyle w:val="ListBullet"/>
        <w:spacing w:after="60"/>
        <w:ind w:left="397"/>
      </w:pPr>
      <w:r>
        <w:rPr>
          <w:i w:val="0"/>
          <w:color w:val="1A1A1A"/>
          <w:sz w:val="21"/>
        </w:rPr>
        <w:t>An automated setup check that stops at the first problem and says what to do about it</w:t>
      </w:r>
    </w:p>
    <w:p>
      <w:pPr>
        <w:pStyle w:val="ListBullet"/>
        <w:spacing w:after="60"/>
        <w:ind w:left="397"/>
      </w:pPr>
      <w:r>
        <w:rPr>
          <w:i w:val="0"/>
          <w:color w:val="1A1A1A"/>
          <w:sz w:val="21"/>
        </w:rPr>
        <w:t>A fictional sample class, so nobody is blocked on not having data</w:t>
      </w:r>
    </w:p>
    <w:p>
      <w:pPr>
        <w:pStyle w:val="ListBullet"/>
        <w:spacing w:after="60"/>
        <w:ind w:left="397"/>
      </w:pPr>
      <w:r>
        <w:rPr>
          <w:i w:val="0"/>
          <w:color w:val="1A1A1A"/>
          <w:sz w:val="21"/>
        </w:rPr>
        <w:t>The finished reference program, for anyone who falls badly behind at the transition</w:t>
      </w:r>
    </w:p>
    <w:p>
      <w:pPr>
        <w:pStyle w:val="ListBullet"/>
        <w:spacing w:after="60"/>
        <w:ind w:left="397"/>
      </w:pPr>
      <w:r>
        <w:rPr>
          <w:i w:val="0"/>
          <w:color w:val="1A1A1A"/>
          <w:sz w:val="21"/>
        </w:rPr>
        <w:t>Instructor notes: pre-flight checklist, pacing, what to cut if time runs short</w:t>
      </w:r>
    </w:p>
    <w:p>
      <w:r>
        <w:br w:type="page"/>
      </w:r>
    </w:p>
    <w:p>
      <w:pPr>
        <w:pStyle w:val="Heading1"/>
        <w:pBdr>
          <w:bottom w:val="single" w:sz="6" w:space="4" w:color="1F3A5F"/>
        </w:pBdr>
      </w:pPr>
      <w:r>
        <w:t>12.  Current status and what remains</w:t>
      </w:r>
    </w:p>
    <w:p>
      <w:pPr>
        <w:spacing w:after="140"/>
      </w:pPr>
      <w:r>
        <w:rPr>
          <w:b/>
          <w:i w:val="0"/>
          <w:color w:val="1A1A1A"/>
          <w:sz w:val="21"/>
        </w:rPr>
        <w:t>All materials are written.</w:t>
      </w:r>
      <w:r>
        <w:rPr>
          <w:i w:val="0"/>
          <w:color w:val="1A1A1A"/>
          <w:sz w:val="21"/>
        </w:rPr>
        <w:t xml:space="preserve"> The programme has not yet been taught to a cohort, and we do not want that stated any more softly than it is.</w:t>
      </w:r>
    </w:p>
    <w:p>
      <w:pPr>
        <w:pStyle w:val="Heading2"/>
      </w:pPr>
      <w:r>
        <w:t>Verified by automated checks</w:t>
      </w:r>
    </w:p>
    <w:p>
      <w:pPr>
        <w:spacing w:after="140"/>
      </w:pPr>
      <w:r>
        <w:rPr>
          <w:i w:val="0"/>
          <w:color w:val="1A1A1A"/>
          <w:sz w:val="21"/>
        </w:rPr>
        <w:t>The following are checked by scripts that run against the materials, not by inspection. All currently pass.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Check</w:t>
            </w:r>
          </w:p>
        </w:tc>
        <w:tc>
          <w:tcPr>
            <w:tcW w:type="dxa" w:w="6964"/>
            <w:shd w:val="clear" w:fill="1F3A5F"/>
          </w:tcPr>
          <w:p>
            <w:pPr>
              <w:spacing w:after="40" w:before="40"/>
            </w:pPr>
            <w:r/>
            <w:r>
              <w:rPr>
                <w:b/>
                <w:color w:val="FFFFFF"/>
                <w:sz w:val="19"/>
              </w:rPr>
              <w:t>Result</w:t>
            </w:r>
          </w:p>
        </w:tc>
      </w:tr>
      <w:tr>
        <w:tc>
          <w:tcPr>
            <w:tcW w:type="dxa" w:w="2447"/>
          </w:tcPr>
          <w:p>
            <w:pPr>
              <w:spacing w:after="40" w:before="40"/>
            </w:pPr>
            <w:r/>
            <w:r>
              <w:rPr>
                <w:i w:val="0"/>
                <w:color w:val="1A1A1A"/>
                <w:sz w:val="19"/>
              </w:rPr>
              <w:t>Session arithmetic</w:t>
            </w:r>
          </w:p>
        </w:tc>
        <w:tc>
          <w:tcPr>
            <w:tcW w:type="dxa" w:w="6964"/>
          </w:tcPr>
          <w:p>
            <w:pPr>
              <w:spacing w:after="40" w:before="40"/>
            </w:pPr>
            <w:r/>
            <w:r>
              <w:rPr>
                <w:i w:val="0"/>
                <w:color w:val="1A1A1A"/>
                <w:sz w:val="19"/>
              </w:rPr>
              <w:t>Every agenda sums to exactly 50 minutes; 24 sessions total 1,200 minutes</w:t>
            </w:r>
          </w:p>
        </w:tc>
      </w:tr>
      <w:tr>
        <w:tc>
          <w:tcPr>
            <w:tcW w:type="dxa" w:w="2447"/>
            <w:shd w:val="clear" w:fill="EEF2F7"/>
          </w:tcPr>
          <w:p>
            <w:pPr>
              <w:spacing w:after="40" w:before="40"/>
            </w:pPr>
            <w:r/>
            <w:r>
              <w:rPr>
                <w:i w:val="0"/>
                <w:color w:val="1A1A1A"/>
                <w:sz w:val="19"/>
              </w:rPr>
              <w:t>Materials execute</w:t>
            </w:r>
          </w:p>
        </w:tc>
        <w:tc>
          <w:tcPr>
            <w:tcW w:type="dxa" w:w="6964"/>
            <w:shd w:val="clear" w:fill="EEF2F7"/>
          </w:tcPr>
          <w:p>
            <w:pPr>
              <w:spacing w:after="40" w:before="40"/>
            </w:pPr>
            <w:r/>
            <w:r>
              <w:rPr>
                <w:b/>
                <w:i w:val="0"/>
                <w:color w:val="1A1A1A"/>
                <w:sz w:val="19"/>
              </w:rPr>
              <w:t>41 notebooks</w:t>
            </w:r>
            <w:r>
              <w:rPr>
                <w:i w:val="0"/>
                <w:color w:val="1A1A1A"/>
                <w:sz w:val="19"/>
              </w:rPr>
              <w:t xml:space="preserve"> — 19 lessons, 18 solution sets and 4 assessments — run cell by cell, in order, from a clean start</w:t>
            </w:r>
          </w:p>
        </w:tc>
      </w:tr>
      <w:tr>
        <w:tc>
          <w:tcPr>
            <w:tcW w:type="dxa" w:w="2447"/>
          </w:tcPr>
          <w:p>
            <w:pPr>
              <w:spacing w:after="40" w:before="40"/>
            </w:pPr>
            <w:r/>
            <w:r>
              <w:rPr>
                <w:i w:val="0"/>
                <w:color w:val="1A1A1A"/>
                <w:sz w:val="19"/>
              </w:rPr>
              <w:t>Deliberate errors behave</w:t>
            </w:r>
          </w:p>
        </w:tc>
        <w:tc>
          <w:tcPr>
            <w:tcW w:type="dxa" w:w="6964"/>
          </w:tcPr>
          <w:p>
            <w:pPr>
              <w:spacing w:after="40" w:before="40"/>
            </w:pPr>
            <w:r/>
            <w:r>
              <w:rPr>
                <w:i w:val="0"/>
                <w:color w:val="1A1A1A"/>
                <w:sz w:val="19"/>
              </w:rPr>
              <w:t>Every teaching cell designed to fail raises exactly the error it claims. One that silently starts working is treated as a defect</w:t>
            </w:r>
          </w:p>
        </w:tc>
      </w:tr>
      <w:tr>
        <w:tc>
          <w:tcPr>
            <w:tcW w:type="dxa" w:w="2447"/>
            <w:shd w:val="clear" w:fill="EEF2F7"/>
          </w:tcPr>
          <w:p>
            <w:pPr>
              <w:spacing w:after="40" w:before="40"/>
            </w:pPr>
            <w:r/>
            <w:r>
              <w:rPr>
                <w:i w:val="0"/>
                <w:color w:val="1A1A1A"/>
                <w:sz w:val="19"/>
              </w:rPr>
              <w:t>Language rule</w:t>
            </w:r>
          </w:p>
        </w:tc>
        <w:tc>
          <w:tcPr>
            <w:tcW w:type="dxa" w:w="6964"/>
            <w:shd w:val="clear" w:fill="EEF2F7"/>
          </w:tcPr>
          <w:p>
            <w:pPr>
              <w:spacing w:after="40" w:before="40"/>
            </w:pPr>
            <w:r/>
            <w:r>
              <w:rPr>
                <w:i w:val="0"/>
                <w:color w:val="1A1A1A"/>
                <w:sz w:val="19"/>
              </w:rPr>
              <w:t>No Armenian anywhere inside a code cell; explanations Armenian, code English</w:t>
            </w:r>
          </w:p>
        </w:tc>
      </w:tr>
      <w:tr>
        <w:tc>
          <w:tcPr>
            <w:tcW w:type="dxa" w:w="2447"/>
          </w:tcPr>
          <w:p>
            <w:pPr>
              <w:spacing w:after="40" w:before="40"/>
            </w:pPr>
            <w:r/>
            <w:r>
              <w:rPr>
                <w:i w:val="0"/>
                <w:color w:val="1A1A1A"/>
                <w:sz w:val="19"/>
              </w:rPr>
              <w:t>Dependencies</w:t>
            </w:r>
          </w:p>
        </w:tc>
        <w:tc>
          <w:tcPr>
            <w:tcW w:type="dxa" w:w="6964"/>
          </w:tcPr>
          <w:p>
            <w:pPr>
              <w:spacing w:after="40" w:before="40"/>
            </w:pPr>
            <w:r/>
            <w:r>
              <w:rPr>
                <w:i w:val="0"/>
                <w:color w:val="1A1A1A"/>
                <w:sz w:val="19"/>
              </w:rPr>
              <w:t>Nothing outside Python's standard library is imported anywhere</w:t>
            </w:r>
          </w:p>
        </w:tc>
      </w:tr>
      <w:tr>
        <w:tc>
          <w:tcPr>
            <w:tcW w:type="dxa" w:w="2447"/>
            <w:shd w:val="clear" w:fill="EEF2F7"/>
          </w:tcPr>
          <w:p>
            <w:pPr>
              <w:spacing w:after="40" w:before="40"/>
            </w:pPr>
            <w:r/>
            <w:r>
              <w:rPr>
                <w:i w:val="0"/>
                <w:color w:val="1A1A1A"/>
                <w:sz w:val="19"/>
              </w:rPr>
              <w:t>The finished program</w:t>
            </w:r>
          </w:p>
        </w:tc>
        <w:tc>
          <w:tcPr>
            <w:tcW w:type="dxa" w:w="6964"/>
            <w:shd w:val="clear" w:fill="EEF2F7"/>
          </w:tcPr>
          <w:p>
            <w:pPr>
              <w:spacing w:after="40" w:before="40"/>
            </w:pPr>
            <w:r/>
            <w:r>
              <w:rPr>
                <w:rFonts w:ascii="Consolas" w:hAnsi="Consolas"/>
                <w:i w:val="0"/>
                <w:color w:val="1A1A1A"/>
                <w:sz w:val="19"/>
              </w:rPr>
              <w:t>python main.py</w:t>
            </w:r>
            <w:r>
              <w:rPr>
                <w:i w:val="0"/>
                <w:color w:val="1A1A1A"/>
                <w:sz w:val="19"/>
              </w:rPr>
              <w:t xml:space="preserve"> runs end to end and reports 12 students, average 6.5, 2 not passing</w:t>
            </w:r>
          </w:p>
        </w:tc>
      </w:tr>
      <w:tr>
        <w:tc>
          <w:tcPr>
            <w:tcW w:type="dxa" w:w="2447"/>
          </w:tcPr>
          <w:p>
            <w:pPr>
              <w:spacing w:after="40" w:before="40"/>
            </w:pPr>
            <w:r/>
            <w:r>
              <w:rPr>
                <w:i w:val="0"/>
                <w:color w:val="1A1A1A"/>
                <w:sz w:val="19"/>
              </w:rPr>
              <w:t>Failure paths</w:t>
            </w:r>
          </w:p>
        </w:tc>
        <w:tc>
          <w:tcPr>
            <w:tcW w:type="dxa" w:w="6964"/>
          </w:tcPr>
          <w:p>
            <w:pPr>
              <w:spacing w:after="40" w:before="40"/>
            </w:pPr>
            <w:r/>
            <w:r>
              <w:rPr>
                <w:i w:val="0"/>
                <w:color w:val="1A1A1A"/>
                <w:sz w:val="19"/>
              </w:rPr>
              <w:t>Missing file, corrupt data, bad input and out-of-range grade each produce one actionable sentence — never a technical traceback</w:t>
            </w:r>
          </w:p>
        </w:tc>
      </w:tr>
    </w:tbl>
    <w:p>
      <w:pPr>
        <w:spacing w:after="80"/>
      </w:pP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it means and 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 xml:space="preserve">The materials are written in Armenian, but the technical vocabulary — the agreed word for </w:t>
            </w:r>
            <w:r>
              <w:rPr>
                <w:i/>
                <w:color w:val="1A1A1A"/>
                <w:sz w:val="19"/>
              </w:rPr>
              <w:t>variable</w:t>
            </w:r>
            <w:r>
              <w:rPr>
                <w:i w:val="0"/>
                <w:color w:val="1A1A1A"/>
                <w:sz w:val="19"/>
              </w:rPr>
              <w:t xml:space="preserve">, </w:t>
            </w:r>
            <w:r>
              <w:rPr>
                <w:i/>
                <w:color w:val="1A1A1A"/>
                <w:sz w:val="19"/>
              </w:rPr>
              <w:t>list</w:t>
            </w:r>
            <w:r>
              <w:rPr>
                <w:i w:val="0"/>
                <w:color w:val="1A1A1A"/>
                <w:sz w:val="19"/>
              </w:rPr>
              <w:t xml:space="preserve">, </w:t>
            </w:r>
            <w:r>
              <w:rPr>
                <w:i/>
                <w:color w:val="1A1A1A"/>
                <w:sz w:val="19"/>
              </w:rPr>
              <w:t>loop</w:t>
            </w:r>
            <w:r>
              <w:rPr>
                <w:i w:val="0"/>
                <w:color w:val="1A1A1A"/>
                <w:sz w:val="19"/>
              </w:rPr>
              <w:t xml:space="preserve"> — needs a teacher's eye. 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They must be run once on a fresh Windows laptop and once on a fresh Mac, and timed, before the first session. The specific risk is whether the editor's built-in terminal works on Windows without manual configuration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in this document is a design estimate. The first cohort will find things we did not</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 per section 9.</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pPr>
        <w:pStyle w:val="Heading1"/>
        <w:pBdr>
          <w:bottom w:val="single" w:sz="6" w:space="4" w:color="1F3A5F"/>
        </w:pBdr>
      </w:pPr>
      <w:r>
        <w:t>13.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If it works</w:t>
      </w:r>
    </w:p>
    <w:p>
      <w:pPr>
        <w:spacing w:after="140"/>
      </w:pPr>
      <w:r>
        <w:rPr>
          <w:i w:val="0"/>
          <w:color w:val="1A1A1A"/>
          <w:sz w:val="21"/>
        </w:rPr>
        <w:t>If participants can code, and the transfer question suggests problem-solving is now within reach:</w:t>
      </w:r>
    </w:p>
    <w:p>
      <w:pPr>
        <w:pStyle w:val="ListBullet"/>
        <w:spacing w:after="60"/>
        <w:ind w:left="397"/>
      </w:pPr>
      <w:r>
        <w:rPr>
          <w:i w:val="0"/>
          <w:color w:val="1A1A1A"/>
          <w:sz w:val="21"/>
        </w:rPr>
        <w:t>Continue with the same method into object-oriented programming and more advanced material.</w:t>
      </w:r>
    </w:p>
    <w:p>
      <w:pPr>
        <w:pStyle w:val="ListBullet"/>
        <w:spacing w:after="60"/>
        <w:ind w:left="397"/>
      </w:pPr>
      <w:r>
        <w:rPr>
          <w:b/>
          <w:i w:val="0"/>
          <w:color w:val="1A1A1A"/>
          <w:sz w:val="21"/>
        </w:rPr>
        <w:t>Go back and add the theory that was deliberately skipped</w:t>
      </w:r>
      <w:r>
        <w:rPr>
          <w:i w:val="0"/>
          <w:color w:val="1A1A1A"/>
          <w:sz w:val="21"/>
        </w:rPr>
        <w:t>, now that there is practice for it to attach to. The theory is not cancelled — it is postponed until it can stick.</w:t>
      </w:r>
    </w:p>
    <w:p>
      <w:pPr>
        <w:pStyle w:val="ListBullet"/>
        <w:spacing w:after="60"/>
        <w:ind w:left="397"/>
      </w:pPr>
      <w:r>
        <w:rPr>
          <w:i w:val="0"/>
          <w:color w:val="1A1A1A"/>
          <w:sz w:val="21"/>
        </w:rPr>
        <w:t>Begin real algorithmic work, which is where we wanted to be two years ago.</w:t>
      </w: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r>
        <w:br w:type="page"/>
      </w: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repository when this document is generated.</w:t>
      </w:r>
    </w:p>
    <w:tbl>
      <w:tblPr>
        <w:tblStyle w:val="TableGrid"/>
        <w:tblW w:type="auto" w:w="0"/>
        <w:jc w:val="center"/>
        <w:tblLayout w:type="fixed"/>
        <w:tblLook w:firstColumn="1" w:firstRow="1" w:lastColumn="0" w:lastRow="0" w:noHBand="0" w:noVBand="1" w:val="04A0"/>
      </w:tblPr>
      <w:tblGrid>
        <w:gridCol w:w="3764"/>
        <w:gridCol w:w="1035"/>
        <w:gridCol w:w="2823"/>
        <w:gridCol w:w="1788"/>
      </w:tblGrid>
      <w:tr>
        <w:trPr>
          <w:tblHeader w:val="true"/>
        </w:trPr>
        <w:tc>
          <w:tcPr>
            <w:tcW w:type="dxa" w:w="3764"/>
            <w:shd w:val="clear" w:fill="1F3A5F"/>
          </w:tcPr>
          <w:p>
            <w:pPr>
              <w:spacing w:after="40" w:before="40"/>
            </w:pPr>
            <w:r/>
            <w:r>
              <w:rPr>
                <w:b/>
                <w:color w:val="FFFFFF"/>
                <w:sz w:val="19"/>
              </w:rPr>
              <w:t>Material</w:t>
            </w:r>
          </w:p>
        </w:tc>
        <w:tc>
          <w:tcPr>
            <w:tcW w:type="dxa" w:w="1035"/>
            <w:shd w:val="clear" w:fill="1F3A5F"/>
          </w:tcPr>
          <w:p>
            <w:pPr>
              <w:spacing w:after="40" w:before="40"/>
            </w:pPr>
            <w:r/>
            <w:r>
              <w:rPr>
                <w:b/>
                <w:color w:val="FFFFFF"/>
                <w:sz w:val="19"/>
              </w:rPr>
              <w:t>Count</w:t>
            </w:r>
          </w:p>
        </w:tc>
        <w:tc>
          <w:tcPr>
            <w:tcW w:type="dxa" w:w="2823"/>
            <w:shd w:val="clear" w:fill="1F3A5F"/>
          </w:tcPr>
          <w:p>
            <w:pPr>
              <w:spacing w:after="40" w:before="40"/>
            </w:pPr>
            <w:r/>
            <w:r>
              <w:rPr>
                <w:b/>
                <w:color w:val="FFFFFF"/>
                <w:sz w:val="19"/>
              </w:rPr>
              <w:t>Audience</w:t>
            </w:r>
          </w:p>
        </w:tc>
        <w:tc>
          <w:tcPr>
            <w:tcW w:type="dxa" w:w="1788"/>
            <w:shd w:val="clear" w:fill="1F3A5F"/>
          </w:tcPr>
          <w:p>
            <w:pPr>
              <w:spacing w:after="40" w:before="40"/>
            </w:pPr>
            <w:r/>
            <w:r>
              <w:rPr>
                <w:b/>
                <w:color w:val="FFFFFF"/>
                <w:sz w:val="19"/>
              </w:rPr>
              <w:t>Language</w:t>
            </w:r>
          </w:p>
        </w:tc>
      </w:tr>
      <w:tr>
        <w:tc>
          <w:tcPr>
            <w:tcW w:type="dxa" w:w="3764"/>
          </w:tcPr>
          <w:p>
            <w:pPr>
              <w:spacing w:after="40" w:before="40"/>
            </w:pPr>
            <w:r/>
            <w:r>
              <w:rPr>
                <w:i w:val="0"/>
                <w:color w:val="1A1A1A"/>
                <w:sz w:val="19"/>
              </w:rPr>
              <w:t>Lesson notebooks (days 1–19)</w:t>
            </w:r>
          </w:p>
        </w:tc>
        <w:tc>
          <w:tcPr>
            <w:tcW w:type="dxa" w:w="1035"/>
          </w:tcPr>
          <w:p>
            <w:pPr>
              <w:spacing w:after="40" w:before="40"/>
            </w:pPr>
            <w:r/>
            <w:r>
              <w:rPr>
                <w:i w:val="0"/>
                <w:color w:val="1A1A1A"/>
                <w:sz w:val="19"/>
              </w:rPr>
              <w:t>19</w:t>
            </w:r>
          </w:p>
        </w:tc>
        <w:tc>
          <w:tcPr>
            <w:tcW w:type="dxa" w:w="2823"/>
          </w:tcPr>
          <w:p>
            <w:pPr>
              <w:spacing w:after="40" w:before="40"/>
            </w:pPr>
            <w:r/>
            <w:r>
              <w:rPr>
                <w:i w:val="0"/>
                <w:color w:val="1A1A1A"/>
                <w:sz w:val="19"/>
              </w:rPr>
              <w:t>Participant</w:t>
            </w:r>
          </w:p>
        </w:tc>
        <w:tc>
          <w:tcPr>
            <w:tcW w:type="dxa" w:w="1788"/>
          </w:tcPr>
          <w:p>
            <w:pPr>
              <w:spacing w:after="40" w:before="40"/>
            </w:pPr>
            <w:r/>
            <w:r>
              <w:rPr>
                <w:i w:val="0"/>
                <w:color w:val="1A1A1A"/>
                <w:sz w:val="19"/>
              </w:rPr>
              <w:t>Armenian / English code</w:t>
            </w:r>
          </w:p>
        </w:tc>
      </w:tr>
      <w:tr>
        <w:tc>
          <w:tcPr>
            <w:tcW w:type="dxa" w:w="3764"/>
            <w:shd w:val="clear" w:fill="EEF2F7"/>
          </w:tcPr>
          <w:p>
            <w:pPr>
              <w:spacing w:after="40" w:before="40"/>
            </w:pPr>
            <w:r/>
            <w:r>
              <w:rPr>
                <w:i w:val="0"/>
                <w:color w:val="1A1A1A"/>
                <w:sz w:val="19"/>
              </w:rPr>
              <w:t>Written guides (days 20–24)</w:t>
            </w:r>
          </w:p>
        </w:tc>
        <w:tc>
          <w:tcPr>
            <w:tcW w:type="dxa" w:w="1035"/>
            <w:shd w:val="clear" w:fill="EEF2F7"/>
          </w:tcPr>
          <w:p>
            <w:pPr>
              <w:spacing w:after="40" w:before="40"/>
            </w:pPr>
            <w:r/>
            <w:r>
              <w:rPr>
                <w:i w:val="0"/>
                <w:color w:val="1A1A1A"/>
                <w:sz w:val="19"/>
              </w:rPr>
              <w:t>5</w:t>
            </w:r>
          </w:p>
        </w:tc>
        <w:tc>
          <w:tcPr>
            <w:tcW w:type="dxa" w:w="2823"/>
            <w:shd w:val="clear" w:fill="EEF2F7"/>
          </w:tcPr>
          <w:p>
            <w:pPr>
              <w:spacing w:after="40" w:before="40"/>
            </w:pPr>
            <w:r/>
            <w:r>
              <w:rPr>
                <w:i w:val="0"/>
                <w:color w:val="1A1A1A"/>
                <w:sz w:val="19"/>
              </w:rPr>
              <w:t>Participant</w:t>
            </w:r>
          </w:p>
        </w:tc>
        <w:tc>
          <w:tcPr>
            <w:tcW w:type="dxa" w:w="1788"/>
            <w:shd w:val="clear" w:fill="EEF2F7"/>
          </w:tcPr>
          <w:p>
            <w:pPr>
              <w:spacing w:after="40" w:before="40"/>
            </w:pPr>
            <w:r/>
            <w:r>
              <w:rPr>
                <w:i w:val="0"/>
                <w:color w:val="1A1A1A"/>
                <w:sz w:val="19"/>
              </w:rPr>
              <w:t>Armenian / English code</w:t>
            </w:r>
          </w:p>
        </w:tc>
      </w:tr>
      <w:tr>
        <w:tc>
          <w:tcPr>
            <w:tcW w:type="dxa" w:w="3764"/>
          </w:tcPr>
          <w:p>
            <w:pPr>
              <w:spacing w:after="40" w:before="40"/>
            </w:pPr>
            <w:r/>
            <w:r>
              <w:rPr>
                <w:i w:val="0"/>
                <w:color w:val="1A1A1A"/>
                <w:sz w:val="19"/>
              </w:rPr>
              <w:t>Worked solutions</w:t>
            </w:r>
          </w:p>
        </w:tc>
        <w:tc>
          <w:tcPr>
            <w:tcW w:type="dxa" w:w="1035"/>
          </w:tcPr>
          <w:p>
            <w:pPr>
              <w:spacing w:after="40" w:before="40"/>
            </w:pPr>
            <w:r/>
            <w:r>
              <w:rPr>
                <w:i w:val="0"/>
                <w:color w:val="1A1A1A"/>
                <w:sz w:val="19"/>
              </w:rPr>
              <w:t>18</w:t>
            </w:r>
          </w:p>
        </w:tc>
        <w:tc>
          <w:tcPr>
            <w:tcW w:type="dxa" w:w="2823"/>
          </w:tcPr>
          <w:p>
            <w:pPr>
              <w:spacing w:after="40" w:before="40"/>
            </w:pPr>
            <w:r/>
            <w:r>
              <w:rPr>
                <w:i w:val="0"/>
                <w:color w:val="1A1A1A"/>
                <w:sz w:val="19"/>
              </w:rPr>
              <w:t>Participant, after each session</w:t>
            </w:r>
          </w:p>
        </w:tc>
        <w:tc>
          <w:tcPr>
            <w:tcW w:type="dxa" w:w="1788"/>
          </w:tcPr>
          <w:p>
            <w:pPr>
              <w:spacing w:after="40" w:before="40"/>
            </w:pPr>
            <w:r/>
            <w:r>
              <w:rPr>
                <w:i w:val="0"/>
                <w:color w:val="1A1A1A"/>
                <w:sz w:val="19"/>
              </w:rPr>
              <w:t>Armenian / English code</w:t>
            </w:r>
          </w:p>
        </w:tc>
      </w:tr>
      <w:tr>
        <w:tc>
          <w:tcPr>
            <w:tcW w:type="dxa" w:w="3764"/>
            <w:shd w:val="clear" w:fill="EEF2F7"/>
          </w:tcPr>
          <w:p>
            <w:pPr>
              <w:spacing w:after="40" w:before="40"/>
            </w:pPr>
            <w:r/>
            <w:r>
              <w:rPr>
                <w:i w:val="0"/>
                <w:color w:val="1A1A1A"/>
                <w:sz w:val="19"/>
              </w:rPr>
              <w:t>Take-home assessments</w:t>
            </w:r>
          </w:p>
        </w:tc>
        <w:tc>
          <w:tcPr>
            <w:tcW w:type="dxa" w:w="1035"/>
            <w:shd w:val="clear" w:fill="EEF2F7"/>
          </w:tcPr>
          <w:p>
            <w:pPr>
              <w:spacing w:after="40" w:before="40"/>
            </w:pPr>
            <w:r/>
            <w:r>
              <w:rPr>
                <w:i w:val="0"/>
                <w:color w:val="1A1A1A"/>
                <w:sz w:val="19"/>
              </w:rPr>
              <w:t>4</w:t>
            </w:r>
          </w:p>
        </w:tc>
        <w:tc>
          <w:tcPr>
            <w:tcW w:type="dxa" w:w="2823"/>
            <w:shd w:val="clear" w:fill="EEF2F7"/>
          </w:tcPr>
          <w:p>
            <w:pPr>
              <w:spacing w:after="40" w:before="40"/>
            </w:pPr>
            <w:r/>
            <w:r>
              <w:rPr>
                <w:i w:val="0"/>
                <w:color w:val="1A1A1A"/>
                <w:sz w:val="19"/>
              </w:rPr>
              <w:t>Participant</w:t>
            </w:r>
          </w:p>
        </w:tc>
        <w:tc>
          <w:tcPr>
            <w:tcW w:type="dxa" w:w="1788"/>
            <w:shd w:val="clear" w:fill="EEF2F7"/>
          </w:tcPr>
          <w:p>
            <w:pPr>
              <w:spacing w:after="40" w:before="40"/>
            </w:pPr>
            <w:r/>
            <w:r>
              <w:rPr>
                <w:i w:val="0"/>
                <w:color w:val="1A1A1A"/>
                <w:sz w:val="19"/>
              </w:rPr>
              <w:t>Armenian / English code</w:t>
            </w:r>
          </w:p>
        </w:tc>
      </w:tr>
      <w:tr>
        <w:tc>
          <w:tcPr>
            <w:tcW w:type="dxa" w:w="3764"/>
          </w:tcPr>
          <w:p>
            <w:pPr>
              <w:spacing w:after="40" w:before="40"/>
            </w:pPr>
            <w:r/>
            <w:r>
              <w:rPr>
                <w:i w:val="0"/>
                <w:color w:val="1A1A1A"/>
                <w:sz w:val="19"/>
              </w:rPr>
              <w:t>Assessment marking guides</w:t>
            </w:r>
          </w:p>
        </w:tc>
        <w:tc>
          <w:tcPr>
            <w:tcW w:type="dxa" w:w="1035"/>
          </w:tcPr>
          <w:p>
            <w:pPr>
              <w:spacing w:after="40" w:before="40"/>
            </w:pPr>
            <w:r/>
            <w:r>
              <w:rPr>
                <w:i w:val="0"/>
                <w:color w:val="1A1A1A"/>
                <w:sz w:val="19"/>
              </w:rPr>
              <w:t>4</w:t>
            </w:r>
          </w:p>
        </w:tc>
        <w:tc>
          <w:tcPr>
            <w:tcW w:type="dxa" w:w="2823"/>
          </w:tcPr>
          <w:p>
            <w:pPr>
              <w:spacing w:after="40" w:before="40"/>
            </w:pPr>
            <w:r/>
            <w:r>
              <w:rPr>
                <w:i w:val="0"/>
                <w:color w:val="1A1A1A"/>
                <w:sz w:val="19"/>
              </w:rPr>
              <w:t>Instructor only</w:t>
            </w:r>
          </w:p>
        </w:tc>
        <w:tc>
          <w:tcPr>
            <w:tcW w:type="dxa" w:w="1788"/>
          </w:tcPr>
          <w:p>
            <w:pPr>
              <w:spacing w:after="40" w:before="40"/>
            </w:pPr>
            <w:r/>
            <w:r>
              <w:rPr>
                <w:i w:val="0"/>
                <w:color w:val="1A1A1A"/>
                <w:sz w:val="19"/>
              </w:rPr>
              <w:t>English</w:t>
            </w:r>
          </w:p>
        </w:tc>
      </w:tr>
      <w:tr>
        <w:tc>
          <w:tcPr>
            <w:tcW w:type="dxa" w:w="3764"/>
            <w:shd w:val="clear" w:fill="EEF2F7"/>
          </w:tcPr>
          <w:p>
            <w:pPr>
              <w:spacing w:after="40" w:before="40"/>
            </w:pPr>
            <w:r/>
            <w:r>
              <w:rPr>
                <w:i w:val="0"/>
                <w:color w:val="1A1A1A"/>
                <w:sz w:val="19"/>
              </w:rPr>
              <w:t>Reference program</w:t>
            </w:r>
          </w:p>
        </w:tc>
        <w:tc>
          <w:tcPr>
            <w:tcW w:type="dxa" w:w="1035"/>
            <w:shd w:val="clear" w:fill="EEF2F7"/>
          </w:tcPr>
          <w:p>
            <w:pPr>
              <w:spacing w:after="40" w:before="40"/>
            </w:pPr>
            <w:r/>
            <w:r>
              <w:rPr>
                <w:i w:val="0"/>
                <w:color w:val="1A1A1A"/>
                <w:sz w:val="19"/>
              </w:rPr>
              <w:t>4 files</w:t>
            </w:r>
          </w:p>
        </w:tc>
        <w:tc>
          <w:tcPr>
            <w:tcW w:type="dxa" w:w="2823"/>
            <w:shd w:val="clear" w:fill="EEF2F7"/>
          </w:tcPr>
          <w:p>
            <w:pPr>
              <w:spacing w:after="40" w:before="40"/>
            </w:pPr>
            <w:r/>
            <w:r>
              <w:rPr>
                <w:i w:val="0"/>
                <w:color w:val="1A1A1A"/>
                <w:sz w:val="19"/>
              </w:rPr>
              <w:t>Participant, from day 21</w:t>
            </w:r>
          </w:p>
        </w:tc>
        <w:tc>
          <w:tcPr>
            <w:tcW w:type="dxa" w:w="1788"/>
            <w:shd w:val="clear" w:fill="EEF2F7"/>
          </w:tcPr>
          <w:p>
            <w:pPr>
              <w:spacing w:after="40" w:before="40"/>
            </w:pPr>
            <w:r/>
            <w:r>
              <w:rPr>
                <w:i w:val="0"/>
                <w:color w:val="1A1A1A"/>
                <w:sz w:val="19"/>
              </w:rPr>
              <w:t>English</w:t>
            </w:r>
          </w:p>
        </w:tc>
      </w:tr>
      <w:tr>
        <w:tc>
          <w:tcPr>
            <w:tcW w:type="dxa" w:w="3764"/>
          </w:tcPr>
          <w:p>
            <w:pPr>
              <w:spacing w:after="40" w:before="40"/>
            </w:pPr>
            <w:r/>
            <w:r>
              <w:rPr>
                <w:i w:val="0"/>
                <w:color w:val="1A1A1A"/>
                <w:sz w:val="19"/>
              </w:rPr>
              <w:t>Installation instructions</w:t>
            </w:r>
          </w:p>
        </w:tc>
        <w:tc>
          <w:tcPr>
            <w:tcW w:type="dxa" w:w="1035"/>
          </w:tcPr>
          <w:p>
            <w:pPr>
              <w:spacing w:after="40" w:before="40"/>
            </w:pPr>
            <w:r/>
            <w:r>
              <w:rPr>
                <w:i w:val="0"/>
                <w:color w:val="1A1A1A"/>
                <w:sz w:val="19"/>
              </w:rPr>
              <w:t>1</w:t>
            </w:r>
          </w:p>
        </w:tc>
        <w:tc>
          <w:tcPr>
            <w:tcW w:type="dxa" w:w="2823"/>
          </w:tcPr>
          <w:p>
            <w:pPr>
              <w:spacing w:after="40" w:before="40"/>
            </w:pPr>
            <w:r/>
            <w:r>
              <w:rPr>
                <w:i w:val="0"/>
                <w:color w:val="1A1A1A"/>
                <w:sz w:val="19"/>
              </w:rPr>
              <w:t>Participant, before day 1</w:t>
            </w:r>
          </w:p>
        </w:tc>
        <w:tc>
          <w:tcPr>
            <w:tcW w:type="dxa" w:w="1788"/>
          </w:tcPr>
          <w:p>
            <w:pPr>
              <w:spacing w:after="40" w:before="40"/>
            </w:pPr>
            <w:r/>
            <w:r>
              <w:rPr>
                <w:i w:val="0"/>
                <w:color w:val="1A1A1A"/>
                <w:sz w:val="19"/>
              </w:rPr>
              <w:t>Armenian</w:t>
            </w:r>
          </w:p>
        </w:tc>
      </w:tr>
      <w:tr>
        <w:tc>
          <w:tcPr>
            <w:tcW w:type="dxa" w:w="3764"/>
            <w:shd w:val="clear" w:fill="EEF2F7"/>
          </w:tcPr>
          <w:p>
            <w:pPr>
              <w:spacing w:after="40" w:before="40"/>
            </w:pPr>
            <w:r/>
            <w:r>
              <w:rPr>
                <w:i w:val="0"/>
                <w:color w:val="1A1A1A"/>
                <w:sz w:val="19"/>
              </w:rPr>
              <w:t>Printable reference sheet and glossary</w:t>
            </w:r>
          </w:p>
        </w:tc>
        <w:tc>
          <w:tcPr>
            <w:tcW w:type="dxa" w:w="1035"/>
            <w:shd w:val="clear" w:fill="EEF2F7"/>
          </w:tcPr>
          <w:p>
            <w:pPr>
              <w:spacing w:after="40" w:before="40"/>
            </w:pPr>
            <w:r/>
            <w:r>
              <w:rPr>
                <w:i w:val="0"/>
                <w:color w:val="1A1A1A"/>
                <w:sz w:val="19"/>
              </w:rPr>
              <w:t>1</w:t>
            </w:r>
          </w:p>
        </w:tc>
        <w:tc>
          <w:tcPr>
            <w:tcW w:type="dxa" w:w="2823"/>
            <w:shd w:val="clear" w:fill="EEF2F7"/>
          </w:tcPr>
          <w:p>
            <w:pPr>
              <w:spacing w:after="40" w:before="40"/>
            </w:pPr>
            <w:r/>
            <w:r>
              <w:rPr>
                <w:i w:val="0"/>
                <w:color w:val="1A1A1A"/>
                <w:sz w:val="19"/>
              </w:rPr>
              <w:t>Participant</w:t>
            </w:r>
          </w:p>
        </w:tc>
        <w:tc>
          <w:tcPr>
            <w:tcW w:type="dxa" w:w="1788"/>
            <w:shd w:val="clear" w:fill="EEF2F7"/>
          </w:tcPr>
          <w:p>
            <w:pPr>
              <w:spacing w:after="40" w:before="40"/>
            </w:pPr>
            <w:r/>
            <w:r>
              <w:rPr>
                <w:i w:val="0"/>
                <w:color w:val="1A1A1A"/>
                <w:sz w:val="19"/>
              </w:rPr>
              <w:t>Armenian / English code</w:t>
            </w:r>
          </w:p>
        </w:tc>
      </w:tr>
      <w:tr>
        <w:tc>
          <w:tcPr>
            <w:tcW w:type="dxa" w:w="3764"/>
          </w:tcPr>
          <w:p>
            <w:pPr>
              <w:spacing w:after="40" w:before="40"/>
            </w:pPr>
            <w:r/>
            <w:r>
              <w:rPr>
                <w:i w:val="0"/>
                <w:color w:val="1A1A1A"/>
                <w:sz w:val="19"/>
              </w:rPr>
              <w:t>Automated setup check</w:t>
            </w:r>
          </w:p>
        </w:tc>
        <w:tc>
          <w:tcPr>
            <w:tcW w:type="dxa" w:w="1035"/>
          </w:tcPr>
          <w:p>
            <w:pPr>
              <w:spacing w:after="40" w:before="40"/>
            </w:pPr>
            <w:r/>
            <w:r>
              <w:rPr>
                <w:i w:val="0"/>
                <w:color w:val="1A1A1A"/>
                <w:sz w:val="19"/>
              </w:rPr>
              <w:t>1</w:t>
            </w:r>
          </w:p>
        </w:tc>
        <w:tc>
          <w:tcPr>
            <w:tcW w:type="dxa" w:w="2823"/>
          </w:tcPr>
          <w:p>
            <w:pPr>
              <w:spacing w:after="40" w:before="40"/>
            </w:pPr>
            <w:r/>
            <w:r>
              <w:rPr>
                <w:i w:val="0"/>
                <w:color w:val="1A1A1A"/>
                <w:sz w:val="19"/>
              </w:rPr>
              <w:t>Participant, day 1</w:t>
            </w:r>
          </w:p>
        </w:tc>
        <w:tc>
          <w:tcPr>
            <w:tcW w:type="dxa" w:w="1788"/>
          </w:tcPr>
          <w:p>
            <w:pPr>
              <w:spacing w:after="40" w:before="40"/>
            </w:pPr>
            <w:r/>
            <w:r>
              <w:rPr>
                <w:i w:val="0"/>
                <w:color w:val="1A1A1A"/>
                <w:sz w:val="19"/>
              </w:rPr>
              <w:t>English output</w:t>
            </w:r>
          </w:p>
        </w:tc>
      </w:tr>
      <w:tr>
        <w:tc>
          <w:tcPr>
            <w:tcW w:type="dxa" w:w="3764"/>
            <w:shd w:val="clear" w:fill="EEF2F7"/>
          </w:tcPr>
          <w:p>
            <w:pPr>
              <w:spacing w:after="40" w:before="40"/>
            </w:pPr>
            <w:r/>
            <w:r>
              <w:rPr>
                <w:i w:val="0"/>
                <w:color w:val="1A1A1A"/>
                <w:sz w:val="19"/>
              </w:rPr>
              <w:t>Instructor notes</w:t>
            </w:r>
          </w:p>
        </w:tc>
        <w:tc>
          <w:tcPr>
            <w:tcW w:type="dxa" w:w="1035"/>
            <w:shd w:val="clear" w:fill="EEF2F7"/>
          </w:tcPr>
          <w:p>
            <w:pPr>
              <w:spacing w:after="40" w:before="40"/>
            </w:pPr>
            <w:r/>
            <w:r>
              <w:rPr>
                <w:i w:val="0"/>
                <w:color w:val="1A1A1A"/>
                <w:sz w:val="19"/>
              </w:rPr>
              <w:t>1</w:t>
            </w:r>
          </w:p>
        </w:tc>
        <w:tc>
          <w:tcPr>
            <w:tcW w:type="dxa" w:w="2823"/>
            <w:shd w:val="clear" w:fill="EEF2F7"/>
          </w:tcPr>
          <w:p>
            <w:pPr>
              <w:spacing w:after="40" w:before="40"/>
            </w:pPr>
            <w:r/>
            <w:r>
              <w:rPr>
                <w:i w:val="0"/>
                <w:color w:val="1A1A1A"/>
                <w:sz w:val="19"/>
              </w:rPr>
              <w:t>Instructor</w:t>
            </w:r>
          </w:p>
        </w:tc>
        <w:tc>
          <w:tcPr>
            <w:tcW w:type="dxa" w:w="1788"/>
            <w:shd w:val="clear" w:fill="EEF2F7"/>
          </w:tcPr>
          <w:p>
            <w:pPr>
              <w:spacing w:after="40" w:before="40"/>
            </w:pPr>
            <w:r/>
            <w:r>
              <w:rPr>
                <w:i w:val="0"/>
                <w:color w:val="1A1A1A"/>
                <w:sz w:val="19"/>
              </w:rPr>
              <w:t>English</w:t>
            </w:r>
          </w:p>
        </w:tc>
      </w:tr>
      <w:tr>
        <w:tc>
          <w:tcPr>
            <w:tcW w:type="dxa" w:w="3764"/>
          </w:tcPr>
          <w:p>
            <w:pPr>
              <w:spacing w:after="40" w:before="40"/>
            </w:pPr>
            <w:r/>
            <w:r>
              <w:rPr>
                <w:i w:val="0"/>
                <w:color w:val="1A1A1A"/>
                <w:sz w:val="19"/>
              </w:rPr>
              <w:t>Curriculum with full session agendas</w:t>
            </w:r>
          </w:p>
        </w:tc>
        <w:tc>
          <w:tcPr>
            <w:tcW w:type="dxa" w:w="1035"/>
          </w:tcPr>
          <w:p>
            <w:pPr>
              <w:spacing w:after="40" w:before="40"/>
            </w:pPr>
            <w:r/>
            <w:r>
              <w:rPr>
                <w:i w:val="0"/>
                <w:color w:val="1A1A1A"/>
                <w:sz w:val="19"/>
              </w:rPr>
              <w:t>1</w:t>
            </w:r>
          </w:p>
        </w:tc>
        <w:tc>
          <w:tcPr>
            <w:tcW w:type="dxa" w:w="2823"/>
          </w:tcPr>
          <w:p>
            <w:pPr>
              <w:spacing w:after="40" w:before="40"/>
            </w:pPr>
            <w:r/>
            <w:r>
              <w:rPr>
                <w:i w:val="0"/>
                <w:color w:val="1A1A1A"/>
                <w:sz w:val="19"/>
              </w:rPr>
              <w:t>Instructor / organiser</w:t>
            </w:r>
          </w:p>
        </w:tc>
        <w:tc>
          <w:tcPr>
            <w:tcW w:type="dxa" w:w="1788"/>
          </w:tcPr>
          <w:p>
            <w:pPr>
              <w:spacing w:after="40" w:before="40"/>
            </w:pPr>
            <w:r/>
            <w:r>
              <w:rPr>
                <w:i w:val="0"/>
                <w:color w:val="1A1A1A"/>
                <w:sz w:val="19"/>
              </w:rPr>
              <w:t>English</w:t>
            </w:r>
          </w:p>
        </w:tc>
      </w:tr>
      <w:tr>
        <w:tc>
          <w:tcPr>
            <w:tcW w:type="dxa" w:w="3764"/>
            <w:shd w:val="clear" w:fill="EEF2F7"/>
          </w:tcPr>
          <w:p>
            <w:pPr>
              <w:spacing w:after="40" w:before="40"/>
            </w:pPr>
            <w:r/>
            <w:r>
              <w:rPr>
                <w:i w:val="0"/>
                <w:color w:val="1A1A1A"/>
                <w:sz w:val="19"/>
              </w:rPr>
              <w:t>Build specification</w:t>
            </w:r>
          </w:p>
        </w:tc>
        <w:tc>
          <w:tcPr>
            <w:tcW w:type="dxa" w:w="1035"/>
            <w:shd w:val="clear" w:fill="EEF2F7"/>
          </w:tcPr>
          <w:p>
            <w:pPr>
              <w:spacing w:after="40" w:before="40"/>
            </w:pPr>
            <w:r/>
            <w:r>
              <w:rPr>
                <w:i w:val="0"/>
                <w:color w:val="1A1A1A"/>
                <w:sz w:val="19"/>
              </w:rPr>
              <w:t>1</w:t>
            </w:r>
          </w:p>
        </w:tc>
        <w:tc>
          <w:tcPr>
            <w:tcW w:type="dxa" w:w="2823"/>
            <w:shd w:val="clear" w:fill="EEF2F7"/>
          </w:tcPr>
          <w:p>
            <w:pPr>
              <w:spacing w:after="40" w:before="40"/>
            </w:pPr>
            <w:r/>
            <w:r>
              <w:rPr>
                <w:i w:val="0"/>
                <w:color w:val="1A1A1A"/>
                <w:sz w:val="19"/>
              </w:rPr>
              <w:t>Material authors</w:t>
            </w:r>
          </w:p>
        </w:tc>
        <w:tc>
          <w:tcPr>
            <w:tcW w:type="dxa" w:w="1788"/>
            <w:shd w:val="clear" w:fill="EEF2F7"/>
          </w:tcPr>
          <w:p>
            <w:pPr>
              <w:spacing w:after="40" w:before="40"/>
            </w:pPr>
            <w:r/>
            <w:r>
              <w:rPr>
                <w:i w:val="0"/>
                <w:color w:val="1A1A1A"/>
                <w:sz w:val="19"/>
              </w:rPr>
              <w:t>English</w:t>
            </w:r>
          </w:p>
        </w:tc>
      </w:tr>
      <w:tr>
        <w:tc>
          <w:tcPr>
            <w:tcW w:type="dxa" w:w="3764"/>
          </w:tcPr>
          <w:p>
            <w:pPr>
              <w:spacing w:after="40" w:before="40"/>
            </w:pPr>
            <w:r/>
            <w:r>
              <w:rPr>
                <w:i w:val="0"/>
                <w:color w:val="1A1A1A"/>
                <w:sz w:val="19"/>
              </w:rPr>
              <w:t>Recruitment announcement</w:t>
            </w:r>
          </w:p>
        </w:tc>
        <w:tc>
          <w:tcPr>
            <w:tcW w:type="dxa" w:w="1035"/>
          </w:tcPr>
          <w:p>
            <w:pPr>
              <w:spacing w:after="40" w:before="40"/>
            </w:pPr>
            <w:r/>
            <w:r>
              <w:rPr>
                <w:i w:val="0"/>
                <w:color w:val="1A1A1A"/>
                <w:sz w:val="19"/>
              </w:rPr>
              <w:t>1</w:t>
            </w:r>
          </w:p>
        </w:tc>
        <w:tc>
          <w:tcPr>
            <w:tcW w:type="dxa" w:w="2823"/>
          </w:tcPr>
          <w:p>
            <w:pPr>
              <w:spacing w:after="40" w:before="40"/>
            </w:pPr>
            <w:r/>
            <w:r>
              <w:rPr>
                <w:i w:val="0"/>
                <w:color w:val="1A1A1A"/>
                <w:sz w:val="19"/>
              </w:rPr>
              <w:t>Prospective participants</w:t>
            </w:r>
          </w:p>
        </w:tc>
        <w:tc>
          <w:tcPr>
            <w:tcW w:type="dxa" w:w="1788"/>
          </w:tcPr>
          <w:p>
            <w:pPr>
              <w:spacing w:after="40" w:before="40"/>
            </w:pPr>
            <w:r/>
            <w:r>
              <w:rPr>
                <w:i w:val="0"/>
                <w:color w:val="1A1A1A"/>
                <w:sz w:val="19"/>
              </w:rPr>
              <w:t>Armenian</w:t>
            </w:r>
          </w:p>
        </w:tc>
      </w:tr>
    </w:tbl>
    <w:p>
      <w:pPr>
        <w:spacing w:after="80"/>
      </w:pPr>
    </w:p>
    <w:p>
      <w:pPr>
        <w:pStyle w:val="Heading2"/>
      </w:pPr>
      <w:r>
        <w:t>Quality control</w:t>
      </w:r>
    </w:p>
    <w:p>
      <w:pPr>
        <w:spacing w:after="140"/>
      </w:pPr>
      <w:r>
        <w:rPr>
          <w:i w:val="0"/>
          <w:color w:val="1A1A1A"/>
          <w:sz w:val="21"/>
        </w:rPr>
        <w:t>The materials are held in a version-controlled repository with four automated checks that must pass before any change is accepted: session arithmetic, execution of all 41 notebooks, the language and dependency rules, and the finished program running end to end. Nothing is reported as complete on the strength of inspection alone.</w:t>
      </w:r>
    </w:p>
    <w:p>
      <w:pPr>
        <w:spacing w:after="140"/>
      </w:pPr>
    </w:p>
    <w:p>
      <w:pPr>
        <w:pBdr>
          <w:bottom w:val="single" w:sz="6" w:space="4" w:color="1F3A5F"/>
        </w:pBdr>
      </w:pPr>
    </w:p>
    <w:p>
      <w:pPr>
        <w:spacing w:after="140"/>
      </w:pPr>
      <w:r>
        <w:rPr>
          <w:i w:val="0"/>
          <w:color w:val="5A5A5A"/>
          <w:sz w:val="18"/>
        </w:rPr>
        <w:t>Programme dossier v1.0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