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- 1 -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Минимизация логических функций.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повторение и закрепление материала по минимизации функций, освоение навыков по использованию различных методов минимизации.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Краткие теоретические сведения.</w:t>
      </w:r>
    </w:p>
    <w:p w:rsidR="00000000" w:rsidDel="00000000" w:rsidP="00000000" w:rsidRDefault="00000000" w:rsidRPr="00000000" w14:paraId="00000006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Теоретические сведения, необходимые для выполнения лабораторной работы  № 3, включающие сведения о методах минимизации, этапах минимизации, особенности выполнения этапов минимизации при использовании различных методов минимизации, приведены в теоретической части ЭРУД дисциплины АОИС.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Примеры и правила решения задач по теме работы:</w:t>
      </w:r>
    </w:p>
    <w:p w:rsidR="00000000" w:rsidDel="00000000" w:rsidP="00000000" w:rsidRDefault="00000000" w:rsidRPr="00000000" w14:paraId="00000008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Типы решаемых по теме работы задач, примеры и правила их выполнения, приведенные в части теории  данного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ЭРУД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указаны в таблице 1.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4290"/>
        <w:gridCol w:w="4250"/>
        <w:tblGridChange w:id="0">
          <w:tblGrid>
            <w:gridCol w:w="805"/>
            <w:gridCol w:w="4290"/>
            <w:gridCol w:w="4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Решаемые задачи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Расположение теоретических сведений и примеров в теории АОИС (темы, подразделы)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Минимизация логических функций, представленных в CДНФ м СКНФ, тремя методами (расчетным, расчетно-табличным и табличным) и сравнение результатов минимизации.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4 </w:t>
              <w:br w:type="textWrapping"/>
              <w:t xml:space="preserve">пункт 4.1.2.   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Минимизация логических функций (ЛФ) представляет собой способ преобразования ЛФ, направленный на их упрощение с целью сокращения оборудования, необходимого для реализации этих функций.</w:t>
      </w:r>
    </w:p>
    <w:p w:rsidR="00000000" w:rsidDel="00000000" w:rsidP="00000000" w:rsidRDefault="00000000" w:rsidRPr="00000000" w14:paraId="00000013">
      <w:pPr>
        <w:spacing w:after="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вычислительной технике в основном используется 2 типа минимизации: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расчетный;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расчетно-табличный или метод Квайна-Мак-Класски;</w:t>
        <w:br w:type="textWrapping"/>
        <w:tab/>
        <w:t xml:space="preserve">- табличный метод или метод Вейча-Карно;</w:t>
      </w:r>
    </w:p>
    <w:p w:rsidR="00000000" w:rsidDel="00000000" w:rsidP="00000000" w:rsidRDefault="00000000" w:rsidRPr="00000000" w14:paraId="00000016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Минимизация ЛФ во всех методах выполняется в несколько этапах. Напомним, что для минимизации ЛФ должна быть представлена в СКНФ или СДНФ.</w:t>
      </w:r>
    </w:p>
    <w:p w:rsidR="00000000" w:rsidDel="00000000" w:rsidP="00000000" w:rsidRDefault="00000000" w:rsidRPr="00000000" w14:paraId="00000017">
      <w:pPr>
        <w:ind w:firstLine="708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На первом этапе минимизации производится переход от совершенной к сокращенной форме. </w:t>
      </w:r>
    </w:p>
    <w:p w:rsidR="00000000" w:rsidDel="00000000" w:rsidP="00000000" w:rsidRDefault="00000000" w:rsidRPr="00000000" w14:paraId="00000018">
      <w:pPr>
        <w:ind w:firstLine="708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На втором этапе производится переход от сокращенной формы к тупиковой форме.</w:t>
      </w:r>
    </w:p>
    <w:p w:rsidR="00000000" w:rsidDel="00000000" w:rsidP="00000000" w:rsidRDefault="00000000" w:rsidRPr="00000000" w14:paraId="00000019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может быть выполнен переход от тупиковой формы к минимальной, если это возможно.</w:t>
      </w:r>
    </w:p>
    <w:p w:rsidR="00000000" w:rsidDel="00000000" w:rsidP="00000000" w:rsidRDefault="00000000" w:rsidRPr="00000000" w14:paraId="0000001A">
      <w:pPr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- 2 -</w:t>
      </w:r>
    </w:p>
    <w:p w:rsidR="00000000" w:rsidDel="00000000" w:rsidP="00000000" w:rsidRDefault="00000000" w:rsidRPr="00000000" w14:paraId="0000001B">
      <w:pPr>
        <w:ind w:firstLine="708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Средства, применяемые на рассмотренных этапах минимизации методах ее различны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Рассмотрим особенности выполнения разных методов минимизации на примере минимизации функции, представленной выражениями (3) и (4), в лабораторной работе №2, присвоив им номера (1) и (2) соответсвенно.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СДНФ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(1)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СКНФ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)∙(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)∙(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)∙(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Расчетный метод</w:t>
      </w:r>
    </w:p>
    <w:p w:rsidR="00000000" w:rsidDel="00000000" w:rsidP="00000000" w:rsidRDefault="00000000" w:rsidRPr="00000000" w14:paraId="00000020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первом этапе в этом методе минимизации для перехода от совершенной формы к сокращенной применяется правило склеивания.</w:t>
        <w:br w:type="textWrapping"/>
        <w:tab/>
        <w:t xml:space="preserve">Рассмотрим сначала функцию в СДНФ, представленную выражением (1). Применив правило склеивания для конституэнт «1» выражения (1), получим сокращенную форму этой функции: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сДНФ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Проверим выражение (3) на наличие лишних импликант путем проверки всех импликант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а) </w:t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Тогда на этом же наборе аргументов остальная часть выражения (3) будет равна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=1∙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∙0=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т.е. эта импликанта нелишняя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б) </w:t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 </w:t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=1∙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+1∙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=1,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следовательно, импликанта </w:t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значение истинности функции 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влияет и является лишней</w:t>
      </w:r>
    </w:p>
    <w:p w:rsidR="00000000" w:rsidDel="00000000" w:rsidP="00000000" w:rsidRDefault="00000000" w:rsidRPr="00000000" w14:paraId="00000029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∙x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1+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0=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следовательно эта импликанта нелишняя</w:t>
      </w:r>
    </w:p>
    <w:p w:rsidR="00000000" w:rsidDel="00000000" w:rsidP="00000000" w:rsidRDefault="00000000" w:rsidRPr="00000000" w14:paraId="0000002B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получили, что тупиковая форма исходной функции в СДНФ равна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ТДНФ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(4)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Выполнив аналогичные действия над исходной функцией в СКНФ (2) получим, что 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СКНФ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=(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)∙(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)∙(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(5)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ТКНФ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=(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)∙(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(6)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- 3 - </w:t>
      </w:r>
    </w:p>
    <w:p w:rsidR="00000000" w:rsidDel="00000000" w:rsidP="00000000" w:rsidRDefault="00000000" w:rsidRPr="00000000" w14:paraId="00000031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расчетно-табличный метод (метод Квайна-Мак-Класски)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32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1-й этап этого метода выполняется расчетным способом и в результате его выполнения мы получим выражения (3) и (5) для сокращенной формы СДНФ и СКНФ соответственно.  </w:t>
        <w:br w:type="textWrapping"/>
        <w:t xml:space="preserve">            Для выполнения 2-го этапа минимизации в этом методе строится специальная таблица  (таблица 2)  </w:t>
      </w:r>
    </w:p>
    <w:p w:rsidR="00000000" w:rsidDel="00000000" w:rsidP="00000000" w:rsidRDefault="00000000" w:rsidRPr="00000000" w14:paraId="00000033">
      <w:pPr>
        <w:ind w:firstLine="708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2</w:t>
      </w:r>
    </w:p>
    <w:tbl>
      <w:tblPr>
        <w:tblStyle w:val="Table2"/>
        <w:tblW w:w="662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1276"/>
        <w:gridCol w:w="1275"/>
        <w:gridCol w:w="1276"/>
        <w:gridCol w:w="1276"/>
        <w:tblGridChange w:id="0">
          <w:tblGrid>
            <w:gridCol w:w="1526"/>
            <w:gridCol w:w="1276"/>
            <w:gridCol w:w="1275"/>
            <w:gridCol w:w="1276"/>
            <w:gridCol w:w="127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Ипликанты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Конституэнты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∙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∙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∙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139700</wp:posOffset>
                      </wp:positionV>
                      <wp:extent cx="2383790" cy="259691"/>
                      <wp:effectExtent b="0" l="0" r="0" t="0"/>
                      <wp:wrapNone/>
                      <wp:docPr id="30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158868" y="3654917"/>
                                <a:ext cx="2374265" cy="2501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-лишняя импликанта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139700</wp:posOffset>
                      </wp:positionV>
                      <wp:extent cx="2383790" cy="259691"/>
                      <wp:effectExtent b="0" l="0" r="0" t="0"/>
                      <wp:wrapNone/>
                      <wp:docPr id="30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3790" cy="25969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∙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</w:tr>
    </w:tbl>
    <w:p w:rsidR="00000000" w:rsidDel="00000000" w:rsidP="00000000" w:rsidRDefault="00000000" w:rsidRPr="00000000" w14:paraId="0000004E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Убрав лишнюю импликанту </w:t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не влияет на значение истинности, получим  </w:t>
      </w:r>
    </w:p>
    <w:p w:rsidR="00000000" w:rsidDel="00000000" w:rsidP="00000000" w:rsidRDefault="00000000" w:rsidRPr="00000000" w14:paraId="00000050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ТДНФ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Это совпадает с выражением (4) для расчетного метода минимизации.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определения тупиковой формы функции в СКНФ построим таблицу 3 аналогичную таблице 2.</w:t>
      </w:r>
    </w:p>
    <w:p w:rsidR="00000000" w:rsidDel="00000000" w:rsidP="00000000" w:rsidRDefault="00000000" w:rsidRPr="00000000" w14:paraId="00000053">
      <w:pPr>
        <w:ind w:firstLine="708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Таблица 3</w:t>
      </w:r>
    </w:p>
    <w:tbl>
      <w:tblPr>
        <w:tblStyle w:val="Table3"/>
        <w:tblW w:w="77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3"/>
        <w:gridCol w:w="1473"/>
        <w:gridCol w:w="1607"/>
        <w:gridCol w:w="1607"/>
        <w:gridCol w:w="1609"/>
        <w:tblGridChange w:id="0">
          <w:tblGrid>
            <w:gridCol w:w="1443"/>
            <w:gridCol w:w="1473"/>
            <w:gridCol w:w="1607"/>
            <w:gridCol w:w="1607"/>
            <w:gridCol w:w="1609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Ипликанты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Конституэнты</w:t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139700</wp:posOffset>
                      </wp:positionV>
                      <wp:extent cx="1567815" cy="259080"/>
                      <wp:effectExtent b="0" l="0" r="0" t="0"/>
                      <wp:wrapNone/>
                      <wp:docPr id="30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566855" y="3655223"/>
                                <a:ext cx="1558290" cy="249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-лишняя импликанта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139700</wp:posOffset>
                      </wp:positionV>
                      <wp:extent cx="1567815" cy="259080"/>
                      <wp:effectExtent b="0" l="0" r="0" t="0"/>
                      <wp:wrapNone/>
                      <wp:docPr id="30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815" cy="2590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e>
              </m:ba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</w:t>
            </w:r>
          </w:p>
        </w:tc>
      </w:tr>
    </w:tbl>
    <w:p w:rsidR="00000000" w:rsidDel="00000000" w:rsidP="00000000" w:rsidRDefault="00000000" w:rsidRPr="00000000" w14:paraId="0000006E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Исключив лишнюю импликанту </w:t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получим, что</w:t>
      </w:r>
    </w:p>
    <w:p w:rsidR="00000000" w:rsidDel="00000000" w:rsidP="00000000" w:rsidRDefault="00000000" w:rsidRPr="00000000" w14:paraId="00000070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ТКНФ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=(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)∙(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совпадает с выражением (6) для расчетного метода.  </w:t>
      </w:r>
    </w:p>
    <w:p w:rsidR="00000000" w:rsidDel="00000000" w:rsidP="00000000" w:rsidRDefault="00000000" w:rsidRPr="00000000" w14:paraId="00000072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завершение рассмотрим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табличный метод минимизации функции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представленной выражениями (1) и (2) в СДНФ и СКНФ соответственно. Составим таблицы Вейча Карно для этих функций, приведенные на рисунках 1 и 2.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- 4 -</w:t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2332355"/>
            <wp:effectExtent b="0" l="0" r="0" t="0"/>
            <wp:docPr id="3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рисунков 1 и 2 можем сразу записать тупиковые формы функций в ТДНФ и ТКНФ</w:t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ТДНФ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ТКНФ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=(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)∙(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8">
      <w:pPr>
        <w:ind w:firstLine="708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совпадает с выражениями (4) и (6) соответственно.</w:t>
        <w:br w:type="textWrapping"/>
        <w:tab/>
        <w:t xml:space="preserve">Приведенные примеры показывают, что во всех методах минимизации результат совпадает, т.е. одинаков.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рассматриваемом примере выполнялась минимизация исходной функции в формах СДНФ и СКНФ. Проведем сравнение полученных значений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ТДНФ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ТКНФ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равенство. Для этого необходимо эти функции привести к одной форме – дизъюнктивной или конъюнктивной. Переведем, например, дизъюнктивную форму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ТДНФ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конъюнктивную форму.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Применив дважды распределительный закон второго рода, получим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ТДНФ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</m:t>
                    </m:r>
                  </m:sub>
                </m:sSub>
              </m:e>
            </m:ba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)∙(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</m:t>
                    </m:r>
                  </m:sub>
                </m:sSub>
              </m:e>
            </m:ba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</m:t>
                    </m:r>
                  </m:sub>
                </m:sSub>
              </m:e>
            </m:ba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∙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)∙(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</m:t>
                    </m:r>
                  </m:sub>
                </m:sSub>
              </m:e>
            </m:ba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- 5 -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видим, выражение (7) не совпадает с выражением (6). Проведем анализ выражения (7) на наличие лишних импликант, используя расчетный метод минимизации. Для этого проанализируем все члены выражения (7).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тогда на этом же наборе переменных остальная часть выражения (7) будет равна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∙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0+ 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b>
                </m:sSub>
              </m:e>
            </m:ba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∙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эта импликанта не влияет на значение истинности функции и является лишней.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тогда на этом же наборе переменных остальная часть выражения (7) будет равна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bar>
              <m:barPr>
                <m:pos/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∙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+1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следовательно импликанта не является лишней.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тогда на этом же наборе переменных остальная часть выражения (7) будет равна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∙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следовательно эта импликанта не лишняя.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получим тупиковую форму функции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КНФ.</w:t>
      </w:r>
    </w:p>
    <w:p w:rsidR="00000000" w:rsidDel="00000000" w:rsidP="00000000" w:rsidRDefault="00000000" w:rsidRPr="00000000" w14:paraId="00000087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ТКНФ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)∙(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+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3</m:t>
                    </m:r>
                  </m:sub>
                </m:sSub>
              </m:e>
            </m:ba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совпадает с выражением (6) и, следовательно,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СДНФ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СКНФ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Можно сделать и наоборот – привести конъюнктивную форму к дизъюнктивной.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Назовите основные методы минимализации логических функций.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Назовите этапы минимализации логических функций.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Назовите особенности перехода к тупиковой форме при применении различных методов минимализации (расчетного, расчетно-табличного, табличного).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Почему в табличных методах минимализации применяется код Грея, и для чего?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Сколько клеток должна содержать таблица Вейча- Карно для функции, содержащей n переменных?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Какие клетки в таблице Вейча-Карно являются соседними?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Сколько соседних клеток может быть объединено в прямоугольник при использовании таблицы Вейча-Карло для минимализации?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зависит ранг полученной в результате минимализации табличным методом тупиковой формы функций от размера прямоугольника (количества клеток, включенных в прямоугольник)?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- 6 -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Задания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и проверить программу, выполняющую минимализацию логических функций, представленных в СДНФ и СКНФ, тремя методами (расчетным, расчетно-табличным и табличным) для вариантов представления исходных функций, полученных в результате выполнения соответствующих вариантов преобразования ЛФ в СДНФ и СКНФ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лабораторной работе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- 7 -</w:t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Разработанная программа должна уметь выполнять следующие функции: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Анализ исходных представлений функций на соответствие определениям “совершенная дизъюнктивная нормальная форма” и “совершенная конъюнктивная нормальная форма”.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Применение правил выполнения всех типов минимализации (т.е. переход от совершенной формы к сокращенной, от сокращенной – к тупиковой) для каждого метода минимализации (расчетного, расчетнотабличного, табличного)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Сравнение результатов минимализации всех трех методов между собой (тупиковые формы должны совпадать)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Перевод ДНФ в КНФ и наоборот для сравнения на равенство функций, представленных в разных формах.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Вывод результатов выполнения работы с указанием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Варианта задания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Вида исходного представления функции в СДНФ и СКНФ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Всех полученных значений тупиковых форм для всех типов минимализации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сравнения результатов минимализации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Методика выполнения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выполняется в следующей последовательности: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 исходных значений заданного варианта задания из результатов выполнения соответствующего варианта лабораторной работы 2 в СДНФ и СКНФ.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исходных представлений функции на соответствие определениям – СДНФ и СКНФ (т.е. наличие всех переменных в каждом из слагаемых (в СДНФ) и сомножителей (в СКНФ)).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последовательно для каждого метода минимализации всех этапов (переход от совершенной формы к сокращенной, а далее – к тупиковой).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 полученных тупиковых форм во всех методах минимализации на равенство (они должны совпадать).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 ТДНФ и ТКНФ на равенство путем преобразования ТДНФ в ТКНФ и наоборот.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результатов выполнения работы программы.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Оформление отчета по лабораторной работе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Стандартная процедура проверки разработанной программы заключается в анализе результатов минимализации исходных представлений функции в СДНФ и СКНФ, полученные для всех 3-х методов минимализации. Тупиковые формы должны совпасть.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6658A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E41467"/>
    <w:pPr>
      <w:spacing w:after="0" w:line="240" w:lineRule="auto"/>
    </w:pPr>
  </w:style>
  <w:style w:type="character" w:styleId="a5">
    <w:name w:val="Placeholder Text"/>
    <w:basedOn w:val="a0"/>
    <w:uiPriority w:val="99"/>
    <w:semiHidden w:val="1"/>
    <w:rsid w:val="00E41467"/>
    <w:rPr>
      <w:color w:val="808080"/>
    </w:rPr>
  </w:style>
  <w:style w:type="paragraph" w:styleId="a6">
    <w:name w:val="Balloon Text"/>
    <w:basedOn w:val="a"/>
    <w:link w:val="a7"/>
    <w:uiPriority w:val="99"/>
    <w:semiHidden w:val="1"/>
    <w:unhideWhenUsed w:val="1"/>
    <w:rsid w:val="00E4146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E41467"/>
    <w:rPr>
      <w:rFonts w:ascii="Tahoma" w:cs="Tahoma" w:hAnsi="Tahoma"/>
      <w:sz w:val="16"/>
      <w:szCs w:val="16"/>
    </w:rPr>
  </w:style>
  <w:style w:type="paragraph" w:styleId="a8">
    <w:name w:val="List Paragraph"/>
    <w:basedOn w:val="a"/>
    <w:uiPriority w:val="34"/>
    <w:qFormat w:val="1"/>
    <w:rsid w:val="00A441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J1r8OA/GqICOza6sa8NgGFdpxA==">AMUW2mUe6ZQBclG05LmnV5Rux8KPdE1sbawkQaPhLK6VjpEMMTRDaDRZqL8jV3M1WuqjdixEdN9tpaslD1UCIPMfX1RjCA9vs9OgFhiJ2hTRCVe8xUAhLtuVaZ/4ozHDTrBPOkbCLMdv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2017-10-02T09:48:00Z</dcterms:created>
  <dc:creator>Max Melentsevich</dc:creator>
</cp:coreProperties>
</file>