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ind w:firstLine="720" w:start="3600"/>
        <w:jc w:val="star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{Компания}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ПРОТОКОЛ №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shd w:fill="FFFF00" w:val="clear"/>
        </w:rPr>
        <w:t>{№}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от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{Дата протокола}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highlight w:val="white"/>
        </w:rPr>
        <w:t xml:space="preserve"> г.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 xml:space="preserve">заседания комиссии по проверке знаний в области обеспечения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безопасности дорожного движения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i/>
          <w:i/>
          <w:u w:val="single"/>
        </w:rPr>
      </w:pPr>
      <w:r>
        <w:rPr>
          <w:rFonts w:eastAsia="Times New Roman" w:cs="Times New Roman" w:ascii="Times New Roman" w:hAnsi="Times New Roman"/>
          <w:b/>
          <w:i/>
          <w:u w:val="singl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6.1 от 12.01.2021 г..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{Д1}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{Д2}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–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{Д3}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4"/>
        <w:tblW w:w="973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540"/>
        <w:gridCol w:w="2367"/>
        <w:gridCol w:w="1458"/>
        <w:gridCol w:w="1589"/>
        <w:gridCol w:w="1215"/>
        <w:gridCol w:w="1260"/>
        <w:gridCol w:w="1305"/>
      </w:tblGrid>
      <w:tr>
        <w:trPr>
          <w:trHeight w:val="710" w:hRule="atLeast"/>
        </w:trPr>
        <w:tc>
          <w:tcPr>
            <w:tcW w:w="5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367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458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58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54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67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{ФИО}</w:t>
            </w:r>
          </w:p>
        </w:tc>
        <w:tc>
          <w:tcPr>
            <w:tcW w:w="1458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{Должность}</w:t>
            </w:r>
          </w:p>
        </w:tc>
        <w:tc>
          <w:tcPr>
            <w:tcW w:w="158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{Цех, участок}</w:t>
            </w:r>
          </w:p>
        </w:tc>
        <w:tc>
          <w:tcPr>
            <w:tcW w:w="121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{Причина}</w:t>
            </w:r>
          </w:p>
        </w:tc>
        <w:tc>
          <w:tcPr>
            <w:tcW w:w="126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30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1</Pages>
  <Words>114</Words>
  <Characters>784</Characters>
  <CharactersWithSpaces>1169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2024-10-28T19:49:11Z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