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24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</w:rPr>
      </w:r>
    </w:p>
    <w:tbl>
      <w:tblPr>
        <w:tblStyle w:val="afb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c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16"/>
                <w:szCs w:val="1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u w:val="single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(фамилия, имя, отчество)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u w:val="single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(должность)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Допущен в качестве электротехнологического персонала к работам в электроустановках напряжением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u w:val="single"/>
              </w:rPr>
              <w:t xml:space="preserve"> до и свыше 1000В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Работодатель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u w:val="no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u w:val="single"/>
                <w:shd w:fill="auto" w:val="clear"/>
              </w:rPr>
              <w:t>safety_officer_position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auto" w:val="clear"/>
              </w:rPr>
              <w:t xml:space="preserve"> }}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shd w:fill="auto" w:val="clear"/>
              </w:rPr>
              <w:t xml:space="preserve">      _________     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u w:val="single"/>
                <w:shd w:fill="auto" w:val="clear"/>
              </w:rPr>
              <w:t>safety_officer_name</w:t>
            </w: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2"/>
                <w:szCs w:val="1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sz w:val="12"/>
                <w:szCs w:val="12"/>
              </w:rPr>
              <w:t>(ответственный за электрохозяйство)         (подпись)             (фамилия, инициалы)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2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d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  <w:cantSplit w:val="true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промышленной безопасности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e"/>
              <w:tblW w:w="4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868"/>
              <w:gridCol w:w="690"/>
              <w:gridCol w:w="1425"/>
              <w:gridCol w:w="1037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7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f"/>
              <w:tblW w:w="4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868"/>
              <w:gridCol w:w="690"/>
              <w:gridCol w:w="1425"/>
              <w:gridCol w:w="1037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4</w:t>
            </w:r>
          </w:p>
        </w:tc>
      </w:tr>
    </w:tbl>
    <w:p>
      <w:pPr>
        <w:sectPr>
          <w:type w:val="nextPage"/>
          <w:pgSz w:w="11906" w:h="16838"/>
          <w:pgMar w:left="1133" w:right="848" w:gutter="0" w:header="0" w:top="284" w:footer="0" w:bottom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ff0"/>
        <w:tblW w:w="14853" w:type="dxa"/>
        <w:jc w:val="left"/>
        <w:tblInd w:w="0" w:type="dxa"/>
        <w:tblLayout w:type="fixed"/>
        <w:tblCellMar>
          <w:top w:w="100" w:type="dxa"/>
          <w:left w:w="20" w:type="dxa"/>
          <w:bottom w:w="100" w:type="dxa"/>
          <w:right w:w="20" w:type="dxa"/>
        </w:tblCellMar>
        <w:tblLook w:val="0600" w:noHBand="1" w:noVBand="1" w:firstColumn="0" w:lastRow="0" w:lastColumn="0" w:firstRow="0"/>
      </w:tblPr>
      <w:tblGrid>
        <w:gridCol w:w="586"/>
        <w:gridCol w:w="3734"/>
        <w:gridCol w:w="3601"/>
        <w:gridCol w:w="1733"/>
        <w:gridCol w:w="1732"/>
        <w:gridCol w:w="1733"/>
        <w:gridCol w:w="1733"/>
      </w:tblGrid>
      <w:tr>
        <w:trPr>
          <w:trHeight w:val="1266" w:hRule="atLeast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37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Фамилия, имя, отчество, занимаемая должность и стаж работы в этой должности</w:t>
            </w:r>
          </w:p>
        </w:tc>
        <w:tc>
          <w:tcPr>
            <w:tcW w:w="36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 предыдущей проверки,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оценка знаний и группа по электробезопасности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 и причина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проверки</w:t>
            </w:r>
          </w:p>
        </w:tc>
        <w:tc>
          <w:tcPr>
            <w:tcW w:w="1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Общая оценка знаний, группа по электробезопасности и заключение комиссии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Подпись проверяемого работника</w:t>
            </w:r>
          </w:p>
        </w:tc>
        <w:tc>
          <w:tcPr>
            <w:tcW w:w="17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 следующей проверки</w:t>
            </w:r>
          </w:p>
        </w:tc>
      </w:tr>
      <w:tr>
        <w:trPr>
          <w:trHeight w:val="432" w:hRule="atLeast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2"/>
                <w:szCs w:val="22"/>
                <w:u w:val="single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 }}, 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2"/>
                <w:szCs w:val="22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 }},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 стаж 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2"/>
                <w:szCs w:val="22"/>
                <w:shd w:fill="auto" w:val="clear"/>
              </w:rPr>
              <w:t>work_experience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 }}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-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2"/>
                <w:szCs w:val="22"/>
                <w:shd w:fill="auto" w:val="clear"/>
              </w:rPr>
              <w:t>examined__check_date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 }},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2"/>
                <w:szCs w:val="22"/>
                <w:shd w:fill="auto" w:val="clear"/>
              </w:rPr>
              <w:t>examination_reason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 xml:space="preserve"> }}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Уд</w:t>
            </w:r>
            <w:r>
              <w:rPr>
                <w:rFonts w:eastAsia="Times New Roman" w:cs="Times New Roman" w:ascii="Times New Roman" w:hAnsi="Times New Roman"/>
                <w:i/>
              </w:rPr>
              <w:t>овл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.,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safety_group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 гр, до и свыше 1000В, Сдал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next_check_date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</w:rPr>
              <w:t>}</w:t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highlight w:val="black"/>
              </w:rPr>
            </w:pPr>
            <w:r>
              <w:rPr>
                <w:rFonts w:eastAsia="Times New Roman" w:cs="Times New Roman" w:ascii="Times New Roman" w:hAnsi="Times New Roman"/>
                <w:highlight w:val="black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0" w:after="2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"/>
        <w:spacing w:before="20" w:after="20"/>
        <w:ind w:left="43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chairman_position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"/>
        <w:spacing w:before="20" w:after="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ab/>
      </w:r>
      <w:r>
        <w:rPr>
          <w:rFonts w:eastAsia="Times New Roman" w:cs="Times New Roman" w:ascii="Times New Roman" w:hAnsi="Times New Roman"/>
          <w:sz w:val="18"/>
          <w:szCs w:val="18"/>
          <w:shd w:fill="auto" w:val="clear"/>
        </w:rPr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>
      <w:pPr>
        <w:pStyle w:val="Normal"/>
        <w:spacing w:before="20" w:after="20"/>
        <w:ind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Члены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member1_position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 xml:space="preserve">    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member1_name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"/>
        <w:spacing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"/>
        <w:spacing w:before="120" w:after="20"/>
        <w:ind w:left="43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member2_position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ab/>
        <w:tab/>
        <w:tab/>
        <w:t xml:space="preserve">  </w:t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"/>
        <w:spacing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"/>
        <w:spacing w:before="240" w:after="24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shd w:fill="auto" w:val="clear"/>
        </w:rPr>
        <w:t>protocol_number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}}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0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   </w:t>
      </w:r>
    </w:p>
    <w:p>
      <w:pPr>
        <w:pStyle w:val="Normal"/>
        <w:spacing w:before="240" w:after="20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ff1"/>
        <w:tblW w:w="14310" w:type="dxa"/>
        <w:jc w:val="left"/>
        <w:tblInd w:w="-363" w:type="dxa"/>
        <w:tblLayout w:type="fixed"/>
        <w:tblCellMar>
          <w:top w:w="100" w:type="dxa"/>
          <w:left w:w="60" w:type="dxa"/>
          <w:bottom w:w="100" w:type="dxa"/>
          <w:right w:w="60" w:type="dxa"/>
        </w:tblCellMar>
        <w:tblLook w:val="0600" w:noHBand="1" w:noVBand="1" w:firstColumn="0" w:lastRow="0" w:lastColumn="0" w:firstRow="0"/>
      </w:tblPr>
      <w:tblGrid>
        <w:gridCol w:w="1365"/>
        <w:gridCol w:w="1455"/>
        <w:gridCol w:w="1169"/>
        <w:gridCol w:w="1261"/>
        <w:gridCol w:w="1664"/>
        <w:gridCol w:w="946"/>
        <w:gridCol w:w="1006"/>
        <w:gridCol w:w="1680"/>
        <w:gridCol w:w="1694"/>
        <w:gridCol w:w="1036"/>
        <w:gridCol w:w="1032"/>
      </w:tblGrid>
      <w:tr>
        <w:trPr>
          <w:trHeight w:val="495" w:hRule="atLeast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Вид проводимого инструктажа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Инструктируемый</w:t>
            </w:r>
          </w:p>
        </w:tc>
        <w:tc>
          <w:tcPr>
            <w:tcW w:w="3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Теоретическая часть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3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Практическая часть</w:t>
            </w:r>
          </w:p>
        </w:tc>
      </w:tr>
      <w:tr>
        <w:trPr>
          <w:trHeight w:val="1140" w:hRule="atLeast"/>
        </w:trPr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Профессия, должность</w:t>
            </w:r>
          </w:p>
        </w:tc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</w:t>
            </w:r>
          </w:p>
        </w:tc>
      </w:tr>
      <w:tr>
        <w:trPr>
          <w:trHeight w:val="2654" w:hRule="atLeast"/>
        </w:trPr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2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9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</w:t>
            </w:r>
          </w:p>
        </w:tc>
      </w:tr>
      <w:tr>
        <w:trPr>
          <w:trHeight w:val="812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val="1346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examined__check_date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briefings_name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u w:val="single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member1_name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member1_position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examined__check_date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member2_name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  <w:p>
            <w:pPr>
              <w:pStyle w:val="Normal"/>
              <w:spacing w:before="240" w:after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member2_position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</w:p>
    <w:p>
      <w:pPr>
        <w:pStyle w:val="Normal"/>
        <w:ind w:left="129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4"/>
          <w:szCs w:val="24"/>
          <w:shd w:fill="auto" w:val="clear"/>
        </w:rPr>
        <w:t>protocol_number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orient="landscape" w:w="16838" w:h="11906"/>
      <w:pgMar w:left="1133" w:right="848" w:gutter="0" w:header="0" w:top="283" w:footer="0" w:bottom="2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LibreOffice/24.2.6.2$Linux_X86_64 LibreOffice_project/420$Build-2</Application>
  <AppVersion>15.0000</AppVersion>
  <Pages>3</Pages>
  <Words>310</Words>
  <Characters>2016</Characters>
  <CharactersWithSpaces>2426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2024-10-09T01:53:00Z</dcterms:created>
  <dc:creator>Artyom Serov</dc:creator>
  <dc:description/>
  <dc:language>ru-RU</dc:language>
  <cp:lastModifiedBy/>
  <dcterms:modified xsi:type="dcterms:W3CDTF">2024-10-30T08:44:33Z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