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9488"/>
          <w:sz w:val="72"/>
        </w:rPr>
        <w:t>TraceAid 链善</w:t>
      </w:r>
    </w:p>
    <w:p>
      <w:pPr>
        <w:jc w:val="center"/>
      </w:pPr>
      <w:r>
        <w:rPr>
          <w:color w:val="0F766E"/>
          <w:sz w:val="48"/>
        </w:rPr>
        <w:t>产品需求文档 (PRD)</w:t>
      </w:r>
    </w:p>
    <w:p/>
    <w:p>
      <w:pPr>
        <w:jc w:val="center"/>
      </w:pPr>
      <w:r>
        <w:rPr>
          <w:color w:val="64748B"/>
          <w:sz w:val="24"/>
        </w:rPr>
        <w:t>Version 1.0</w:t>
      </w:r>
    </w:p>
    <w:p>
      <w:pPr>
        <w:jc w:val="center"/>
      </w:pPr>
      <w:r>
        <w:rPr>
          <w:color w:val="64748B"/>
          <w:sz w:val="24"/>
        </w:rPr>
        <w:t>2026-07-25</w:t>
      </w:r>
    </w:p>
    <w:p>
      <w:r>
        <w:br w:type="page"/>
      </w:r>
    </w:p>
    <w:p>
      <w:pPr>
        <w:pStyle w:val="Heading2"/>
      </w:pPr>
      <w:r>
        <w:t>一、产品概述</w:t>
      </w:r>
    </w:p>
    <w:p>
      <w:pPr>
        <w:pStyle w:val="Heading3"/>
      </w:pPr>
      <w:r>
        <w:t>产品背景</w:t>
      </w:r>
    </w:p>
    <w:p>
      <w:r>
        <w:t>TraceAid 链善是一个面向公益捐助场景的透明化管理平台。当前中国互联网公益市场规模已超过480亿元，但行业长期面临资金去向不透明、受助方身份核验难、捐赠人缺乏信任感三大核心痛点。现有公益平台在透明化方面仍停留在定期公布财务报表的层面，缺乏实时可验证的技术手段。TraceAid 致力于用区块链技术重塑公益信任。</w:t>
      </w:r>
    </w:p>
    <w:p>
      <w:pPr>
        <w:pStyle w:val="Heading3"/>
      </w:pPr>
      <w:r>
        <w:t>产品定位</w:t>
      </w:r>
    </w:p>
    <w:p>
      <w:pPr>
        <w:pStyle w:val="ListBullet"/>
      </w:pPr>
      <w:r>
        <w:t>捐赠资金上链记账，全链路可追溯</w:t>
      </w:r>
    </w:p>
    <w:p>
      <w:pPr>
        <w:pStyle w:val="ListBullet"/>
      </w:pPr>
      <w:r>
        <w:t>受助方凭证通过零知识证明核验，保护隐私的同时确保真实性</w:t>
      </w:r>
    </w:p>
    <w:p>
      <w:pPr>
        <w:pStyle w:val="ListBullet"/>
      </w:pPr>
      <w:r>
        <w:t>智能合约自动拨款，杜绝人为干预</w:t>
      </w:r>
    </w:p>
    <w:p>
      <w:pPr>
        <w:pStyle w:val="ListBullet"/>
      </w:pPr>
      <w:r>
        <w:t>捐赠者获得NFT证书，永久存证</w:t>
      </w:r>
    </w:p>
    <w:p>
      <w:pPr>
        <w:pStyle w:val="Heading3"/>
      </w:pPr>
      <w:r>
        <w:t>目标用户</w:t>
      </w:r>
    </w:p>
    <w:p>
      <w:pPr>
        <w:pStyle w:val="ListBullet"/>
      </w:pPr>
      <w:r>
        <w:t>个人捐赠者：25-45岁，科技素养高，关注捐款去向</w:t>
      </w:r>
    </w:p>
    <w:p>
      <w:pPr>
        <w:pStyle w:val="ListBullet"/>
      </w:pPr>
      <w:r>
        <w:t>中小型公益基金会：年筹款&lt;1000万，互需提升公信力</w:t>
      </w:r>
    </w:p>
    <w:p>
      <w:pPr>
        <w:pStyle w:val="ListBullet"/>
      </w:pPr>
      <w:r>
        <w:t>企业CSR部门：年捐赠预算100-1000万，需要可量化的公益效果</w:t>
      </w:r>
    </w:p>
    <w:p>
      <w:r>
        <w:br w:type="page"/>
      </w:r>
    </w:p>
    <w:p>
      <w:pPr>
        <w:pStyle w:val="Heading2"/>
      </w:pPr>
      <w:r>
        <w:t>二、功能需求</w:t>
      </w:r>
    </w:p>
    <w:p>
      <w:pPr/>
      <w:r>
        <w:t>每项功能的优先级标识：P0=核心功能，P1=重要功能，P2=增强功能</w:t>
      </w:r>
    </w:p>
    <w:p>
      <w:pPr>
        <w:pStyle w:val="Heading3"/>
      </w:pPr>
      <w:r>
        <w:t>B端管理后台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</w:tr>
      <w:tr>
        <w:tc>
          <w:tcPr>
            <w:tcW w:type="dxa" w:w="2880"/>
          </w:tcPr>
          <w:p>
            <w:r>
              <w:t>数据看板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展示项目数/待办事项/受益学生/本月筹款等KPI，支持数字动画滚动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公益项目创建/编辑/状态追踪，项目卡片展示进度条和筹款数据</w:t>
            </w:r>
          </w:p>
        </w:tc>
      </w:tr>
      <w:tr>
        <w:tc>
          <w:tcPr>
            <w:tcW w:type="dxa" w:w="2880"/>
          </w:tcPr>
          <w:p>
            <w:r>
              <w:t>项目详情页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6个Tab：立项与进展/受助方/凭证/捐款/拨款/披露</w:t>
            </w:r>
          </w:p>
        </w:tc>
      </w:tr>
      <w:tr>
        <w:tc>
          <w:tcPr>
            <w:tcW w:type="dxa" w:w="2880"/>
          </w:tcPr>
          <w:p>
            <w:r>
              <w:t>受助方管理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受助人信息录入/列表展示/详情展开，支持ZK核验状态标记</w:t>
            </w:r>
          </w:p>
        </w:tc>
      </w:tr>
      <w:tr>
        <w:tc>
          <w:tcPr>
            <w:tcW w:type="dxa" w:w="2880"/>
          </w:tcPr>
          <w:p>
            <w:r>
              <w:t>ZK凭证核验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受助凭证上传-分步核验动画-哈希上链结果展示</w:t>
            </w:r>
          </w:p>
        </w:tc>
      </w:tr>
      <w:tr>
        <w:tc>
          <w:tcPr>
            <w:tcW w:type="dxa" w:w="2880"/>
          </w:tcPr>
          <w:p>
            <w:r>
              <w:t>多签审批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资金拨付的多角色协同签核流程，签名者卡片展示已签/待签状态</w:t>
            </w:r>
          </w:p>
        </w:tc>
      </w:tr>
      <w:tr>
        <w:tc>
          <w:tcPr>
            <w:tcW w:type="dxa" w:w="2880"/>
          </w:tcPr>
          <w:p>
            <w:r>
              <w:t>异常检测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资金流向与签核行为的异常标记，异常卡片展开显示详情</w:t>
            </w:r>
          </w:p>
        </w:tc>
      </w:tr>
      <w:tr>
        <w:tc>
          <w:tcPr>
            <w:tcW w:type="dxa" w:w="2880"/>
          </w:tcPr>
          <w:p>
            <w:r>
              <w:t>反馈中心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捐赠人/受助方反馈的归集、分类与处理</w:t>
            </w:r>
          </w:p>
        </w:tc>
      </w:tr>
    </w:tbl>
    <w:p/>
    <w:p>
      <w:pPr>
        <w:pStyle w:val="Heading3"/>
      </w:pPr>
      <w:r>
        <w:t>C端用户平台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</w:tr>
      <w:tr>
        <w:tc>
          <w:tcPr>
            <w:tcW w:type="dxa" w:w="2880"/>
          </w:tcPr>
          <w:p>
            <w:r>
              <w:t>首页Hero区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品牌展示+核心数据统计卡片</w:t>
            </w:r>
          </w:p>
        </w:tc>
      </w:tr>
      <w:tr>
        <w:tc>
          <w:tcPr>
            <w:tcW w:type="dxa" w:w="2880"/>
          </w:tcPr>
          <w:p>
            <w:r>
              <w:t>项目浏览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进行中/已完成项目切换，项目卡片含进度条和链上标识</w:t>
            </w:r>
          </w:p>
        </w:tc>
      </w:tr>
      <w:tr>
        <w:tc>
          <w:tcPr>
            <w:tcW w:type="dxa" w:w="2880"/>
          </w:tcPr>
          <w:p>
            <w:r>
              <w:t>项目详情弹窗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资金流向展示、链上信息、捐款入口</w:t>
            </w:r>
          </w:p>
        </w:tc>
      </w:tr>
      <w:tr>
        <w:tc>
          <w:tcPr>
            <w:tcW w:type="dxa" w:w="2880"/>
          </w:tcPr>
          <w:p>
            <w:r>
              <w:t>三步捐款流程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Step1选金额-Step2留言-Step3上链确认</w:t>
            </w:r>
          </w:p>
        </w:tc>
      </w:tr>
      <w:tr>
        <w:tc>
          <w:tcPr>
            <w:tcW w:type="dxa" w:w="2880"/>
          </w:tcPr>
          <w:p>
            <w:r>
              <w:t>链上确认展示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TxHash/区块高度/Gas费/确认状态</w:t>
            </w:r>
          </w:p>
        </w:tc>
      </w:tr>
      <w:tr>
        <w:tc>
          <w:tcPr>
            <w:tcW w:type="dxa" w:w="2880"/>
          </w:tcPr>
          <w:p>
            <w:r>
              <w:t>捐款历史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捐赠记录列表，支持复制哈希</w:t>
            </w:r>
          </w:p>
        </w:tc>
      </w:tr>
      <w:tr>
        <w:tc>
          <w:tcPr>
            <w:tcW w:type="dxa" w:w="2880"/>
          </w:tcPr>
          <w:p>
            <w:r>
              <w:t>NFT证书系统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基于ERC-721标准的公益证书展示</w:t>
            </w:r>
          </w:p>
        </w:tc>
      </w:tr>
      <w:tr>
        <w:tc>
          <w:tcPr>
            <w:tcW w:type="dxa" w:w="2880"/>
          </w:tcPr>
          <w:p>
            <w:r>
              <w:t>个人中心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用户信息+捐赠统计+NFT证书列表</w:t>
            </w:r>
          </w:p>
        </w:tc>
      </w:tr>
      <w:tr>
        <w:tc>
          <w:tcPr>
            <w:tcW w:type="dxa" w:w="2880"/>
          </w:tcPr>
          <w:p>
            <w:r>
              <w:t>服务说明页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区块链科普+竞品对比表+常见问题FAQ</w:t>
            </w:r>
          </w:p>
        </w:tc>
      </w:tr>
    </w:tbl>
    <w:p>
      <w:r>
        <w:br w:type="page"/>
      </w:r>
    </w:p>
    <w:p>
      <w:pPr>
        <w:pStyle w:val="Heading2"/>
      </w:pPr>
      <w:r>
        <w:t>三、非功能需求</w:t>
      </w:r>
    </w:p>
    <w:p>
      <w:pPr>
        <w:pStyle w:val="ListBullet"/>
      </w:pPr>
      <w:r>
        <w:t>零框架依赖，打开浏览器即可使用</w:t>
      </w:r>
    </w:p>
    <w:p>
      <w:pPr>
        <w:pStyle w:val="ListBullet"/>
      </w:pPr>
      <w:r>
        <w:t>响应式布局，适配桌面/平板/手机端</w:t>
      </w:r>
    </w:p>
    <w:p>
      <w:pPr>
        <w:pStyle w:val="ListBullet"/>
      </w:pPr>
      <w:r>
        <w:t>全流程操作不超过3步，捐赠流程3分钟内完成</w:t>
      </w:r>
    </w:p>
    <w:p>
      <w:pPr>
        <w:pStyle w:val="ListBullet"/>
      </w:pPr>
      <w:r>
        <w:t>页面加载时间&lt;2秒，支持100+项目同时在线管理</w:t>
      </w:r>
    </w:p>
    <w:p>
      <w:pPr>
        <w:pStyle w:val="ListBullet"/>
      </w:pPr>
      <w:r>
        <w:t>敏感信息脱敏处理，隐私数据不上链</w:t>
      </w:r>
    </w:p>
    <w:p>
      <w:pPr>
        <w:pStyle w:val="ListBullet"/>
      </w:pPr>
      <w:r>
        <w:t>多签审批机制，完整操作审计日志</w:t>
      </w:r>
    </w:p>
    <w:p>
      <w:pPr>
        <w:pStyle w:val="ListBullet"/>
      </w:pPr>
      <w:r>
        <w:t>支持Chrome/Firefox/Safari/Edge最新版本</w:t>
      </w:r>
    </w:p>
    <w:p>
      <w:r>
        <w:br w:type="page"/>
      </w:r>
    </w:p>
    <w:p>
      <w:pPr>
        <w:pStyle w:val="Heading2"/>
      </w:pPr>
      <w:r>
        <w:t>四、用户体验流程</w:t>
      </w:r>
    </w:p>
    <w:p>
      <w:pPr>
        <w:pStyle w:val="Heading3"/>
      </w:pPr>
      <w:r>
        <w:t>捐赠者流程</w:t>
      </w:r>
    </w:p>
    <w:p>
      <w:pPr>
        <w:pStyle w:val="ListBullet"/>
      </w:pPr>
      <w:r>
        <w:t>浏览首页 → 查看热门项目 → 点击查看详情 → 点击立即捐款</w:t>
      </w:r>
    </w:p>
    <w:p>
      <w:pPr>
        <w:pStyle w:val="ListBullet"/>
      </w:pPr>
      <w:r>
        <w:t>选择金额 → 填写留言 → 确认上链 → 查看TxHash和区块高度 → 获得NFT证书</w:t>
      </w:r>
    </w:p>
    <w:p>
      <w:pPr>
        <w:pStyle w:val="Heading3"/>
      </w:pPr>
      <w:r>
        <w:t>管理员流程</w:t>
      </w:r>
    </w:p>
    <w:p>
      <w:pPr>
        <w:pStyle w:val="ListBullet"/>
      </w:pPr>
      <w:r>
        <w:t>登录后台 → 查看数据看板 → 进入项目管理 → 创建/编辑项目</w:t>
      </w:r>
    </w:p>
    <w:p>
      <w:pPr>
        <w:pStyle w:val="ListBullet"/>
      </w:pPr>
      <w:r>
        <w:t>录入受助人信息 → 发起ZK核验 → 设置拨款计划 → 多签审批 → 查看拨款状态</w:t>
      </w:r>
    </w:p>
    <w:p>
      <w:r>
        <w:br w:type="page"/>
      </w:r>
    </w:p>
    <w:p>
      <w:pPr>
        <w:pStyle w:val="Heading2"/>
      </w:pPr>
      <w:r>
        <w:t>五、技术方案</w:t>
      </w:r>
    </w:p>
    <w:p>
      <w:pPr>
        <w:pStyle w:val="Heading3"/>
      </w:pPr>
      <w:r>
        <w:t>前端技术</w:t>
      </w:r>
    </w:p>
    <w:p>
      <w:pPr>
        <w:pStyle w:val="ListBullet"/>
      </w:pPr>
      <w:r>
        <w:t>纯HTML/CSS/JavaScript单页应用，零框架依赖</w:t>
      </w:r>
    </w:p>
    <w:p>
      <w:pPr>
        <w:pStyle w:val="ListBullet"/>
      </w:pPr>
      <w:r>
        <w:t>CSS变量设计体系，支持全局主题定制</w:t>
      </w:r>
    </w:p>
    <w:p>
      <w:pPr>
        <w:pStyle w:val="ListBullet"/>
      </w:pPr>
      <w:r>
        <w:t>响应式布局，自适配桌面/平板/手机</w:t>
      </w:r>
    </w:p>
    <w:p>
      <w:pPr>
        <w:pStyle w:val="ListBullet"/>
      </w:pPr>
      <w:r>
        <w:t>内置路由和状态管理，无外部依赖</w:t>
      </w:r>
    </w:p>
    <w:p>
      <w:pPr>
        <w:pStyle w:val="Heading3"/>
      </w:pPr>
      <w:r>
        <w:t>区块链技术（规划中）</w:t>
      </w:r>
    </w:p>
    <w:p>
      <w:pPr>
        <w:pStyle w:val="ListBullet"/>
      </w:pPr>
      <w:r>
        <w:t>智能合约：Solidity (EVM兼容链)</w:t>
      </w:r>
    </w:p>
    <w:p>
      <w:pPr>
        <w:pStyle w:val="ListBullet"/>
      </w:pPr>
      <w:r>
        <w:t>凭证标准：ERC-721 (NFT捐赠证书)</w:t>
      </w:r>
    </w:p>
    <w:p>
      <w:pPr>
        <w:pStyle w:val="ListBullet"/>
      </w:pPr>
      <w:r>
        <w:t>零知识证明：Circom + SnarkJS</w:t>
      </w:r>
    </w:p>
    <w:p>
      <w:pPr>
        <w:pStyle w:val="ListBullet"/>
      </w:pPr>
      <w:r>
        <w:t>链上存证：捐款哈希 + 凭证哈希上链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