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D9488"/>
          <w:sz w:val="72"/>
        </w:rPr>
        <w:t>TraceAid 链善</w:t>
      </w:r>
    </w:p>
    <w:p>
      <w:pPr>
        <w:jc w:val="center"/>
      </w:pPr>
      <w:r>
        <w:rPr>
          <w:color w:val="0F766E"/>
          <w:sz w:val="40"/>
        </w:rPr>
        <w:t>公益资金透明化平台</w:t>
      </w:r>
    </w:p>
    <w:p/>
    <w:p/>
    <w:p>
      <w:pPr>
        <w:jc w:val="center"/>
      </w:pPr>
      <w:r>
        <w:rPr>
          <w:b/>
          <w:sz w:val="56"/>
        </w:rPr>
        <w:t>商 业 计 划 书</w:t>
      </w:r>
    </w:p>
    <w:p/>
    <w:p>
      <w:pPr>
        <w:jc w:val="center"/>
      </w:pPr>
      <w:r>
        <w:rPr>
          <w:color w:val="64748B"/>
          <w:sz w:val="24"/>
        </w:rPr>
        <w:t>Version 1.0</w:t>
      </w:r>
    </w:p>
    <w:p>
      <w:pPr>
        <w:jc w:val="center"/>
      </w:pPr>
      <w:r>
        <w:rPr>
          <w:color w:val="64748B"/>
          <w:sz w:val="24"/>
        </w:rPr>
        <w:t>2026 年 7 月</w:t>
      </w:r>
    </w:p>
    <w:p>
      <w:pPr>
        <w:jc w:val="center"/>
      </w:pPr>
      <w:r>
        <w:rPr>
          <w:color w:val="64748B"/>
          <w:sz w:val="24"/>
        </w:rPr>
        <w:t>（机密文件 · 请勿外传）</w:t>
      </w:r>
    </w:p>
    <w:p>
      <w:r>
        <w:br w:type="page"/>
      </w:r>
    </w:p>
    <w:p>
      <w:pPr>
        <w:pStyle w:val="Heading1"/>
      </w:pPr>
      <w:r>
        <w:t>目 录</w:t>
      </w:r>
    </w:p>
    <w:p>
      <w:r>
        <w:rPr>
          <w:color w:val="1E293B"/>
          <w:sz w:val="24"/>
        </w:rPr>
        <w:t>一、执行摘要</w:t>
      </w:r>
    </w:p>
    <w:p>
      <w:r>
        <w:rPr>
          <w:color w:val="1E293B"/>
          <w:sz w:val="24"/>
        </w:rPr>
        <w:t>二、项目背景与市场痛点</w:t>
      </w:r>
    </w:p>
    <w:p>
      <w:r>
        <w:rPr>
          <w:color w:val="1E293B"/>
          <w:sz w:val="24"/>
        </w:rPr>
        <w:t>三、解决方案与产品架构</w:t>
      </w:r>
    </w:p>
    <w:p>
      <w:r>
        <w:rPr>
          <w:color w:val="1E293B"/>
          <w:sz w:val="24"/>
        </w:rPr>
        <w:t>四、市场分析与竞争格局</w:t>
      </w:r>
    </w:p>
    <w:p>
      <w:r>
        <w:rPr>
          <w:color w:val="1E293B"/>
          <w:sz w:val="24"/>
        </w:rPr>
        <w:t>五、商业模式</w:t>
      </w:r>
    </w:p>
    <w:p>
      <w:r>
        <w:rPr>
          <w:color w:val="1E293B"/>
          <w:sz w:val="24"/>
        </w:rPr>
        <w:t>六、技术架构</w:t>
      </w:r>
    </w:p>
    <w:p>
      <w:r>
        <w:rPr>
          <w:color w:val="1E293B"/>
          <w:sz w:val="24"/>
        </w:rPr>
        <w:t>七、团队介绍</w:t>
      </w:r>
    </w:p>
    <w:p>
      <w:r>
        <w:rPr>
          <w:color w:val="1E293B"/>
          <w:sz w:val="24"/>
        </w:rPr>
        <w:t>八、发展规划</w:t>
      </w:r>
    </w:p>
    <w:p>
      <w:r>
        <w:rPr>
          <w:color w:val="1E293B"/>
          <w:sz w:val="24"/>
        </w:rPr>
        <w:t>九、财务预测与融资需求</w:t>
      </w:r>
    </w:p>
    <w:p>
      <w:r>
        <w:rPr>
          <w:color w:val="1E293B"/>
          <w:sz w:val="24"/>
        </w:rPr>
        <w:t>十、社会影响与风险评估</w:t>
      </w:r>
    </w:p>
    <w:p>
      <w:r>
        <w:br w:type="page"/>
      </w:r>
    </w:p>
    <w:p>
      <w:pPr>
        <w:pStyle w:val="Heading1"/>
      </w:pPr>
      <w:r>
        <w:rPr>
          <w:color w:val="0D9488"/>
        </w:rPr>
        <w:t>一、执行摘要</w:t>
      </w:r>
    </w:p>
    <w:p>
      <w:pPr>
        <w:pStyle w:val="Heading2"/>
      </w:pPr>
      <w:r>
        <w:rPr>
          <w:color w:val="0D9488"/>
        </w:rPr>
        <w:t>项目概述</w:t>
      </w:r>
    </w:p>
    <w:p>
      <w:pPr>
        <w:spacing w:after="120" w:line="440" w:lineRule="exact"/>
      </w:pPr>
      <w:r>
        <w:t>TraceAid（链善）是一个基于区块链技术的公益资金透明化管理平台。我们致力于解决公益行业长期存在的"资金去向不透明、受助方身份核验难、捐赠人缺乏信任感"三大核心痛点。通过将区块链记账、零知识证明（ZK）核验和智能合约自动拨款等技术与公益场景深度融合，TraceAid 让"每一分钱去哪儿了"变得可验证、可追溯、可信任。</w:t>
      </w:r>
    </w:p>
    <w:p>
      <w:pPr>
        <w:pStyle w:val="Heading2"/>
      </w:pPr>
      <w:r>
        <w:rPr>
          <w:color w:val="0D9488"/>
        </w:rPr>
        <w:t>核心价值主张</w:t>
      </w:r>
    </w:p>
    <w:p>
      <w:pPr>
        <w:pStyle w:val="ListBullet"/>
        <w:spacing w:after="80"/>
      </w:pPr>
      <w:r>
        <w:t>资金上链，全程追溯：每笔捐款按 1:1 比例铸造链上记账凭证（TAC），资金流向全链路公开可查</w:t>
      </w:r>
    </w:p>
    <w:p>
      <w:pPr>
        <w:pStyle w:val="ListBullet"/>
        <w:spacing w:after="80"/>
      </w:pPr>
      <w:r>
        <w:t>隐私保护，真实核验：通过零知识证明技术核验受助方身份，验证真实性同时不泄露个人隐私</w:t>
      </w:r>
    </w:p>
    <w:p>
      <w:pPr>
        <w:pStyle w:val="ListBullet"/>
        <w:spacing w:after="80"/>
      </w:pPr>
      <w:r>
        <w:t>智能合约，自动拨款：按预设里程碑自动释放资金，杜绝人为干预和资金挪用</w:t>
      </w:r>
    </w:p>
    <w:p>
      <w:pPr>
        <w:pStyle w:val="ListBullet"/>
        <w:spacing w:after="80"/>
      </w:pPr>
      <w:r>
        <w:t>NFT 证书，永久存证：每笔捐赠自动铸造为不可篡改、不可交易的公益证书</w:t>
      </w:r>
    </w:p>
    <w:p>
      <w:pPr>
        <w:pStyle w:val="Heading2"/>
      </w:pPr>
      <w:r>
        <w:rPr>
          <w:color w:val="0D9488"/>
        </w:rPr>
        <w:t>目标市场</w:t>
      </w:r>
    </w:p>
    <w:p>
      <w:pPr>
        <w:spacing w:after="120" w:line="440" w:lineRule="exact"/>
      </w:pPr>
      <w:r>
        <w:t>中国互联网公益市场（2025 年市场规模约 500 亿元），重点关注中小型公益基金会、校园公益组织、企业 CSR 部门及个人捐赠者。</w:t>
      </w:r>
    </w:p>
    <w:p>
      <w:pPr>
        <w:pStyle w:val="Heading2"/>
      </w:pPr>
      <w:r>
        <w:rPr>
          <w:color w:val="0D9488"/>
        </w:rPr>
        <w:t>融资需求</w:t>
      </w:r>
    </w:p>
    <w:p>
      <w:pPr>
        <w:spacing w:after="120" w:line="440" w:lineRule="exact"/>
      </w:pPr>
      <w:r>
        <w:t>本轮计划融资 500 万元人民币，出让 10% 股权。资金将用于技术研发（40%）、市场推广（30%）、团队建设（20%）和运营储备（10%）。</w:t>
      </w:r>
    </w:p>
    <w:p>
      <w:r>
        <w:br w:type="page"/>
      </w:r>
    </w:p>
    <w:p>
      <w:pPr>
        <w:pStyle w:val="Heading1"/>
      </w:pPr>
      <w:r>
        <w:rPr>
          <w:color w:val="0D9488"/>
        </w:rPr>
        <w:t>二、项目背景与市场痛点</w:t>
      </w:r>
    </w:p>
    <w:p>
      <w:pPr>
        <w:pStyle w:val="Heading2"/>
      </w:pPr>
      <w:r>
        <w:rPr>
          <w:color w:val="0D9488"/>
        </w:rPr>
        <w:t>行业背景</w:t>
      </w:r>
    </w:p>
    <w:p>
      <w:pPr>
        <w:spacing w:after="120" w:line="440" w:lineRule="exact"/>
      </w:pPr>
      <w:r>
        <w:t>中国互联网公益在过去十年经历了爆发式增长。以腾讯"99 公益日"为例，2025 年募捐总额已超过 50 亿元，参与人次突破 1.5 亿。然而，在规模快速扩张的同时，公益行业的信任危机也频频爆发：</w:t>
      </w:r>
    </w:p>
    <w:p>
      <w:pPr>
        <w:pStyle w:val="ListBullet"/>
        <w:spacing w:after="80"/>
      </w:pPr>
      <w:r>
        <w:t>2023 年某知名基金会"慈善秀"事件引发公众对捐款去向的广泛质疑</w:t>
      </w:r>
    </w:p>
    <w:p>
      <w:pPr>
        <w:pStyle w:val="ListBullet"/>
        <w:spacing w:after="80"/>
      </w:pPr>
      <w:r>
        <w:t>多地曝出"假受助人"骗取善款的案例，暴露了身份核验机制的脆弱性</w:t>
      </w:r>
    </w:p>
    <w:p>
      <w:pPr>
        <w:pStyle w:val="ListBullet"/>
        <w:spacing w:after="80"/>
      </w:pPr>
      <w:r>
        <w:t>传统公益平台的透明化手段停留在"定期公布财务报表"层面，缺乏实时、可验证的技术保障</w:t>
      </w:r>
    </w:p>
    <w:p>
      <w:pPr>
        <w:pStyle w:val="Heading2"/>
      </w:pPr>
      <w:r>
        <w:rPr>
          <w:color w:val="0D9488"/>
        </w:rPr>
        <w:t>三大核心痛点</w:t>
      </w:r>
    </w:p>
    <w:p>
      <w:pPr>
        <w:pStyle w:val="Heading2"/>
      </w:pPr>
      <w:r>
        <w:rPr>
          <w:color w:val="0D9488"/>
        </w:rPr>
        <w:t>1. 资金去向不透明</w:t>
      </w:r>
    </w:p>
    <w:p>
      <w:pPr>
        <w:spacing w:after="120" w:line="440" w:lineRule="exact"/>
      </w:pPr>
      <w:r>
        <w:t>传统公益模式下，捐款进入基金会账户后，资金流向仅依赖机构内部记账和阶段性审计报告。捐赠人无法实时追踪自己的钱用到了哪里，也无法验证机构公布的数据是否真实。信息不对称导致信任成本极高。</w:t>
      </w:r>
    </w:p>
    <w:p>
      <w:pPr>
        <w:pStyle w:val="Heading2"/>
      </w:pPr>
      <w:r>
        <w:rPr>
          <w:color w:val="0D9488"/>
        </w:rPr>
        <w:t>2. 受助方身份核验难</w:t>
      </w:r>
    </w:p>
    <w:p>
      <w:pPr>
        <w:spacing w:after="120" w:line="440" w:lineRule="exact"/>
      </w:pPr>
      <w:r>
        <w:t>公益平台面临"身份真实性"与"隐私保护"之间的矛盾。一方面需要确认受助人确实存在且符合条件，另一方面又不能要求受助人公开敏感个人信息。现有方案通常依赖线下走访或第三方担保，效率低且覆盖有限。</w:t>
      </w:r>
    </w:p>
    <w:p>
      <w:pPr>
        <w:pStyle w:val="Heading2"/>
      </w:pPr>
      <w:r>
        <w:rPr>
          <w:color w:val="0D9488"/>
        </w:rPr>
        <w:t>3. 资金拨付缺乏约束</w:t>
      </w:r>
    </w:p>
    <w:p>
      <w:pPr>
        <w:spacing w:after="120" w:line="440" w:lineRule="exact"/>
      </w:pPr>
      <w:r>
        <w:t>传统公益项目中，资金拨付往往由执行机构单方面决定，缺乏有效的自动化约束机制。实际执行中，"项目完成了资金还没拨付"或"资金拨付了项目却未执行"的情况时有发生，增加了公益资源的浪费风险。</w:t>
      </w:r>
    </w:p>
    <w:p>
      <w:pPr>
        <w:pStyle w:val="Heading2"/>
      </w:pPr>
      <w:r>
        <w:rPr>
          <w:color w:val="0D9488"/>
        </w:rPr>
        <w:t>市场机会</w:t>
      </w:r>
    </w:p>
    <w:p>
      <w:pPr>
        <w:spacing w:after="120" w:line="440" w:lineRule="exact"/>
      </w:pPr>
      <w:r>
        <w:t>区块链技术的成熟为上述问题提供了技术层面的解决方案。与此同时，国家政策也在积极推动区块链技术在公益领域的应用：</w:t>
      </w:r>
    </w:p>
    <w:p>
      <w:pPr>
        <w:pStyle w:val="ListBullet"/>
        <w:spacing w:after="80"/>
      </w:pPr>
      <w:r>
        <w:t>《"十四五"数字经济发展规划》明确将区块链列为关键数字技术</w:t>
      </w:r>
    </w:p>
    <w:p>
      <w:pPr>
        <w:pStyle w:val="ListBullet"/>
        <w:spacing w:after="80"/>
      </w:pPr>
      <w:r>
        <w:t>民政部多次提出鼓励区块链在慈善领域的创新应用</w:t>
      </w:r>
    </w:p>
    <w:p>
      <w:pPr>
        <w:pStyle w:val="ListBullet"/>
        <w:spacing w:after="80"/>
      </w:pPr>
      <w:r>
        <w:t>公众对"科技向善"的认知度和接受度持续提升</w:t>
      </w:r>
    </w:p>
    <w:p>
      <w:r>
        <w:br w:type="page"/>
      </w:r>
    </w:p>
    <w:p>
      <w:pPr>
        <w:pStyle w:val="Heading1"/>
      </w:pPr>
      <w:r>
        <w:rPr>
          <w:color w:val="0D9488"/>
        </w:rPr>
        <w:t>三、解决方案与产品架构</w:t>
      </w:r>
    </w:p>
    <w:p>
      <w:pPr>
        <w:pStyle w:val="Heading2"/>
      </w:pPr>
      <w:r>
        <w:rPr>
          <w:color w:val="0D9488"/>
        </w:rPr>
        <w:t>产品总览</w:t>
      </w:r>
    </w:p>
    <w:p>
      <w:pPr>
        <w:spacing w:after="120" w:line="440" w:lineRule="exact"/>
      </w:pPr>
      <w:r>
        <w:t>TraceAid 构建了"B 端管理后台 + C 端用户平台"的双端产品体系，覆盖公益项目全生命周期管理。</w:t>
      </w:r>
    </w:p>
    <w:p>
      <w:pPr>
        <w:pStyle w:val="Heading2"/>
      </w:pPr>
      <w:r>
        <w:rPr>
          <w:color w:val="0D9488"/>
        </w:rPr>
        <w:t>B 端管理后台</w:t>
      </w:r>
    </w:p>
    <w:p>
      <w:pPr>
        <w:spacing w:after="120" w:line="440" w:lineRule="exact"/>
      </w:pPr>
      <w:r>
        <w:t>面向公益机构管理人员的综合性操作平台，包含以下核心模块：</w:t>
      </w:r>
    </w:p>
    <w:p>
      <w:pPr>
        <w:pStyle w:val="ListBullet"/>
        <w:spacing w:after="80"/>
      </w:pPr>
      <w:r>
        <w:t>数据看板：项目数、待办事项、受益人数、筹款进度等核心 KPI 可视化</w:t>
      </w:r>
    </w:p>
    <w:p>
      <w:pPr>
        <w:pStyle w:val="ListBullet"/>
        <w:spacing w:after="80"/>
      </w:pPr>
      <w:r>
        <w:t>项目管理：公益项目的创建、编辑、状态追踪与全生命周期管理</w:t>
      </w:r>
    </w:p>
    <w:p>
      <w:pPr>
        <w:pStyle w:val="ListBullet"/>
        <w:spacing w:after="80"/>
      </w:pPr>
      <w:r>
        <w:t>多签审批工作流：资金支出与凭证核验的多角色协同签核流程</w:t>
      </w:r>
    </w:p>
    <w:p>
      <w:pPr>
        <w:pStyle w:val="ListBullet"/>
        <w:spacing w:after="80"/>
      </w:pPr>
      <w:r>
        <w:t>ZK 凭证核验：受助方在线上传资助凭证 → 分步 ZK 核验动画 → 哈希上链结果的完整交互</w:t>
      </w:r>
    </w:p>
    <w:p>
      <w:pPr>
        <w:pStyle w:val="ListBullet"/>
        <w:spacing w:after="80"/>
      </w:pPr>
      <w:r>
        <w:t>异常检测面板：基于规则引擎的资金流向异常标记与展开复核界面</w:t>
      </w:r>
    </w:p>
    <w:p>
      <w:pPr>
        <w:pStyle w:val="ListBullet"/>
        <w:spacing w:after="80"/>
      </w:pPr>
      <w:r>
        <w:t>反馈中心：捐赠人与受助方反馈的归集、分类与处理</w:t>
      </w:r>
    </w:p>
    <w:p>
      <w:pPr>
        <w:pStyle w:val="ListBullet"/>
        <w:spacing w:after="80"/>
      </w:pPr>
      <w:r>
        <w:t>审批规则设置：多签阈值、核验规则等平台参数配置</w:t>
      </w:r>
    </w:p>
    <w:p>
      <w:pPr>
        <w:pStyle w:val="Heading2"/>
      </w:pPr>
      <w:r>
        <w:rPr>
          <w:color w:val="0D9488"/>
        </w:rPr>
        <w:t>C 端用户平台</w:t>
      </w:r>
    </w:p>
    <w:p>
      <w:pPr>
        <w:spacing w:after="120" w:line="440" w:lineRule="exact"/>
      </w:pPr>
      <w:r>
        <w:t>面向捐赠者和公众的透明化交互界面，包含以下核心功能：</w:t>
      </w:r>
    </w:p>
    <w:p>
      <w:pPr>
        <w:pStyle w:val="ListBullet"/>
        <w:spacing w:after="80"/>
      </w:pPr>
      <w:r>
        <w:t>公益项目浏览：支持进行中/已完成项目切换，项目详情展示资金流向与链上信息</w:t>
      </w:r>
    </w:p>
    <w:p>
      <w:pPr>
        <w:pStyle w:val="ListBullet"/>
        <w:spacing w:after="80"/>
      </w:pPr>
      <w:r>
        <w:t>在线捐款流程：金额选择 → 留言 → 上链确认三步流程，Gas 费透明提示</w:t>
      </w:r>
    </w:p>
    <w:p>
      <w:pPr>
        <w:pStyle w:val="ListBullet"/>
        <w:spacing w:after="80"/>
      </w:pPr>
      <w:r>
        <w:t>捐款记录与链上凭证：TxHash、区块高度、链上确认状态展示</w:t>
      </w:r>
    </w:p>
    <w:p>
      <w:pPr>
        <w:pStyle w:val="ListBullet"/>
        <w:spacing w:after="80"/>
      </w:pPr>
      <w:r>
        <w:t>NFT 证书系统：基于 ERC-721 标准的不可篡改公益捐赠证书</w:t>
      </w:r>
    </w:p>
    <w:p>
      <w:pPr>
        <w:pStyle w:val="ListBullet"/>
        <w:spacing w:after="80"/>
      </w:pPr>
      <w:r>
        <w:t>活动照片与进展追踪：项目执行反馈的图文展示</w:t>
      </w:r>
    </w:p>
    <w:p>
      <w:pPr>
        <w:pStyle w:val="ListBullet"/>
        <w:spacing w:after="80"/>
      </w:pPr>
      <w:r>
        <w:t>区块链技术透明化科普：零知识证明、智能合约等技术的通俗化说明</w:t>
      </w:r>
    </w:p>
    <w:p>
      <w:pPr>
        <w:pStyle w:val="Heading2"/>
      </w:pPr>
      <w:r>
        <w:rPr>
          <w:color w:val="0D9488"/>
        </w:rPr>
        <w:t>核心技术创新</w:t>
      </w:r>
    </w:p>
    <w:p>
      <w:pPr>
        <w:pStyle w:val="ListBullet"/>
        <w:spacing w:after="80"/>
      </w:pPr>
      <w:r>
        <w:t>区块链记账凭证（TAC）：捐款进入平台账户后，按 1:1 比例铸造链上记账凭证，作为"资金上链"的可追溯锚点</w:t>
      </w:r>
    </w:p>
    <w:p>
      <w:pPr>
        <w:pStyle w:val="ListBullet"/>
        <w:spacing w:after="80"/>
      </w:pPr>
      <w:r>
        <w:t>零知识证明核验流程：受助方上传凭证时通过 ZK 流程核验，核验通过后哈希上链，原始隐私材料不外泄</w:t>
      </w:r>
    </w:p>
    <w:p>
      <w:pPr>
        <w:pStyle w:val="ListBullet"/>
        <w:spacing w:after="80"/>
      </w:pPr>
      <w:r>
        <w:t>智能合约分批拨款：资金按项目里程碑自动释放，每批拨款独立上链存证</w:t>
      </w:r>
    </w:p>
    <w:p>
      <w:pPr>
        <w:pStyle w:val="ListBullet"/>
        <w:spacing w:after="80"/>
      </w:pPr>
      <w:r>
        <w:t>异常检测规则引擎：基于资金流向模式和签核行为的多维度异常标记</w:t>
      </w:r>
    </w:p>
    <w:p>
      <w:r>
        <w:br w:type="page"/>
      </w:r>
    </w:p>
    <w:p>
      <w:pPr>
        <w:pStyle w:val="Heading1"/>
      </w:pPr>
      <w:r>
        <w:rPr>
          <w:color w:val="0D9488"/>
        </w:rPr>
        <w:t>四、市场分析与竞争格局</w:t>
      </w:r>
    </w:p>
    <w:p>
      <w:pPr>
        <w:pStyle w:val="Heading2"/>
      </w:pPr>
      <w:r>
        <w:rPr>
          <w:color w:val="0D9488"/>
        </w:rPr>
        <w:t>市场规模</w:t>
      </w:r>
    </w:p>
    <w:p>
      <w:pPr>
        <w:spacing w:after="120" w:line="440" w:lineRule="exact"/>
      </w:pPr>
      <w:r>
        <w:t>中国互联网公益市场保持快速增长：</w:t>
      </w:r>
    </w:p>
    <w:p>
      <w:pPr>
        <w:pStyle w:val="ListBullet"/>
        <w:spacing w:after="80"/>
      </w:pPr>
      <w:r>
        <w:t>2024 年互联网公开募捐总额约为 480 亿元人民币</w:t>
      </w:r>
    </w:p>
    <w:p>
      <w:pPr>
        <w:pStyle w:val="ListBullet"/>
        <w:spacing w:after="80"/>
      </w:pPr>
      <w:r>
        <w:t>预计 2027 年将达到 800 亿元，年均复合增长率约 18%</w:t>
      </w:r>
    </w:p>
    <w:p>
      <w:pPr>
        <w:pStyle w:val="ListBullet"/>
        <w:spacing w:after="80"/>
      </w:pPr>
      <w:r>
        <w:t>区块链公益细分市场目前渗透率不足 1%，处于爆发前夜</w:t>
      </w:r>
    </w:p>
    <w:p>
      <w:pPr>
        <w:pStyle w:val="ListBullet"/>
        <w:spacing w:after="80"/>
      </w:pPr>
      <w:r>
        <w:t>潜在可触达市场（中高端捐赠者、企业 CSR、公益基金会）约 200 亿元</w:t>
      </w:r>
    </w:p>
    <w:p>
      <w:pPr>
        <w:pStyle w:val="Heading2"/>
      </w:pPr>
      <w:r>
        <w:rPr>
          <w:color w:val="0D9488"/>
        </w:rPr>
        <w:t>目标用户画像</w:t>
      </w:r>
    </w:p>
    <w:p>
      <w:pPr>
        <w:pStyle w:val="ListBullet"/>
        <w:spacing w:after="80"/>
      </w:pPr>
      <w:r>
        <w:t>个人捐赠者（25-45 岁，中高收入，科技素养高，关注透明度和影响力）</w:t>
      </w:r>
    </w:p>
    <w:p>
      <w:pPr>
        <w:pStyle w:val="ListBullet"/>
        <w:spacing w:after="80"/>
      </w:pPr>
      <w:r>
        <w:t>企业 CSR 部门（年捐赠预算 100-1000 万，要求捐赠效果可量化、可汇报）</w:t>
      </w:r>
    </w:p>
    <w:p>
      <w:pPr>
        <w:pStyle w:val="ListBullet"/>
        <w:spacing w:after="80"/>
      </w:pPr>
      <w:r>
        <w:t>中小型公益基金会（年筹款规模 1000 万以下，亟需技术手段提升公信力）</w:t>
      </w:r>
    </w:p>
    <w:p>
      <w:pPr>
        <w:pStyle w:val="ListBullet"/>
        <w:spacing w:after="80"/>
      </w:pPr>
      <w:r>
        <w:t>学校/校园公益组织（关注低成本、高透明度的筹款工具）</w:t>
      </w:r>
    </w:p>
    <w:p>
      <w:pPr>
        <w:pStyle w:val="Heading2"/>
      </w:pPr>
      <w:r>
        <w:rPr>
          <w:color w:val="0D9488"/>
        </w:rPr>
        <w:t>竞争格局与竞品分析</w:t>
      </w:r>
    </w:p>
    <w:p>
      <w:pPr>
        <w:pStyle w:val="Heading2"/>
      </w:pPr>
      <w:r>
        <w:rPr>
          <w:color w:val="0D9488"/>
        </w:rPr>
        <w:t>1. Gitcoin</w:t>
      </w:r>
    </w:p>
    <w:p>
      <w:pPr>
        <w:spacing w:after="120" w:line="440" w:lineRule="exact"/>
      </w:pPr>
      <w:r>
        <w:t>全球最大的开源软件捐赠平台，基于以太坊。核心优势在于二次方融资（Quadratic Funding）机制。然而其完全面向开源项目，不支持传统公益场景，且国内用户需翻墙访问。</w:t>
      </w:r>
    </w:p>
    <w:p>
      <w:pPr>
        <w:pStyle w:val="Heading2"/>
      </w:pPr>
      <w:r>
        <w:rPr>
          <w:color w:val="0D9488"/>
        </w:rPr>
        <w:t>2. Giveth</w:t>
      </w:r>
    </w:p>
    <w:p>
      <w:pPr>
        <w:spacing w:after="120" w:line="440" w:lineRule="exact"/>
      </w:pPr>
      <w:r>
        <w:t>基于以太坊的去中心化慈善平台，支持项目创建与追踪。但在国内缺乏本地化运营，不支持中文界面和人民币支付通道。</w:t>
      </w:r>
    </w:p>
    <w:p>
      <w:pPr>
        <w:pStyle w:val="Heading2"/>
      </w:pPr>
      <w:r>
        <w:rPr>
          <w:color w:val="0D9488"/>
        </w:rPr>
        <w:t>3. 腾讯公益</w:t>
      </w:r>
    </w:p>
    <w:p>
      <w:pPr>
        <w:spacing w:after="120" w:line="440" w:lineRule="exact"/>
      </w:pPr>
      <w:r>
        <w:t>国内市场占有率最高的公益平台。优势在于微信生态和庞大用户基础。但本质上仍是传统模式+支付接口，未使用区块链技术实现真正的透明化。</w:t>
      </w:r>
    </w:p>
    <w:p>
      <w:pPr>
        <w:pStyle w:val="Heading2"/>
      </w:pPr>
      <w:r>
        <w:rPr>
          <w:color w:val="0D9488"/>
        </w:rPr>
        <w:t>4. 蚂蚁链公益</w:t>
      </w:r>
    </w:p>
    <w:p>
      <w:pPr>
        <w:spacing w:after="120" w:line="440" w:lineRule="exact"/>
      </w:pPr>
      <w:r>
        <w:t>蚂蚁集团旗下区块链公益平台。技术实力雄厚，但定位为企业级服务，面向大型基金会，中小机构接入门槛高。</w:t>
      </w:r>
    </w:p>
    <w:p>
      <w:pPr>
        <w:pStyle w:val="Heading2"/>
      </w:pPr>
      <w:r>
        <w:rPr>
          <w:color w:val="0D9488"/>
        </w:rPr>
        <w:t>TraceAid 的差异化优势</w:t>
      </w:r>
    </w:p>
    <w:p>
      <w:pPr>
        <w:pStyle w:val="ListBullet"/>
        <w:spacing w:after="80"/>
      </w:pPr>
      <w:r>
        <w:t>双端完整产品（B端管理+C端用户），覆盖全流程</w:t>
      </w:r>
    </w:p>
    <w:p>
      <w:pPr>
        <w:pStyle w:val="ListBullet"/>
        <w:spacing w:after="80"/>
      </w:pPr>
      <w:r>
        <w:t>零知识证明核验流程的完整产品化落地</w:t>
      </w:r>
    </w:p>
    <w:p>
      <w:pPr>
        <w:pStyle w:val="ListBullet"/>
        <w:spacing w:after="80"/>
      </w:pPr>
      <w:r>
        <w:t>面向中小机构的低成本接入方案</w:t>
      </w:r>
    </w:p>
    <w:p>
      <w:pPr>
        <w:pStyle w:val="ListBullet"/>
        <w:spacing w:after="80"/>
      </w:pPr>
      <w:r>
        <w:t>中文原生体验 + 合规化设计</w:t>
      </w:r>
    </w:p>
    <w:p>
      <w:r>
        <w:br w:type="page"/>
      </w:r>
    </w:p>
    <w:p>
      <w:pPr>
        <w:pStyle w:val="Heading1"/>
      </w:pPr>
      <w:r>
        <w:rPr>
          <w:color w:val="0D9488"/>
        </w:rPr>
        <w:t>五、商业模式</w:t>
      </w:r>
    </w:p>
    <w:p>
      <w:pPr>
        <w:pStyle w:val="Heading2"/>
      </w:pPr>
      <w:r>
        <w:rPr>
          <w:color w:val="0D9488"/>
        </w:rPr>
        <w:t>收入来源</w:t>
      </w:r>
    </w:p>
    <w:p>
      <w:pPr>
        <w:pStyle w:val="ListBullet"/>
        <w:spacing w:after="80"/>
      </w:pPr>
      <w:r>
        <w:t>平台服务费：按项目筹款金额的 1%-2% 收取技术服务费</w:t>
      </w:r>
    </w:p>
    <w:p>
      <w:pPr>
        <w:pStyle w:val="ListBullet"/>
        <w:spacing w:after="80"/>
      </w:pPr>
      <w:r>
        <w:t>SaaS 订阅：面向公益基金会提供管理后台 SaaS 服务，月费 1,000-5,000 元</w:t>
      </w:r>
    </w:p>
    <w:p>
      <w:pPr>
        <w:pStyle w:val="ListBullet"/>
        <w:spacing w:after="80"/>
      </w:pPr>
      <w:r>
        <w:t>企业 CSR 服务：为企业提供定制化的公益项目管理和透明度报告服务</w:t>
      </w:r>
    </w:p>
    <w:p>
      <w:pPr>
        <w:pStyle w:val="ListBullet"/>
        <w:spacing w:after="80"/>
      </w:pPr>
      <w:r>
        <w:t>增值服务：区块链存证 API 调用、高级数据分析、定制化 NFT 证书等</w:t>
      </w:r>
    </w:p>
    <w:p>
      <w:pPr>
        <w:pStyle w:val="Heading2"/>
      </w:pPr>
      <w:r>
        <w:rPr>
          <w:color w:val="0D9488"/>
        </w:rPr>
        <w:t>成本结构</w:t>
      </w:r>
    </w:p>
    <w:p>
      <w:pPr>
        <w:pStyle w:val="ListBullet"/>
        <w:spacing w:after="80"/>
      </w:pPr>
      <w:r>
        <w:t>技术研发（40%）：后端开发、智能合约开发、安全审计</w:t>
      </w:r>
    </w:p>
    <w:p>
      <w:pPr>
        <w:pStyle w:val="ListBullet"/>
        <w:spacing w:after="80"/>
      </w:pPr>
      <w:r>
        <w:t>市场与销售（30%）：用户获取、商务拓展、品牌建设</w:t>
      </w:r>
    </w:p>
    <w:p>
      <w:pPr>
        <w:pStyle w:val="ListBullet"/>
        <w:spacing w:after="80"/>
      </w:pPr>
      <w:r>
        <w:t>管理费用（20%）：团队薪酬、办公、法务合规</w:t>
      </w:r>
    </w:p>
    <w:p>
      <w:pPr>
        <w:pStyle w:val="ListBullet"/>
        <w:spacing w:after="80"/>
      </w:pPr>
      <w:r>
        <w:t>基础设施（10%）：服务器、区块链节点、第三方服务</w:t>
      </w:r>
    </w:p>
    <w:p>
      <w:pPr>
        <w:pStyle w:val="Heading2"/>
      </w:pPr>
      <w:r>
        <w:rPr>
          <w:color w:val="0D9488"/>
        </w:rPr>
        <w:t>增长策略</w:t>
      </w:r>
    </w:p>
    <w:p>
      <w:pPr>
        <w:pStyle w:val="ListBullet"/>
        <w:spacing w:after="80"/>
      </w:pPr>
      <w:r>
        <w:t>冷启动阶段：与 5-10 家中小型公益基金会建立合作试点</w:t>
      </w:r>
    </w:p>
    <w:p>
      <w:pPr>
        <w:pStyle w:val="ListBullet"/>
        <w:spacing w:after="80"/>
      </w:pPr>
      <w:r>
        <w:t>增长阶段：通过"透明公益认证"品牌活动扩大影响力</w:t>
      </w:r>
    </w:p>
    <w:p>
      <w:pPr>
        <w:pStyle w:val="ListBullet"/>
        <w:spacing w:after="80"/>
      </w:pPr>
      <w:r>
        <w:t>规模化阶段：开放平台 API，接入第三方公益组织和捐赠通道</w:t>
      </w:r>
    </w:p>
    <w:p>
      <w:pPr>
        <w:pStyle w:val="ListBullet"/>
        <w:spacing w:after="80"/>
      </w:pPr>
      <w:r>
        <w:t>网络效应：捐赠者口碑传播 + 公益机构间推荐</w:t>
      </w:r>
    </w:p>
    <w:p>
      <w:r>
        <w:br w:type="page"/>
      </w:r>
    </w:p>
    <w:p>
      <w:pPr>
        <w:pStyle w:val="Heading1"/>
      </w:pPr>
      <w:r>
        <w:rPr>
          <w:color w:val="0D9488"/>
        </w:rPr>
        <w:t>六、技术架构</w:t>
      </w:r>
    </w:p>
    <w:p>
      <w:pPr>
        <w:pStyle w:val="Heading2"/>
      </w:pPr>
      <w:r>
        <w:rPr>
          <w:color w:val="0D9488"/>
        </w:rPr>
        <w:t>整体架构</w:t>
      </w:r>
    </w:p>
    <w:p>
      <w:pPr>
        <w:spacing w:after="120" w:line="440" w:lineRule="exact"/>
      </w:pPr>
      <w:r>
        <w:t>TraceAid 采用前后端分离架构，前端为纯 HTML/CSS/JavaScript 单页应用，后端提供 RESTful API 和智能合约接口。</w:t>
      </w:r>
    </w:p>
    <w:p>
      <w:pPr>
        <w:pStyle w:val="Heading2"/>
      </w:pPr>
      <w:r>
        <w:rPr>
          <w:color w:val="0D9488"/>
        </w:rPr>
        <w:t>前端技术栈</w:t>
      </w:r>
    </w:p>
    <w:p>
      <w:pPr>
        <w:pStyle w:val="ListBullet"/>
        <w:spacing w:after="80"/>
      </w:pPr>
      <w:r>
        <w:t>单文件 HTML + 原生 CSS/JavaScript，零框架依赖</w:t>
      </w:r>
    </w:p>
    <w:p>
      <w:pPr>
        <w:pStyle w:val="ListBullet"/>
        <w:spacing w:after="80"/>
      </w:pPr>
      <w:r>
        <w:t>SVG 图标系统 + CSS 变量设计体系</w:t>
      </w:r>
    </w:p>
    <w:p>
      <w:pPr>
        <w:pStyle w:val="ListBullet"/>
        <w:spacing w:after="80"/>
      </w:pPr>
      <w:r>
        <w:t>响应式布局，适配桌面/平板/手机</w:t>
      </w:r>
    </w:p>
    <w:p>
      <w:pPr>
        <w:pStyle w:val="ListBullet"/>
        <w:spacing w:after="80"/>
      </w:pPr>
      <w:r>
        <w:t>内置路由、状态管理和动画系统</w:t>
      </w:r>
    </w:p>
    <w:p>
      <w:pPr>
        <w:pStyle w:val="Heading2"/>
      </w:pPr>
      <w:r>
        <w:rPr>
          <w:color w:val="0D9488"/>
        </w:rPr>
        <w:t>区块链技术栈</w:t>
      </w:r>
    </w:p>
    <w:p>
      <w:pPr>
        <w:pStyle w:val="ListBullet"/>
        <w:spacing w:after="80"/>
      </w:pPr>
      <w:r>
        <w:t>智能合约语言：Solidity（EVM 兼容链）</w:t>
      </w:r>
    </w:p>
    <w:p>
      <w:pPr>
        <w:pStyle w:val="ListBullet"/>
        <w:spacing w:after="80"/>
      </w:pPr>
      <w:r>
        <w:t>凭证标准：ERC-721（NFT 捐赠证书）</w:t>
      </w:r>
    </w:p>
    <w:p>
      <w:pPr>
        <w:pStyle w:val="ListBullet"/>
        <w:spacing w:after="80"/>
      </w:pPr>
      <w:r>
        <w:t>零知识证明：Circom + SnarkJS（ZK 核验流程）</w:t>
      </w:r>
    </w:p>
    <w:p>
      <w:pPr>
        <w:pStyle w:val="ListBullet"/>
        <w:spacing w:after="80"/>
      </w:pPr>
      <w:r>
        <w:t>链上存证：捐款哈希 + 凭证哈希上链</w:t>
      </w:r>
    </w:p>
    <w:p>
      <w:pPr>
        <w:pStyle w:val="Heading2"/>
      </w:pPr>
      <w:r>
        <w:rPr>
          <w:color w:val="0D9488"/>
        </w:rPr>
        <w:t>当前阶段说明</w:t>
      </w:r>
    </w:p>
    <w:p>
      <w:pPr>
        <w:spacing w:after="120" w:line="440" w:lineRule="exact"/>
      </w:pPr>
      <w:r>
        <w:t>本项目当前为前端产品原型（Demo），管理后台中的链上铸造、ZK 证明生成/核验、AI 异常检测均为前端模拟交互效果，用于演示完整的产品流程和用户体验，并未连接真实的区块链网络、零知识证明算法库或机器学习模型。</w:t>
      </w:r>
    </w:p>
    <w:p>
      <w:pPr>
        <w:pStyle w:val="Heading2"/>
      </w:pPr>
      <w:r>
        <w:rPr>
          <w:color w:val="0D9488"/>
        </w:rPr>
        <w:t>未来技术路线</w:t>
      </w:r>
    </w:p>
    <w:p>
      <w:pPr>
        <w:pStyle w:val="ListBullet"/>
        <w:spacing w:after="80"/>
      </w:pPr>
      <w:r>
        <w:t>Phase 1（3-6 个月）：接入测试网智能合约，实现真正的链上交互</w:t>
      </w:r>
    </w:p>
    <w:p>
      <w:pPr>
        <w:pStyle w:val="ListBullet"/>
        <w:spacing w:after="80"/>
      </w:pPr>
      <w:r>
        <w:t>Phase 2（6-12 个月）：集成 ZK 证明生成库，实现真实的隐私核验</w:t>
      </w:r>
    </w:p>
    <w:p>
      <w:pPr>
        <w:pStyle w:val="ListBullet"/>
        <w:spacing w:after="80"/>
      </w:pPr>
      <w:r>
        <w:t>Phase 3（12-18 个月）：接入 AI 异常检测模型，训练资金流向模式识别</w:t>
      </w:r>
    </w:p>
    <w:p>
      <w:pPr>
        <w:pStyle w:val="ListBullet"/>
        <w:spacing w:after="80"/>
      </w:pPr>
      <w:r>
        <w:t>Phase 4（18-24 个月）：开源核心协议，建设开发者生态</w:t>
      </w:r>
    </w:p>
    <w:p>
      <w:r>
        <w:br w:type="page"/>
      </w:r>
    </w:p>
    <w:p>
      <w:pPr>
        <w:pStyle w:val="Heading1"/>
      </w:pPr>
      <w:r>
        <w:rPr>
          <w:color w:val="0D9488"/>
        </w:rPr>
        <w:t>七、团队介绍</w:t>
      </w:r>
    </w:p>
    <w:p>
      <w:pPr>
        <w:pStyle w:val="Heading2"/>
      </w:pPr>
      <w:r>
        <w:rPr>
          <w:color w:val="0D9488"/>
        </w:rPr>
        <w:t>团队构成</w:t>
      </w:r>
    </w:p>
    <w:p>
      <w:pPr>
        <w:spacing w:after="120" w:line="440" w:lineRule="exact"/>
      </w:pPr>
      <w:r>
        <w:t>TraceAid 由多名在校大学生和行业顾问组成，团队背景涵盖区块链技术、前端开发、公益运营和商业管理。</w:t>
      </w:r>
    </w:p>
    <w:p>
      <w:pPr>
        <w:pStyle w:val="ListBullet"/>
        <w:spacing w:after="80"/>
      </w:pPr>
      <w:r>
        <w:t>创始人/产品负责人：负责产品战略与项目管理，具备区块链协会实践经验与 Chainlink Fundamentals 认证</w:t>
      </w:r>
    </w:p>
    <w:p>
      <w:pPr>
        <w:pStyle w:val="ListBullet"/>
        <w:spacing w:after="80"/>
      </w:pPr>
      <w:r>
        <w:t>前端开发：B 端管理后台的全栈实现（约 2900 行代码、完整设计系统）</w:t>
      </w:r>
    </w:p>
    <w:p>
      <w:pPr>
        <w:pStyle w:val="ListBullet"/>
        <w:spacing w:after="80"/>
      </w:pPr>
      <w:r>
        <w:t>C 端开发：用户端平台设计与实现</w:t>
      </w:r>
    </w:p>
    <w:p>
      <w:pPr>
        <w:pStyle w:val="ListBullet"/>
        <w:spacing w:after="80"/>
      </w:pPr>
      <w:r>
        <w:t>行业顾问：公益基金会运营专家（拟邀请）</w:t>
      </w:r>
    </w:p>
    <w:p>
      <w:pPr>
        <w:pStyle w:val="ListBullet"/>
        <w:spacing w:after="80"/>
      </w:pPr>
      <w:r>
        <w:t>技术顾问：智能合约与零知识证明方向（拟邀请）</w:t>
      </w:r>
    </w:p>
    <w:p>
      <w:pPr>
        <w:pStyle w:val="Heading2"/>
      </w:pPr>
      <w:r>
        <w:rPr>
          <w:color w:val="0D9488"/>
        </w:rPr>
        <w:t>团队优势</w:t>
      </w:r>
    </w:p>
    <w:p>
      <w:pPr>
        <w:pStyle w:val="ListBullet"/>
        <w:spacing w:after="80"/>
      </w:pPr>
      <w:r>
        <w:t>对区块链技术在公益领域的应用有深入研究</w:t>
      </w:r>
    </w:p>
    <w:p>
      <w:pPr>
        <w:pStyle w:val="ListBullet"/>
        <w:spacing w:after="80"/>
      </w:pPr>
      <w:r>
        <w:t>产品思维与技术实现能力的平衡组合</w:t>
      </w:r>
    </w:p>
    <w:p>
      <w:pPr>
        <w:pStyle w:val="ListBullet"/>
        <w:spacing w:after="80"/>
      </w:pPr>
      <w:r>
        <w:t>已完成完整的产品原型和交互设计</w:t>
      </w:r>
    </w:p>
    <w:p>
      <w:pPr>
        <w:pStyle w:val="ListBullet"/>
        <w:spacing w:after="80"/>
      </w:pPr>
      <w:r>
        <w:t>具备 Agile 开发协作经验</w:t>
      </w:r>
    </w:p>
    <w:p>
      <w:r>
        <w:br w:type="page"/>
      </w:r>
    </w:p>
    <w:p>
      <w:pPr>
        <w:pStyle w:val="Heading1"/>
      </w:pPr>
      <w:r>
        <w:rPr>
          <w:color w:val="0D9488"/>
        </w:rPr>
        <w:t>八、发展规划</w:t>
      </w:r>
    </w:p>
    <w:p>
      <w:pPr>
        <w:pStyle w:val="Heading2"/>
      </w:pPr>
      <w:r>
        <w:rPr>
          <w:color w:val="0D9488"/>
        </w:rPr>
        <w:t>第一阶段：产品验证期（0-6 个月）</w:t>
      </w:r>
    </w:p>
    <w:p>
      <w:pPr>
        <w:pStyle w:val="ListBullet"/>
        <w:spacing w:after="80"/>
      </w:pPr>
      <w:r>
        <w:t>完成真实智能合约开发与测试网部署</w:t>
      </w:r>
    </w:p>
    <w:p>
      <w:pPr>
        <w:pStyle w:val="ListBullet"/>
        <w:spacing w:after="80"/>
      </w:pPr>
      <w:r>
        <w:t>与 3-5 家公益基金会达成试点合作</w:t>
      </w:r>
    </w:p>
    <w:p>
      <w:pPr>
        <w:pStyle w:val="ListBullet"/>
        <w:spacing w:after="80"/>
      </w:pPr>
      <w:r>
        <w:t>完成种子轮融资（500 万人民币）</w:t>
      </w:r>
    </w:p>
    <w:p>
      <w:pPr>
        <w:pStyle w:val="ListBullet"/>
        <w:spacing w:after="80"/>
      </w:pPr>
      <w:r>
        <w:t>首期上线 10 个公益项目</w:t>
      </w:r>
    </w:p>
    <w:p>
      <w:pPr>
        <w:pStyle w:val="Heading2"/>
      </w:pPr>
      <w:r>
        <w:rPr>
          <w:color w:val="0D9488"/>
        </w:rPr>
        <w:t>第二阶段：市场成长期（6-18 个月）</w:t>
      </w:r>
    </w:p>
    <w:p>
      <w:pPr>
        <w:pStyle w:val="ListBullet"/>
        <w:spacing w:after="80"/>
      </w:pPr>
      <w:r>
        <w:t>平台累计筹款突破 1000 万元</w:t>
      </w:r>
    </w:p>
    <w:p>
      <w:pPr>
        <w:pStyle w:val="ListBullet"/>
        <w:spacing w:after="80"/>
      </w:pPr>
      <w:r>
        <w:t>服务 50+ 公益机构，覆盖 10 万+ 捐赠用户</w:t>
      </w:r>
    </w:p>
    <w:p>
      <w:pPr>
        <w:pStyle w:val="ListBullet"/>
        <w:spacing w:after="80"/>
      </w:pPr>
      <w:r>
        <w:t>完成 ZK 证明模块的正式集成</w:t>
      </w:r>
    </w:p>
    <w:p>
      <w:pPr>
        <w:pStyle w:val="ListBullet"/>
        <w:spacing w:after="80"/>
      </w:pPr>
      <w:r>
        <w:t>启动企业 CSR 定制服务</w:t>
      </w:r>
    </w:p>
    <w:p>
      <w:pPr>
        <w:pStyle w:val="Heading2"/>
      </w:pPr>
      <w:r>
        <w:rPr>
          <w:color w:val="0D9488"/>
        </w:rPr>
        <w:t>第三阶段：生态建设期（18-36 个月）</w:t>
      </w:r>
    </w:p>
    <w:p>
      <w:pPr>
        <w:pStyle w:val="ListBullet"/>
        <w:spacing w:after="80"/>
      </w:pPr>
      <w:r>
        <w:t>开放平台 API，接入第三方开发者</w:t>
      </w:r>
    </w:p>
    <w:p>
      <w:pPr>
        <w:pStyle w:val="ListBullet"/>
        <w:spacing w:after="80"/>
      </w:pPr>
      <w:r>
        <w:t>累计筹款突破 1 亿元</w:t>
      </w:r>
    </w:p>
    <w:p>
      <w:pPr>
        <w:pStyle w:val="ListBullet"/>
        <w:spacing w:after="80"/>
      </w:pPr>
      <w:r>
        <w:t>推动"透明公益"行业标准的建立</w:t>
      </w:r>
    </w:p>
    <w:p>
      <w:pPr>
        <w:pStyle w:val="ListBullet"/>
        <w:spacing w:after="80"/>
      </w:pPr>
      <w:r>
        <w:t>探索海外公益市场（东南亚）</w:t>
      </w:r>
    </w:p>
    <w:p>
      <w:r>
        <w:br w:type="page"/>
      </w:r>
    </w:p>
    <w:p>
      <w:pPr>
        <w:pStyle w:val="Heading1"/>
      </w:pPr>
      <w:r>
        <w:rPr>
          <w:color w:val="0D9488"/>
        </w:rPr>
        <w:t>九、财务预测与融资需求</w:t>
      </w:r>
    </w:p>
    <w:p>
      <w:pPr>
        <w:pStyle w:val="Heading2"/>
      </w:pPr>
      <w:r>
        <w:rPr>
          <w:color w:val="0D9488"/>
        </w:rPr>
        <w:t>本轮融资方案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融资额度</w:t>
            </w:r>
          </w:p>
        </w:tc>
        <w:tc>
          <w:tcPr>
            <w:tcW w:type="dxa" w:w="4320"/>
          </w:tcPr>
          <w:p>
            <w:r>
              <w:t>500 万元人民币</w:t>
            </w:r>
          </w:p>
        </w:tc>
      </w:tr>
      <w:tr>
        <w:tc>
          <w:tcPr>
            <w:tcW w:type="dxa" w:w="4320"/>
          </w:tcPr>
          <w:p>
            <w:r>
              <w:t>出让股权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投后估值</w:t>
            </w:r>
          </w:p>
        </w:tc>
        <w:tc>
          <w:tcPr>
            <w:tcW w:type="dxa" w:w="4320"/>
          </w:tcPr>
          <w:p>
            <w:r>
              <w:t>5,000 万元人民币</w:t>
            </w:r>
          </w:p>
        </w:tc>
      </w:tr>
      <w:tr>
        <w:tc>
          <w:tcPr>
            <w:tcW w:type="dxa" w:w="4320"/>
          </w:tcPr>
          <w:p>
            <w:r>
              <w:t>资金用途</w:t>
            </w:r>
          </w:p>
        </w:tc>
        <w:tc>
          <w:tcPr>
            <w:tcW w:type="dxa" w:w="4320"/>
          </w:tcPr>
          <w:p>
            <w:r>
              <w:t>研发 40%、市场 30%、团队 20%、运营 10%</w:t>
            </w:r>
          </w:p>
        </w:tc>
      </w:tr>
      <w:tr>
        <w:tc>
          <w:tcPr>
            <w:tcW w:type="dxa" w:w="4320"/>
          </w:tcPr>
          <w:p>
            <w:r>
              <w:t>投资方式</w:t>
            </w:r>
          </w:p>
        </w:tc>
        <w:tc>
          <w:tcPr>
            <w:tcW w:type="dxa" w:w="4320"/>
          </w:tcPr>
          <w:p>
            <w:r>
              <w:t>人民币股权融资</w:t>
            </w:r>
          </w:p>
        </w:tc>
      </w:tr>
    </w:tbl>
    <w:p/>
    <w:p>
      <w:pPr>
        <w:pStyle w:val="Heading2"/>
      </w:pPr>
      <w:r>
        <w:rPr>
          <w:color w:val="0D9488"/>
        </w:rPr>
        <w:t>收入预测（未来 3 年）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第 1 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第 2 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第 3 年</w:t>
            </w:r>
          </w:p>
        </w:tc>
      </w:tr>
      <w:tr>
        <w:tc>
          <w:tcPr>
            <w:tcW w:type="dxa" w:w="2160"/>
          </w:tcPr>
          <w:p>
            <w:r>
              <w:t>平台服务费（万元）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SaaS 订阅（万元）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240</w:t>
            </w:r>
          </w:p>
        </w:tc>
      </w:tr>
      <w:tr>
        <w:tc>
          <w:tcPr>
            <w:tcW w:type="dxa" w:w="2160"/>
          </w:tcPr>
          <w:p>
            <w:r>
              <w:t>企业服务（万元）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合计收入（万元）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940</w:t>
            </w:r>
          </w:p>
        </w:tc>
      </w:tr>
    </w:tbl>
    <w:p/>
    <w:p>
      <w:pPr>
        <w:pStyle w:val="Heading2"/>
      </w:pPr>
      <w:r>
        <w:rPr>
          <w:color w:val="0D9488"/>
        </w:rPr>
        <w:t>关键财务假设</w:t>
      </w:r>
    </w:p>
    <w:p>
      <w:pPr>
        <w:pStyle w:val="ListBullet"/>
        <w:spacing w:after="80"/>
      </w:pPr>
      <w:r>
        <w:t>第 1 年完成 10 个试点项目，总筹款 500 万元</w:t>
      </w:r>
    </w:p>
    <w:p>
      <w:pPr>
        <w:pStyle w:val="ListBullet"/>
        <w:spacing w:after="80"/>
      </w:pPr>
      <w:r>
        <w:t>第 2 年服务 50 家机构，平台总筹款 3000 万元</w:t>
      </w:r>
    </w:p>
    <w:p>
      <w:pPr>
        <w:pStyle w:val="ListBullet"/>
        <w:spacing w:after="80"/>
      </w:pPr>
      <w:r>
        <w:t>第 3 年服务 200 家机构，平台总筹款 1 亿元</w:t>
      </w:r>
    </w:p>
    <w:p>
      <w:pPr>
        <w:pStyle w:val="ListBullet"/>
        <w:spacing w:after="80"/>
      </w:pPr>
      <w:r>
        <w:t>毛利率从第 1 年的 60% 提升至第 3 年的 75%</w:t>
      </w:r>
    </w:p>
    <w:p>
      <w:r>
        <w:br w:type="page"/>
      </w:r>
    </w:p>
    <w:p>
      <w:pPr>
        <w:pStyle w:val="Heading1"/>
      </w:pPr>
      <w:r>
        <w:rPr>
          <w:color w:val="0D9488"/>
        </w:rPr>
        <w:t>十、社会影响与风险评估</w:t>
      </w:r>
    </w:p>
    <w:p>
      <w:pPr>
        <w:pStyle w:val="Heading2"/>
      </w:pPr>
      <w:r>
        <w:rPr>
          <w:color w:val="0D9488"/>
        </w:rPr>
        <w:t>社会价值</w:t>
      </w:r>
    </w:p>
    <w:p>
      <w:pPr>
        <w:pStyle w:val="ListBullet"/>
        <w:spacing w:after="80"/>
      </w:pPr>
      <w:r>
        <w:t>提升公益行业信任水平，降低社会信任成本</w:t>
      </w:r>
    </w:p>
    <w:p>
      <w:pPr>
        <w:pStyle w:val="ListBullet"/>
        <w:spacing w:after="80"/>
      </w:pPr>
      <w:r>
        <w:t>通过技术手段保护受助方隐私，实现有尊严的公益</w:t>
      </w:r>
    </w:p>
    <w:p>
      <w:pPr>
        <w:pStyle w:val="ListBullet"/>
        <w:spacing w:after="80"/>
      </w:pPr>
      <w:r>
        <w:t>降低公益参与门槛，激发更多人参与公益</w:t>
      </w:r>
    </w:p>
    <w:p>
      <w:pPr>
        <w:pStyle w:val="ListBullet"/>
        <w:spacing w:after="80"/>
      </w:pPr>
      <w:r>
        <w:t>培养公众区块链认知，推动"科技向善"理念传播</w:t>
      </w:r>
    </w:p>
    <w:p>
      <w:pPr>
        <w:pStyle w:val="Heading2"/>
      </w:pPr>
      <w:r>
        <w:rPr>
          <w:color w:val="0D9488"/>
        </w:rPr>
        <w:t>风险评估与应对</w:t>
      </w:r>
    </w:p>
    <w:p>
      <w:pPr>
        <w:pStyle w:val="Heading2"/>
      </w:pPr>
      <w:r>
        <w:rPr>
          <w:color w:val="0D9488"/>
        </w:rPr>
        <w:t>技术风险</w:t>
      </w:r>
    </w:p>
    <w:p>
      <w:pPr>
        <w:spacing w:after="120" w:line="440" w:lineRule="exact"/>
      </w:pPr>
      <w:r>
        <w:t>智能合约安全漏洞、区块链性能瓶颈、ZKP 实现复杂度。</w:t>
      </w:r>
    </w:p>
    <w:p>
      <w:pPr>
        <w:spacing w:after="120" w:line="440" w:lineRule="exact"/>
      </w:pPr>
      <w:r>
        <w:t>应对：与第三方安全审计机构合作；采用成熟的开源框架；分阶段交付技术模块。</w:t>
      </w:r>
    </w:p>
    <w:p>
      <w:pPr>
        <w:pStyle w:val="Heading2"/>
      </w:pPr>
      <w:r>
        <w:rPr>
          <w:color w:val="0D9488"/>
        </w:rPr>
        <w:t>市场风险</w:t>
      </w:r>
    </w:p>
    <w:p>
      <w:pPr>
        <w:spacing w:after="120" w:line="440" w:lineRule="exact"/>
      </w:pPr>
      <w:r>
        <w:t>公益机构对新技术接受度不高、用户教育成本高。</w:t>
      </w:r>
    </w:p>
    <w:p>
      <w:pPr>
        <w:spacing w:after="120" w:line="440" w:lineRule="exact"/>
      </w:pPr>
      <w:r>
        <w:t>应对：从校园公益组织切入，逐级拓展；提供免费试用期降低决策门槛。</w:t>
      </w:r>
    </w:p>
    <w:p>
      <w:pPr>
        <w:pStyle w:val="Heading2"/>
      </w:pPr>
      <w:r>
        <w:rPr>
          <w:color w:val="0D9488"/>
        </w:rPr>
        <w:t>监管风险</w:t>
      </w:r>
    </w:p>
    <w:p>
      <w:pPr>
        <w:spacing w:after="120" w:line="440" w:lineRule="exact"/>
      </w:pPr>
      <w:r>
        <w:t>区块链公益的合规要求不明确、数据隐私法规变化。</w:t>
      </w:r>
    </w:p>
    <w:p>
      <w:pPr>
        <w:spacing w:after="120" w:line="440" w:lineRule="exact"/>
      </w:pPr>
      <w:r>
        <w:t>应对：与法律顾问保持密切合作；采用合规友好的技术方案；主动与监管部门沟通。</w:t>
      </w:r>
    </w:p>
    <w:p>
      <w:pPr>
        <w:pStyle w:val="Heading2"/>
      </w:pPr>
      <w:r>
        <w:rPr>
          <w:color w:val="0D9488"/>
        </w:rPr>
        <w:t>竞争风险</w:t>
      </w:r>
    </w:p>
    <w:p>
      <w:pPr>
        <w:spacing w:after="120" w:line="440" w:lineRule="exact"/>
      </w:pPr>
      <w:r>
        <w:t>头部互联网平台可能加大区块链公益投入。</w:t>
      </w:r>
    </w:p>
    <w:p>
      <w:pPr>
        <w:spacing w:after="120" w:line="440" w:lineRule="exact"/>
      </w:pPr>
      <w:r>
        <w:t>应对：深耕中小机构市场，建立差异化竞争优势；保持开源开放，建设开发者社区。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