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36" w:rsidRPr="00004880" w:rsidRDefault="00205C9A" w:rsidP="00004880">
      <w:pPr>
        <w:spacing w:line="276" w:lineRule="auto"/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004880">
        <w:rPr>
          <w:rFonts w:ascii="Times New Roman" w:hAnsi="Times New Roman" w:cs="Times New Roman"/>
          <w:spacing w:val="1"/>
          <w:sz w:val="28"/>
          <w:szCs w:val="28"/>
        </w:rPr>
        <w:t>Итоговая проверочная работа по теме ГОСТы ЕСПД</w:t>
      </w:r>
    </w:p>
    <w:p w:rsidR="00205C9A" w:rsidRPr="00004880" w:rsidRDefault="00205C9A" w:rsidP="00004880">
      <w:pPr>
        <w:spacing w:line="276" w:lineRule="auto"/>
        <w:jc w:val="center"/>
        <w:rPr>
          <w:rFonts w:ascii="Times New Roman" w:hAnsi="Times New Roman" w:cs="Times New Roman"/>
          <w:spacing w:val="1"/>
          <w:sz w:val="28"/>
          <w:szCs w:val="28"/>
        </w:rPr>
      </w:pPr>
      <w:r w:rsidRPr="00004880">
        <w:rPr>
          <w:rFonts w:ascii="Times New Roman" w:hAnsi="Times New Roman" w:cs="Times New Roman"/>
          <w:spacing w:val="1"/>
          <w:sz w:val="28"/>
          <w:szCs w:val="28"/>
        </w:rPr>
        <w:t>Вариант 1</w:t>
      </w:r>
    </w:p>
    <w:p w:rsidR="00205C9A" w:rsidRPr="00004880" w:rsidRDefault="00205C9A" w:rsidP="00004880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880">
        <w:rPr>
          <w:rFonts w:ascii="Times New Roman" w:hAnsi="Times New Roman" w:cs="Times New Roman"/>
          <w:sz w:val="28"/>
          <w:szCs w:val="28"/>
        </w:rPr>
        <w:t>Вопрос 1. Какой ГОСТ устанавливает правила выполнения схем алгоритмов и программ, выполняемых автоматическим способом или от руки?</w:t>
      </w:r>
    </w:p>
    <w:p w:rsidR="00205C9A" w:rsidRPr="00004880" w:rsidRDefault="00205C9A" w:rsidP="0000488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04880">
        <w:rPr>
          <w:sz w:val="28"/>
          <w:szCs w:val="28"/>
        </w:rPr>
        <w:t xml:space="preserve">Ответ: ГОСТ </w:t>
      </w:r>
      <w:r w:rsidRPr="00004880">
        <w:rPr>
          <w:sz w:val="28"/>
          <w:szCs w:val="28"/>
        </w:rPr>
        <w:t>19.002-80</w:t>
      </w:r>
    </w:p>
    <w:p w:rsidR="00205C9A" w:rsidRPr="00004880" w:rsidRDefault="00205C9A" w:rsidP="0000488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p w:rsidR="00205C9A" w:rsidRPr="00004880" w:rsidRDefault="00205C9A" w:rsidP="0000488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04880">
        <w:rPr>
          <w:sz w:val="28"/>
          <w:szCs w:val="28"/>
        </w:rPr>
        <w:t>Вопрос 2. Перечислите правила выполнения схем алгоритмов и программ. Приведите примеры.</w:t>
      </w:r>
    </w:p>
    <w:p w:rsidR="00C4560B" w:rsidRPr="00004880" w:rsidRDefault="00205C9A" w:rsidP="00004880">
      <w:pPr>
        <w:pStyle w:val="a3"/>
        <w:spacing w:before="0" w:beforeAutospacing="0" w:after="0" w:afterAutospacing="0" w:line="276" w:lineRule="auto"/>
        <w:ind w:firstLine="709"/>
        <w:jc w:val="both"/>
        <w:rPr>
          <w:rFonts w:eastAsiaTheme="minorHAnsi"/>
          <w:color w:val="000000"/>
          <w:sz w:val="28"/>
          <w:szCs w:val="28"/>
          <w:shd w:val="clear" w:color="auto" w:fill="FFFFFF"/>
          <w:lang w:eastAsia="en-US"/>
        </w:rPr>
      </w:pPr>
      <w:r w:rsidRPr="00004880">
        <w:rPr>
          <w:sz w:val="28"/>
          <w:szCs w:val="28"/>
        </w:rPr>
        <w:t>Ответ</w:t>
      </w:r>
      <w:r w:rsidRPr="00004880">
        <w:rPr>
          <w:sz w:val="28"/>
          <w:szCs w:val="28"/>
        </w:rPr>
        <w:t>:</w:t>
      </w:r>
    </w:p>
    <w:p w:rsidR="00004880" w:rsidRPr="00004880" w:rsidRDefault="00004880" w:rsidP="004845C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4880">
        <w:rPr>
          <w:rFonts w:ascii="Times New Roman" w:hAnsi="Times New Roman" w:cs="Times New Roman"/>
          <w:sz w:val="28"/>
          <w:szCs w:val="28"/>
        </w:rPr>
        <w:t xml:space="preserve">1. </w:t>
      </w:r>
      <w:r w:rsidRPr="00004880">
        <w:rPr>
          <w:rFonts w:ascii="Times New Roman" w:hAnsi="Times New Roman" w:cs="Times New Roman"/>
          <w:sz w:val="28"/>
          <w:szCs w:val="28"/>
        </w:rPr>
        <w:t>ПРАВИЛА ВЫПОЛНЕНИЯ СХЕМ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1.1. При выполнении с</w:t>
      </w:r>
      <w:bookmarkStart w:id="0" w:name="_GoBack"/>
      <w:bookmarkEnd w:id="0"/>
      <w:r w:rsidRPr="00004880">
        <w:rPr>
          <w:color w:val="000000"/>
          <w:sz w:val="28"/>
          <w:szCs w:val="28"/>
        </w:rPr>
        <w:t>хем алгоритмов и программ отдельные функции алгоритмов и программ, с учетом степени их детализации, отображаются в виде условных графических обозначений - символов по</w:t>
      </w:r>
      <w:r w:rsidRPr="00004880">
        <w:rPr>
          <w:color w:val="000000"/>
          <w:sz w:val="28"/>
          <w:szCs w:val="28"/>
        </w:rPr>
        <w:t xml:space="preserve"> ГОСТ 19.003-80.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Схемы должны быть выполнены на форматах по ГОСТ 2.301-68.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1.2. Для облегчения вычерчивания и нахождения на схеме символов рекомендуется поле листа разбивать на зоны. Размеры зон устанавливают с учетом минимальных размеров символов, изображенных на данном листе. Допускается один символ размещать в двух и более зонах, если размер символа превышает размер зоны.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1.3. Координаты зоны проставляют:</w:t>
      </w:r>
    </w:p>
    <w:p w:rsidR="00004880" w:rsidRPr="00004880" w:rsidRDefault="00004880" w:rsidP="00004880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880">
        <w:rPr>
          <w:rFonts w:ascii="Times New Roman" w:hAnsi="Times New Roman" w:cs="Times New Roman"/>
          <w:color w:val="000000"/>
          <w:sz w:val="28"/>
          <w:szCs w:val="28"/>
        </w:rPr>
        <w:t>по горизонтали - арабским цифрами слева направо в верхней части листа;</w:t>
      </w:r>
    </w:p>
    <w:p w:rsidR="00004880" w:rsidRPr="00004880" w:rsidRDefault="00004880" w:rsidP="00004880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04880">
        <w:rPr>
          <w:rFonts w:ascii="Times New Roman" w:hAnsi="Times New Roman" w:cs="Times New Roman"/>
          <w:color w:val="000000"/>
          <w:sz w:val="28"/>
          <w:szCs w:val="28"/>
        </w:rPr>
        <w:t>по вертикали - прописными буквами латинского алфавита сверху вниз в левой части листа.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1.4. Координаты зон в виде сочетания букв и цифр присваивают символам, вписанным в поля этих зон, например</w:t>
      </w:r>
      <w:r w:rsidRPr="00004880">
        <w:rPr>
          <w:color w:val="000000"/>
          <w:sz w:val="28"/>
          <w:szCs w:val="28"/>
        </w:rPr>
        <w:t>,</w:t>
      </w:r>
      <w:r w:rsidRPr="00004880">
        <w:rPr>
          <w:color w:val="000000"/>
          <w:sz w:val="28"/>
          <w:szCs w:val="28"/>
        </w:rPr>
        <w:t xml:space="preserve"> A1, A2, A3, B1, B2, B3 и т. д.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При выполнении схем от руки, если поле листа не разбито на зоны, символам присваивают порядковые номера.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1.5. В пределах одной схемы, при выполнении ее от руки, допускается применять не более двух смежных размеров ряда чисел, кратных 5.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1.6. Для ускорения выполнения схем от руки рекомендуется использовать бланки с контуром прямоугольника внутри каждой зоны. Контуры не должны воспроизводиться при изготовлении копии.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lastRenderedPageBreak/>
        <w:t>1.7. Расположение символов на схеме должной соответствовать требованиям ГОСТ 19.003-80.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Исключение составляют обязательные символы «Линия потока», «Канал связи», «Комментарий» и рекомендуемые символы «Межстраничный соединитель», «Транспортирование носителей», «Материальный поток».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1.8. Линии потока должны быть параллельны линиям внешней рамки схемы.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1.9. Направления линии потока сверху вниз и слева направо принимают за основные и, если линии потока не имеют изломов, стрелками можно не обозначать. В остальных случаях направление линии потока обозначать стрелкой обязательно.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1.10. Расстояния между параллельными линиями потока должно быть не менее 3 мм, между остальными символами схемы - не менее 5 мм.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1.11. Записи внутри символа или рядом с ним должны быть выполняться машинописью с одним интервалом или чертежным шрифтом по ГОСТ 2.304-68.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1.12. Записи внутри символа или рядом с ним должны быть краткими. Сокращение слов и аббревиатуры, за исключением установленных государственными стандартами, должны быть расшифрованы в нижней части поля схемы или в документе, к которому эта схема относится.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1.13. Для удобства детализации программы должны быть использованы символы «Процесс», «Решение», «Модификация», «Ввод-вывод» и «Пуск-останов», при этом внутри символа на расстоянии на менее 0,25a проводят тонкую линию (размер a по </w:t>
      </w:r>
      <w:r w:rsidRPr="00004880">
        <w:rPr>
          <w:color w:val="000000"/>
          <w:sz w:val="28"/>
          <w:szCs w:val="28"/>
        </w:rPr>
        <w:t>ГОСТ 19.003-80</w:t>
      </w:r>
      <w:r w:rsidRPr="00004880">
        <w:rPr>
          <w:color w:val="000000"/>
          <w:sz w:val="28"/>
          <w:szCs w:val="28"/>
        </w:rPr>
        <w:t>).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1.14. Записи внутри символа должны быть представлены так, чтобы их можно было читать слева направо и сверху вниз, независимо от направления потока (</w:t>
      </w:r>
      <w:r w:rsidRPr="00004880">
        <w:rPr>
          <w:color w:val="000000"/>
          <w:sz w:val="28"/>
          <w:szCs w:val="28"/>
        </w:rPr>
        <w:t>рисунок</w:t>
      </w:r>
      <w:r w:rsidRPr="00004880">
        <w:rPr>
          <w:color w:val="000000"/>
          <w:sz w:val="28"/>
          <w:szCs w:val="28"/>
        </w:rPr>
        <w:t xml:space="preserve"> 1). </w:t>
      </w:r>
      <w:proofErr w:type="gramStart"/>
      <w:r w:rsidRPr="00004880">
        <w:rPr>
          <w:color w:val="000000"/>
          <w:sz w:val="28"/>
          <w:szCs w:val="28"/>
        </w:rPr>
        <w:t>Вид</w:t>
      </w:r>
      <w:proofErr w:type="gramEnd"/>
      <w:r w:rsidRPr="00004880">
        <w:rPr>
          <w:color w:val="000000"/>
          <w:sz w:val="28"/>
          <w:szCs w:val="28"/>
        </w:rPr>
        <w:t> </w:t>
      </w:r>
      <w:r w:rsidRPr="00004880">
        <w:rPr>
          <w:i/>
          <w:iCs/>
          <w:color w:val="000000"/>
          <w:sz w:val="28"/>
          <w:szCs w:val="28"/>
        </w:rPr>
        <w:t>а</w:t>
      </w:r>
      <w:r w:rsidRPr="00004880">
        <w:rPr>
          <w:color w:val="000000"/>
          <w:sz w:val="28"/>
          <w:szCs w:val="28"/>
        </w:rPr>
        <w:t> должен быть прочитан</w:t>
      </w:r>
      <w:r w:rsidRPr="00004880">
        <w:rPr>
          <w:color w:val="000000"/>
          <w:sz w:val="28"/>
          <w:szCs w:val="28"/>
        </w:rPr>
        <w:t>,</w:t>
      </w:r>
      <w:r w:rsidRPr="00004880">
        <w:rPr>
          <w:color w:val="000000"/>
          <w:sz w:val="28"/>
          <w:szCs w:val="28"/>
        </w:rPr>
        <w:t xml:space="preserve"> как вид </w:t>
      </w:r>
      <w:r w:rsidRPr="00004880">
        <w:rPr>
          <w:i/>
          <w:iCs/>
          <w:color w:val="000000"/>
          <w:sz w:val="28"/>
          <w:szCs w:val="28"/>
        </w:rPr>
        <w:t>б</w:t>
      </w:r>
      <w:r w:rsidRPr="00004880">
        <w:rPr>
          <w:color w:val="000000"/>
          <w:sz w:val="28"/>
          <w:szCs w:val="28"/>
        </w:rPr>
        <w:t>.</w:t>
      </w:r>
    </w:p>
    <w:p w:rsidR="00004880" w:rsidRPr="00004880" w:rsidRDefault="00004880" w:rsidP="00004880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257300" cy="1485900"/>
            <wp:effectExtent l="0" t="0" r="0" b="0"/>
            <wp:docPr id="8" name="Рисунок 8" descr="http://standards.narod.ru/gosts/gost19/19-002-80_files/19-00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ndards.narod.ru/gosts/gost19/19-002-80_files/19-002-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066800" cy="1981200"/>
            <wp:effectExtent l="0" t="0" r="0" b="0"/>
            <wp:docPr id="7" name="Рисунок 7" descr="http://standards.narod.ru/gosts/gost19/19-002-80_files/19-00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ndards.narod.ru/gosts/gost19/19-002-80_files/19-002-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color w:val="000000"/>
          <w:sz w:val="28"/>
          <w:szCs w:val="28"/>
        </w:rPr>
        <w:br/>
      </w:r>
      <w:r w:rsidRPr="00004880">
        <w:rPr>
          <w:color w:val="000000"/>
          <w:sz w:val="28"/>
          <w:szCs w:val="28"/>
        </w:rPr>
        <w:t>Рисунок</w:t>
      </w:r>
      <w:r w:rsidRPr="00004880">
        <w:rPr>
          <w:color w:val="000000"/>
          <w:sz w:val="28"/>
          <w:szCs w:val="28"/>
        </w:rPr>
        <w:t xml:space="preserve"> 1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lastRenderedPageBreak/>
        <w:t>1.15. В схеме символу может быть присвоен идентификатор, который должен помещаться слева над символом (например, для ссылки в других частях документации). (</w:t>
      </w:r>
      <w:r w:rsidRPr="00004880">
        <w:rPr>
          <w:color w:val="000000"/>
          <w:sz w:val="28"/>
          <w:szCs w:val="28"/>
        </w:rPr>
        <w:t>р</w:t>
      </w:r>
      <w:r w:rsidRPr="00004880">
        <w:rPr>
          <w:color w:val="000000"/>
          <w:sz w:val="28"/>
          <w:szCs w:val="28"/>
        </w:rPr>
        <w:t>исунок 2).</w:t>
      </w:r>
    </w:p>
    <w:p w:rsidR="00004880" w:rsidRPr="00004880" w:rsidRDefault="00004880" w:rsidP="00004880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162050" cy="1304925"/>
            <wp:effectExtent l="0" t="0" r="0" b="0"/>
            <wp:docPr id="6" name="Рисунок 6" descr="http://standards.narod.ru/gosts/gost19/19-002-80_files/19-00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ndards.narod.ru/gosts/gost19/19-002-80_files/19-002-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504950" cy="1066800"/>
            <wp:effectExtent l="0" t="0" r="0" b="0"/>
            <wp:docPr id="5" name="Рисунок 5" descr="http://standards.narod.ru/gosts/gost19/19-002-80_files/19-00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ndards.narod.ru/gosts/gost19/19-002-80_files/19-002-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color w:val="000000"/>
          <w:sz w:val="28"/>
          <w:szCs w:val="28"/>
        </w:rPr>
        <w:br/>
        <w:t>Рисунок 2</w:t>
      </w:r>
    </w:p>
    <w:p w:rsidR="00004880" w:rsidRPr="00004880" w:rsidRDefault="00004880" w:rsidP="00004880">
      <w:pPr>
        <w:pStyle w:val="a3"/>
        <w:spacing w:line="276" w:lineRule="auto"/>
        <w:jc w:val="both"/>
        <w:rPr>
          <w:color w:val="000000"/>
          <w:sz w:val="28"/>
          <w:szCs w:val="28"/>
        </w:rPr>
      </w:pPr>
      <w:r w:rsidRPr="00004880">
        <w:rPr>
          <w:color w:val="000000"/>
          <w:sz w:val="28"/>
          <w:szCs w:val="28"/>
        </w:rPr>
        <w:t>1.16. В схемах допускается краткая информация о символе (описание, уточнение или другие перекрестные ссылки для более полного понимания функции данной части системы). Описание символа должно помещаться справа над символом (</w:t>
      </w:r>
      <w:r w:rsidRPr="00004880">
        <w:rPr>
          <w:color w:val="000000"/>
          <w:sz w:val="28"/>
          <w:szCs w:val="28"/>
        </w:rPr>
        <w:t>р</w:t>
      </w:r>
      <w:r w:rsidRPr="00004880">
        <w:rPr>
          <w:color w:val="000000"/>
          <w:sz w:val="28"/>
          <w:szCs w:val="28"/>
        </w:rPr>
        <w:t>исунок 3).</w:t>
      </w:r>
    </w:p>
    <w:p w:rsidR="00004880" w:rsidRPr="00004880" w:rsidRDefault="00004880" w:rsidP="00004880">
      <w:pPr>
        <w:pStyle w:val="a3"/>
        <w:spacing w:line="276" w:lineRule="auto"/>
        <w:jc w:val="center"/>
        <w:rPr>
          <w:color w:val="000000"/>
          <w:sz w:val="28"/>
          <w:szCs w:val="28"/>
        </w:rPr>
      </w:pP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323975" cy="1209675"/>
            <wp:effectExtent l="0" t="0" r="0" b="9525"/>
            <wp:docPr id="4" name="Рисунок 4" descr="http://standards.narod.ru/gosts/gost19/19-002-80_files/19-002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ndards.narod.ru/gosts/gost19/19-002-80_files/19-002-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noProof/>
          <w:color w:val="000000"/>
          <w:sz w:val="28"/>
          <w:szCs w:val="28"/>
        </w:rPr>
        <w:drawing>
          <wp:inline distT="0" distB="0" distL="0" distR="0">
            <wp:extent cx="1190625" cy="1162050"/>
            <wp:effectExtent l="0" t="0" r="0" b="0"/>
            <wp:docPr id="3" name="Рисунок 3" descr="http://standards.narod.ru/gosts/gost19/19-002-80_files/19-002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ndards.narod.ru/gosts/gost19/19-002-80_files/19-002-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880">
        <w:rPr>
          <w:color w:val="000000"/>
          <w:sz w:val="28"/>
          <w:szCs w:val="28"/>
        </w:rPr>
        <w:br/>
        <w:t>Рисунок 3</w:t>
      </w:r>
    </w:p>
    <w:p w:rsidR="00C4560B" w:rsidRPr="00004880" w:rsidRDefault="00C4560B" w:rsidP="00004880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</w:p>
    <w:sectPr w:rsidR="00C4560B" w:rsidRPr="00004880" w:rsidSect="00205C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57855"/>
    <w:multiLevelType w:val="hybridMultilevel"/>
    <w:tmpl w:val="28E8C6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16DEA"/>
    <w:multiLevelType w:val="multilevel"/>
    <w:tmpl w:val="131A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072F1"/>
    <w:multiLevelType w:val="hybridMultilevel"/>
    <w:tmpl w:val="4588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C2295"/>
    <w:multiLevelType w:val="hybridMultilevel"/>
    <w:tmpl w:val="B2A61F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022295"/>
    <w:multiLevelType w:val="hybridMultilevel"/>
    <w:tmpl w:val="B7AC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D6A4E"/>
    <w:multiLevelType w:val="hybridMultilevel"/>
    <w:tmpl w:val="1F0C59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D"/>
    <w:rsid w:val="00004880"/>
    <w:rsid w:val="00205C9A"/>
    <w:rsid w:val="004845C7"/>
    <w:rsid w:val="005C42ED"/>
    <w:rsid w:val="007F6536"/>
    <w:rsid w:val="008B5545"/>
    <w:rsid w:val="00C4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72DF7-A28F-4167-B12A-A4424264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55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8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B55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8B554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048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04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B92F-E5D9-4A39-9B31-E91DD29A7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2020-11-10T19:09:00Z</dcterms:created>
  <dcterms:modified xsi:type="dcterms:W3CDTF">2020-11-10T19:50:00Z</dcterms:modified>
</cp:coreProperties>
</file>