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Гисматуллин</w:t>
      </w:r>
      <w:r>
        <w:t xml:space="preserve"> </w:t>
      </w:r>
      <w:r>
        <w:t xml:space="preserve">Артём</w:t>
      </w:r>
      <w:r>
        <w:t xml:space="preserve"> </w:t>
      </w:r>
      <w:r>
        <w:t xml:space="preserve">Вадимович</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w:t>
      </w:r>
      <w:r>
        <w:t xml:space="preserve"> </w:t>
      </w:r>
      <w:r>
        <w:t xml:space="preserve">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w:t>
      </w:r>
      <w:r>
        <w:t xml:space="preserve"> </w:t>
      </w:r>
      <w:r>
        <w:t xml:space="preserve">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p>
    <w:p>
      <w:pPr>
        <w:pStyle w:val="BodyText"/>
      </w:pP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w:t>
      </w:r>
      <w:r>
        <w:t xml:space="preserve"> </w:t>
      </w:r>
      <w:r>
        <w:t xml:space="preserve">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Для начала откроем терминал, создадим в домашнем каталоге папку backup, а затем и файл lab-10-1.sh, куда мы будем записывать наш первый скрипт (рис. ??).</w:t>
      </w:r>
    </w:p>
    <w:p>
      <w:pPr>
        <w:pStyle w:val="CaptionedFigure"/>
      </w:pPr>
      <w:r>
        <w:drawing>
          <wp:inline>
            <wp:extent cx="5334000" cy="2296211"/>
            <wp:effectExtent b="0" l="0" r="0" t="0"/>
            <wp:docPr descr="Командная строка. Создание файлов" title="fig:"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2296211"/>
                    </a:xfrm>
                    <a:prstGeom prst="rect">
                      <a:avLst/>
                    </a:prstGeom>
                    <a:noFill/>
                    <a:ln w="9525">
                      <a:noFill/>
                      <a:headEnd/>
                      <a:tailEnd/>
                    </a:ln>
                  </pic:spPr>
                </pic:pic>
              </a:graphicData>
            </a:graphic>
          </wp:inline>
        </w:drawing>
      </w:r>
    </w:p>
    <w:p>
      <w:pPr>
        <w:pStyle w:val="ImageCaption"/>
      </w:pPr>
      <w:r>
        <w:t xml:space="preserve">Командная строка. Создание файлов</w:t>
      </w:r>
    </w:p>
    <w:p>
      <w:pPr>
        <w:pStyle w:val="BodyText"/>
      </w:pPr>
      <w:r>
        <w:t xml:space="preserve">В emacs откроем созданный файл и приступим к написанию скрипта. Он должен при запуске создавать резервную копию самого себя в директорию backup, причем файл должен архивироваться одним из архиваторов: zip, bzip2, tar (рис. ??).</w:t>
      </w:r>
    </w:p>
    <w:p>
      <w:pPr>
        <w:pStyle w:val="CaptionedFigure"/>
      </w:pPr>
      <w:r>
        <w:drawing>
          <wp:inline>
            <wp:extent cx="5334000" cy="6095002"/>
            <wp:effectExtent b="0" l="0" r="0" t="0"/>
            <wp:docPr descr="emacs. Написание первого скрипта" title="fig:"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5334000" cy="6095002"/>
                    </a:xfrm>
                    <a:prstGeom prst="rect">
                      <a:avLst/>
                    </a:prstGeom>
                    <a:noFill/>
                    <a:ln w="9525">
                      <a:noFill/>
                      <a:headEnd/>
                      <a:tailEnd/>
                    </a:ln>
                  </pic:spPr>
                </pic:pic>
              </a:graphicData>
            </a:graphic>
          </wp:inline>
        </w:drawing>
      </w:r>
    </w:p>
    <w:p>
      <w:pPr>
        <w:pStyle w:val="ImageCaption"/>
      </w:pPr>
      <w:r>
        <w:t xml:space="preserve">emacs. Написание первого скрипта</w:t>
      </w:r>
    </w:p>
    <w:p>
      <w:pPr>
        <w:pStyle w:val="BodyText"/>
      </w:pPr>
      <w:r>
        <w:t xml:space="preserve">Затем переходим к командную строку, исполняем файл и проверяем работоспособность (рис. ??).</w:t>
      </w:r>
    </w:p>
    <w:p>
      <w:pPr>
        <w:pStyle w:val="CaptionedFigure"/>
      </w:pPr>
      <w:r>
        <w:drawing>
          <wp:inline>
            <wp:extent cx="5334000" cy="3254582"/>
            <wp:effectExtent b="0" l="0" r="0" t="0"/>
            <wp:docPr descr="Командная строка. Исполнение первого скрипта" title="fig:"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254582"/>
                    </a:xfrm>
                    <a:prstGeom prst="rect">
                      <a:avLst/>
                    </a:prstGeom>
                    <a:noFill/>
                    <a:ln w="9525">
                      <a:noFill/>
                      <a:headEnd/>
                      <a:tailEnd/>
                    </a:ln>
                  </pic:spPr>
                </pic:pic>
              </a:graphicData>
            </a:graphic>
          </wp:inline>
        </w:drawing>
      </w:r>
    </w:p>
    <w:p>
      <w:pPr>
        <w:pStyle w:val="ImageCaption"/>
      </w:pPr>
      <w:r>
        <w:t xml:space="preserve">Командная строка. Исполнение первого скрипта</w:t>
      </w:r>
    </w:p>
    <w:p>
      <w:pPr>
        <w:numPr>
          <w:ilvl w:val="0"/>
          <w:numId w:val="1004"/>
        </w:numPr>
        <w:pStyle w:val="Compact"/>
      </w:pPr>
      <w:r>
        <w:t xml:space="preserve">Далее создаем файл lab-10-02.sh для написания второго скрипта, цель которого печать аргументов, переданных на обработку при исполнении. Скрипт получился следующий (рис. ??):</w:t>
      </w:r>
    </w:p>
    <w:p>
      <w:pPr>
        <w:pStyle w:val="CaptionedFigure"/>
      </w:pPr>
      <w:r>
        <w:drawing>
          <wp:inline>
            <wp:extent cx="5334000" cy="3254582"/>
            <wp:effectExtent b="0" l="0" r="0" t="0"/>
            <wp:docPr descr="Командная строка. Исполнение второго скрипта" title="fig:"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5334000" cy="3254582"/>
                    </a:xfrm>
                    <a:prstGeom prst="rect">
                      <a:avLst/>
                    </a:prstGeom>
                    <a:noFill/>
                    <a:ln w="9525">
                      <a:noFill/>
                      <a:headEnd/>
                      <a:tailEnd/>
                    </a:ln>
                  </pic:spPr>
                </pic:pic>
              </a:graphicData>
            </a:graphic>
          </wp:inline>
        </w:drawing>
      </w:r>
    </w:p>
    <w:p>
      <w:pPr>
        <w:pStyle w:val="ImageCaption"/>
      </w:pPr>
      <w:r>
        <w:t xml:space="preserve">Командная строка. Исполнение второго скрипта</w:t>
      </w:r>
    </w:p>
    <w:p>
      <w:pPr>
        <w:numPr>
          <w:ilvl w:val="0"/>
          <w:numId w:val="1005"/>
        </w:numPr>
        <w:pStyle w:val="Compact"/>
      </w:pPr>
      <w:r>
        <w:t xml:space="preserve">После этого создаем третий файл, в котором пропишем скрипт для вывода дополнительной информации без использования ls. Для этого я воспользовался командой printf (рис. ??):</w:t>
      </w:r>
    </w:p>
    <w:p>
      <w:pPr>
        <w:pStyle w:val="CaptionedFigure"/>
      </w:pPr>
      <w:r>
        <w:drawing>
          <wp:inline>
            <wp:extent cx="5334000" cy="3254582"/>
            <wp:effectExtent b="0" l="0" r="0" t="0"/>
            <wp:docPr descr="Командная строка. Исполнение третьего скрипта" title="fig:"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5334000" cy="3254582"/>
                    </a:xfrm>
                    <a:prstGeom prst="rect">
                      <a:avLst/>
                    </a:prstGeom>
                    <a:noFill/>
                    <a:ln w="9525">
                      <a:noFill/>
                      <a:headEnd/>
                      <a:tailEnd/>
                    </a:ln>
                  </pic:spPr>
                </pic:pic>
              </a:graphicData>
            </a:graphic>
          </wp:inline>
        </w:drawing>
      </w:r>
    </w:p>
    <w:p>
      <w:pPr>
        <w:pStyle w:val="ImageCaption"/>
      </w:pPr>
      <w:r>
        <w:t xml:space="preserve">Командная строка. Исполнение третьего скрипта</w:t>
      </w:r>
    </w:p>
    <w:p>
      <w:pPr>
        <w:numPr>
          <w:ilvl w:val="0"/>
          <w:numId w:val="1006"/>
        </w:numPr>
        <w:pStyle w:val="Compact"/>
      </w:pPr>
      <w:r>
        <w:t xml:space="preserve">В последнем задании нам необходимо задать формат файла и найти все совпадения по определенному пути, который передается аргументом через командную строку. В результате получаем это (рис. ??):</w:t>
      </w:r>
    </w:p>
    <w:p>
      <w:pPr>
        <w:pStyle w:val="CaptionedFigure"/>
      </w:pPr>
      <w:r>
        <w:drawing>
          <wp:inline>
            <wp:extent cx="5334000" cy="3254582"/>
            <wp:effectExtent b="0" l="0" r="0" t="0"/>
            <wp:docPr descr="Командная строка. Исполнение четвертого скрипта" title="fig:"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5334000" cy="3254582"/>
                    </a:xfrm>
                    <a:prstGeom prst="rect">
                      <a:avLst/>
                    </a:prstGeom>
                    <a:noFill/>
                    <a:ln w="9525">
                      <a:noFill/>
                      <a:headEnd/>
                      <a:tailEnd/>
                    </a:ln>
                  </pic:spPr>
                </pic:pic>
              </a:graphicData>
            </a:graphic>
          </wp:inline>
        </w:drawing>
      </w:r>
    </w:p>
    <w:p>
      <w:pPr>
        <w:pStyle w:val="ImageCaption"/>
      </w:pPr>
      <w:r>
        <w:t xml:space="preserve">Командная строка. Исполнение четвертого скрипта</w:t>
      </w:r>
    </w:p>
    <w:p>
      <w:pPr>
        <w:pStyle w:val="BodyText"/>
      </w:pPr>
      <w:r>
        <w:t xml:space="preserve">Все скрипты были написаны при помощи редактора emacs.</w:t>
      </w:r>
    </w:p>
    <w:bookmarkEnd w:id="41"/>
    <w:bookmarkStart w:id="42" w:name="контрольные-вопросы"/>
    <w:p>
      <w:pPr>
        <w:pStyle w:val="Heading1"/>
      </w:pPr>
      <w:r>
        <w:rPr>
          <w:rStyle w:val="SectionNumber"/>
        </w:rPr>
        <w:t xml:space="preserve">5</w:t>
      </w:r>
      <w:r>
        <w:tab/>
      </w:r>
      <w:r>
        <w:t xml:space="preserve">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это стандартная командная оболочка UNIX/Linux, содержащая базовый, но при этом полный набор функций; 2. С оболочка (или csh) это надстройка на оболочкой Борна, использующая Сподобный синтаксис команд с возможностью сохранения истории выполнения команд; 3. Оболочка Корна (или ksh) напоминает оболочку С, но операторы управления программой совместимы с операторами оболочки Борна; 4. BASH сокращение от BourneAgainShell (опять оболочка Борна), в основе своей совмещает свойства оболочек С и Корна (разработка компании FreeSoftwareFoundation).</w:t>
      </w:r>
    </w:p>
    <w:p>
      <w:pPr>
        <w:numPr>
          <w:ilvl w:val="0"/>
          <w:numId w:val="1008"/>
        </w:numPr>
        <w:pStyle w:val="Compact"/>
      </w:pPr>
      <w:r>
        <w:t xml:space="preserve">Что такое POSIX?</w:t>
      </w:r>
    </w:p>
    <w:p>
      <w:pPr>
        <w:pStyle w:val="FirstParagraph"/>
      </w:pPr>
      <w:r>
        <w:t xml:space="preserve">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12"/>
        </w:numPr>
        <w:pStyle w:val="Compact"/>
      </w:pPr>
      <w:r>
        <w:t xml:space="preserve">Что означает операция (( ))?</w:t>
      </w:r>
    </w:p>
    <w:p>
      <w:pPr>
        <w:pStyle w:val="FirstParagraph"/>
      </w:pPr>
      <w:r>
        <w:t xml:space="preserve">В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13"/>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14"/>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14"/>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14"/>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14"/>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14"/>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14"/>
        </w:numPr>
      </w:pPr>
      <w:r>
        <w:t xml:space="preserve">TERM: тип используемого терминала.</w:t>
      </w:r>
    </w:p>
    <w:p>
      <w:pPr>
        <w:numPr>
          <w:ilvl w:val="0"/>
          <w:numId w:val="1014"/>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15"/>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6"/>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ab|*cd.</w:t>
      </w:r>
    </w:p>
    <w:p>
      <w:pPr>
        <w:numPr>
          <w:ilvl w:val="0"/>
          <w:numId w:val="1017"/>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8"/>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w:t>
      </w:r>
    </w:p>
    <w:p>
      <w:pPr>
        <w:numPr>
          <w:ilvl w:val="0"/>
          <w:numId w:val="1019"/>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20"/>
        </w:numPr>
        <w:pStyle w:val="Compact"/>
      </w:pPr>
      <w:r>
        <w:t xml:space="preserve">Каково назначение команд set, typeset и unset?</w:t>
      </w:r>
    </w:p>
    <w:p>
      <w:pPr>
        <w:pStyle w:val="FirstParagraph"/>
      </w:pP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numPr>
          <w:ilvl w:val="0"/>
          <w:numId w:val="1021"/>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22"/>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42"/>
    <w:bookmarkStart w:id="43" w:name="выводы"/>
    <w:p>
      <w:pPr>
        <w:pStyle w:val="Heading1"/>
      </w:pPr>
      <w:r>
        <w:rPr>
          <w:rStyle w:val="SectionNumber"/>
        </w:rPr>
        <w:t xml:space="preserve">6</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и научились писать небольшие командные файлы.</w:t>
      </w:r>
    </w:p>
    <w:bookmarkEnd w:id="43"/>
    <w:bookmarkStart w:id="45" w:name="список-литературы"/>
    <w:p>
      <w:pPr>
        <w:pStyle w:val="Heading1"/>
      </w:pPr>
      <w:r>
        <w:t xml:space="preserve">Список литературы</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Гисматуллин Артём Вадимович НПИбд-01-22</dc:creator>
  <dc:language>ru-RU</dc:language>
  <cp:keywords/>
  <dcterms:created xsi:type="dcterms:W3CDTF">2023-04-14T11:06:16Z</dcterms:created>
  <dcterms:modified xsi:type="dcterms:W3CDTF">2023-04-14T11:06:16Z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