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685" w:rsidRDefault="007573F4">
      <w:pPr>
        <w:pStyle w:val="Heading1"/>
      </w:pPr>
      <w:r>
        <w:t>Краткое описание</w:t>
      </w:r>
    </w:p>
    <w:p w:rsidR="00693685" w:rsidRDefault="007573F4">
      <w:r>
        <w:t xml:space="preserve">Написать web-сервис с REST API (далее «приложение»), для настройки </w:t>
      </w:r>
      <w:proofErr w:type="spellStart"/>
      <w:r>
        <w:t>Траффик-детектора</w:t>
      </w:r>
      <w:proofErr w:type="spellEnd"/>
      <w:r>
        <w:t>.</w:t>
      </w:r>
    </w:p>
    <w:p w:rsidR="00693685" w:rsidRDefault="00693685"/>
    <w:p w:rsidR="00693685" w:rsidRDefault="007573F4">
      <w:r>
        <w:t xml:space="preserve">Приложение предназначено для моделирования жизненного цикла устройства фото-видео фиксации — </w:t>
      </w:r>
      <w:proofErr w:type="spellStart"/>
      <w:r>
        <w:t>Траффик</w:t>
      </w:r>
      <w:proofErr w:type="spellEnd"/>
      <w:r>
        <w:t xml:space="preserve"> детектора. Предполагается, что с приложением будет</w:t>
      </w:r>
      <w:r>
        <w:t xml:space="preserve"> взаимодействовать </w:t>
      </w:r>
      <w:proofErr w:type="spellStart"/>
      <w:r>
        <w:t>frontend</w:t>
      </w:r>
      <w:proofErr w:type="spellEnd"/>
      <w:r>
        <w:t>, который не требуется реализовывать в этом задании.</w:t>
      </w:r>
    </w:p>
    <w:p w:rsidR="00693685" w:rsidRDefault="00693685"/>
    <w:p w:rsidR="00693685" w:rsidRDefault="007573F4">
      <w:pPr>
        <w:pStyle w:val="Heading1"/>
      </w:pPr>
      <w:r>
        <w:t>Логика работы</w:t>
      </w:r>
    </w:p>
    <w:p w:rsidR="00693685" w:rsidRDefault="007573F4">
      <w:pPr>
        <w:pStyle w:val="BodyText"/>
      </w:pPr>
      <w:r>
        <w:t xml:space="preserve">Приложение моделирует жизненный цикл работы </w:t>
      </w:r>
      <w:proofErr w:type="spellStart"/>
      <w:r>
        <w:t>Траффик-детектора</w:t>
      </w:r>
      <w:proofErr w:type="spellEnd"/>
      <w:r>
        <w:t>. На каждом этапе жизненного цикла можно выполнить определенные действия и изменить определенные нас</w:t>
      </w:r>
      <w:r>
        <w:t>тройки детектора.</w:t>
      </w:r>
    </w:p>
    <w:p w:rsidR="00693685" w:rsidRDefault="007573F4">
      <w:pPr>
        <w:pStyle w:val="BodyText"/>
      </w:pPr>
      <w:r>
        <w:t xml:space="preserve">Жизненный цикл </w:t>
      </w:r>
      <w:proofErr w:type="spellStart"/>
      <w:r>
        <w:t>траффик-детектора</w:t>
      </w:r>
      <w:proofErr w:type="spellEnd"/>
      <w:r>
        <w:t>:</w:t>
      </w:r>
    </w:p>
    <w:p w:rsidR="00693685" w:rsidRDefault="007573F4">
      <w:pPr>
        <w:pStyle w:val="BodyText"/>
      </w:pPr>
      <w:r>
        <w:rPr>
          <w:noProof/>
          <w:lang w:val="en-US"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55245</wp:posOffset>
            </wp:positionH>
            <wp:positionV relativeFrom="paragraph">
              <wp:posOffset>-69850</wp:posOffset>
            </wp:positionV>
            <wp:extent cx="6010275" cy="847725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На каждом этапе жизненного цикла (состоянии) можно редактировать только определенные поля.</w:t>
      </w:r>
    </w:p>
    <w:p w:rsidR="00693685" w:rsidRDefault="007573F4">
      <w:pPr>
        <w:pStyle w:val="BodyText"/>
      </w:pPr>
      <w:r>
        <w:t>Действия, которые можно выполнить на каждом этапе жизненного цикла:</w:t>
      </w:r>
    </w:p>
    <w:tbl>
      <w:tblPr>
        <w:tblW w:w="9600" w:type="dxa"/>
        <w:tblInd w:w="45" w:type="dxa"/>
        <w:tblCellMar>
          <w:left w:w="0" w:type="dxa"/>
          <w:right w:w="0" w:type="dxa"/>
        </w:tblCellMar>
        <w:tblLook w:val="0000"/>
      </w:tblPr>
      <w:tblGrid>
        <w:gridCol w:w="3000"/>
        <w:gridCol w:w="2325"/>
        <w:gridCol w:w="4275"/>
      </w:tblGrid>
      <w:tr w:rsidR="00693685">
        <w:tc>
          <w:tcPr>
            <w:tcW w:w="3000" w:type="dxa"/>
            <w:vAlign w:val="center"/>
          </w:tcPr>
          <w:p w:rsidR="00693685" w:rsidRDefault="007573F4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Этап жизненного цикла (состояние)</w:t>
            </w:r>
          </w:p>
        </w:tc>
        <w:tc>
          <w:tcPr>
            <w:tcW w:w="2325" w:type="dxa"/>
            <w:vAlign w:val="center"/>
          </w:tcPr>
          <w:p w:rsidR="00693685" w:rsidRDefault="007573F4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4275" w:type="dxa"/>
            <w:vAlign w:val="center"/>
          </w:tcPr>
          <w:p w:rsidR="00693685" w:rsidRDefault="007573F4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>
              <w:rPr>
                <w:b/>
                <w:bCs/>
              </w:rPr>
              <w:t>бязательные поля и ограничения</w:t>
            </w:r>
          </w:p>
        </w:tc>
      </w:tr>
      <w:tr w:rsidR="00693685">
        <w:tc>
          <w:tcPr>
            <w:tcW w:w="3000" w:type="dxa"/>
          </w:tcPr>
          <w:p w:rsidR="00693685" w:rsidRDefault="007573F4">
            <w:pPr>
              <w:pStyle w:val="a3"/>
            </w:pPr>
            <w:r>
              <w:t>Новый</w:t>
            </w:r>
          </w:p>
        </w:tc>
        <w:tc>
          <w:tcPr>
            <w:tcW w:w="2325" w:type="dxa"/>
          </w:tcPr>
          <w:p w:rsidR="00693685" w:rsidRDefault="007573F4">
            <w:pPr>
              <w:pStyle w:val="a3"/>
            </w:pPr>
            <w:r>
              <w:t>Инициализировать</w:t>
            </w:r>
          </w:p>
        </w:tc>
        <w:tc>
          <w:tcPr>
            <w:tcW w:w="4275" w:type="dxa"/>
          </w:tcPr>
          <w:p w:rsidR="00693685" w:rsidRDefault="007573F4">
            <w:pPr>
              <w:pStyle w:val="a3"/>
              <w:numPr>
                <w:ilvl w:val="0"/>
                <w:numId w:val="2"/>
              </w:numPr>
            </w:pPr>
            <w:r>
              <w:t>Серийный номер</w:t>
            </w:r>
          </w:p>
          <w:p w:rsidR="00693685" w:rsidRDefault="007573F4">
            <w:pPr>
              <w:pStyle w:val="a3"/>
              <w:numPr>
                <w:ilvl w:val="0"/>
                <w:numId w:val="2"/>
              </w:numPr>
            </w:pPr>
            <w:r>
              <w:t>Производитель/модель</w:t>
            </w:r>
          </w:p>
          <w:p w:rsidR="00693685" w:rsidRDefault="007573F4">
            <w:pPr>
              <w:pStyle w:val="a3"/>
              <w:numPr>
                <w:ilvl w:val="0"/>
                <w:numId w:val="2"/>
              </w:numPr>
            </w:pPr>
            <w:r>
              <w:t>Номер свидетельства средства измерения</w:t>
            </w:r>
          </w:p>
          <w:p w:rsidR="00693685" w:rsidRDefault="007573F4">
            <w:pPr>
              <w:pStyle w:val="a3"/>
              <w:numPr>
                <w:ilvl w:val="0"/>
                <w:numId w:val="2"/>
              </w:numPr>
            </w:pPr>
            <w:r>
              <w:t>Дата действия  свидетельства средства измерения</w:t>
            </w:r>
          </w:p>
          <w:p w:rsidR="00693685" w:rsidRDefault="00693685">
            <w:pPr>
              <w:pStyle w:val="a3"/>
            </w:pPr>
          </w:p>
          <w:p w:rsidR="00693685" w:rsidRDefault="007573F4">
            <w:pPr>
              <w:pStyle w:val="a3"/>
            </w:pPr>
            <w:r>
              <w:t>Остальные поля нельзя редактировать</w:t>
            </w:r>
          </w:p>
          <w:p w:rsidR="00693685" w:rsidRDefault="00693685">
            <w:pPr>
              <w:pStyle w:val="a3"/>
            </w:pPr>
          </w:p>
          <w:p w:rsidR="00693685" w:rsidRDefault="007573F4">
            <w:pPr>
              <w:pStyle w:val="a3"/>
            </w:pPr>
            <w:r>
              <w:t>Переход в состояние «В настройке»</w:t>
            </w:r>
          </w:p>
        </w:tc>
      </w:tr>
      <w:tr w:rsidR="00693685">
        <w:tc>
          <w:tcPr>
            <w:tcW w:w="3000" w:type="dxa"/>
          </w:tcPr>
          <w:p w:rsidR="00693685" w:rsidRDefault="007573F4">
            <w:pPr>
              <w:pStyle w:val="a3"/>
            </w:pPr>
            <w:r>
              <w:t xml:space="preserve">В </w:t>
            </w:r>
            <w:r>
              <w:t>настройке</w:t>
            </w:r>
          </w:p>
        </w:tc>
        <w:tc>
          <w:tcPr>
            <w:tcW w:w="2325" w:type="dxa"/>
          </w:tcPr>
          <w:p w:rsidR="00693685" w:rsidRDefault="007573F4">
            <w:pPr>
              <w:pStyle w:val="a3"/>
            </w:pPr>
            <w:r>
              <w:t>Активировать</w:t>
            </w:r>
          </w:p>
        </w:tc>
        <w:tc>
          <w:tcPr>
            <w:tcW w:w="4275" w:type="dxa"/>
          </w:tcPr>
          <w:p w:rsidR="00693685" w:rsidRDefault="007573F4">
            <w:pPr>
              <w:pStyle w:val="a3"/>
              <w:numPr>
                <w:ilvl w:val="0"/>
                <w:numId w:val="3"/>
              </w:numPr>
            </w:pPr>
            <w:r>
              <w:t>Адрес устройства</w:t>
            </w:r>
          </w:p>
          <w:p w:rsidR="00693685" w:rsidRDefault="007573F4">
            <w:pPr>
              <w:pStyle w:val="a3"/>
              <w:numPr>
                <w:ilvl w:val="0"/>
                <w:numId w:val="3"/>
              </w:numPr>
            </w:pPr>
            <w:r>
              <w:t>GPS координата устройства</w:t>
            </w:r>
          </w:p>
          <w:p w:rsidR="00693685" w:rsidRDefault="007573F4">
            <w:pPr>
              <w:pStyle w:val="a3"/>
              <w:numPr>
                <w:ilvl w:val="0"/>
                <w:numId w:val="3"/>
              </w:numPr>
            </w:pPr>
            <w:r>
              <w:t>Адрес зоны обзора</w:t>
            </w:r>
          </w:p>
          <w:p w:rsidR="00693685" w:rsidRDefault="007573F4">
            <w:pPr>
              <w:pStyle w:val="a3"/>
              <w:numPr>
                <w:ilvl w:val="0"/>
                <w:numId w:val="3"/>
              </w:numPr>
            </w:pPr>
            <w:r>
              <w:t>GPS координата зоны обзора</w:t>
            </w:r>
          </w:p>
          <w:p w:rsidR="00693685" w:rsidRDefault="007573F4">
            <w:pPr>
              <w:pStyle w:val="a3"/>
              <w:numPr>
                <w:ilvl w:val="0"/>
                <w:numId w:val="3"/>
              </w:numPr>
            </w:pPr>
            <w:bookmarkStart w:id="0" w:name="__DdeLink__13_4122867718"/>
            <w:r>
              <w:t xml:space="preserve">Зона </w:t>
            </w:r>
            <w:proofErr w:type="spellStart"/>
            <w:r>
              <w:t>детекции</w:t>
            </w:r>
            <w:proofErr w:type="spellEnd"/>
            <w:r>
              <w:t xml:space="preserve"> ГРЗ</w:t>
            </w:r>
            <w:bookmarkEnd w:id="0"/>
          </w:p>
          <w:p w:rsidR="00693685" w:rsidRDefault="00693685">
            <w:pPr>
              <w:pStyle w:val="a3"/>
            </w:pPr>
          </w:p>
          <w:p w:rsidR="00693685" w:rsidRDefault="007573F4">
            <w:pPr>
              <w:pStyle w:val="a3"/>
            </w:pPr>
            <w:r>
              <w:t>GPS координата устройства должна быть не далее 300 м  GPS координаты зоны обзора</w:t>
            </w:r>
          </w:p>
          <w:p w:rsidR="00693685" w:rsidRDefault="007573F4">
            <w:pPr>
              <w:pStyle w:val="a3"/>
            </w:pPr>
            <w:r>
              <w:t>Остальные поля нельзя редактировать</w:t>
            </w:r>
          </w:p>
          <w:p w:rsidR="00693685" w:rsidRDefault="00693685">
            <w:pPr>
              <w:pStyle w:val="a3"/>
            </w:pPr>
          </w:p>
          <w:p w:rsidR="00693685" w:rsidRDefault="007573F4">
            <w:pPr>
              <w:pStyle w:val="a3"/>
            </w:pPr>
            <w:r>
              <w:t xml:space="preserve">Переход </w:t>
            </w:r>
            <w:r>
              <w:t>в состояние «Активный»</w:t>
            </w:r>
          </w:p>
        </w:tc>
      </w:tr>
      <w:tr w:rsidR="00693685">
        <w:tc>
          <w:tcPr>
            <w:tcW w:w="3000" w:type="dxa"/>
          </w:tcPr>
          <w:p w:rsidR="00693685" w:rsidRDefault="007573F4">
            <w:pPr>
              <w:pStyle w:val="a3"/>
            </w:pPr>
            <w:r>
              <w:lastRenderedPageBreak/>
              <w:t>Активный</w:t>
            </w:r>
          </w:p>
        </w:tc>
        <w:tc>
          <w:tcPr>
            <w:tcW w:w="2325" w:type="dxa"/>
          </w:tcPr>
          <w:p w:rsidR="00693685" w:rsidRDefault="007573F4">
            <w:pPr>
              <w:pStyle w:val="a3"/>
            </w:pPr>
            <w:r>
              <w:t>Настроить</w:t>
            </w:r>
          </w:p>
        </w:tc>
        <w:tc>
          <w:tcPr>
            <w:tcW w:w="4275" w:type="dxa"/>
          </w:tcPr>
          <w:p w:rsidR="00693685" w:rsidRDefault="007573F4">
            <w:pPr>
              <w:pStyle w:val="a3"/>
            </w:pPr>
            <w:r>
              <w:t>Переход в состояние «В настройке»</w:t>
            </w:r>
          </w:p>
        </w:tc>
      </w:tr>
      <w:tr w:rsidR="00693685">
        <w:tc>
          <w:tcPr>
            <w:tcW w:w="3000" w:type="dxa"/>
          </w:tcPr>
          <w:p w:rsidR="00693685" w:rsidRDefault="007573F4">
            <w:pPr>
              <w:pStyle w:val="a3"/>
            </w:pPr>
            <w:r>
              <w:t>В настройке</w:t>
            </w:r>
          </w:p>
        </w:tc>
        <w:tc>
          <w:tcPr>
            <w:tcW w:w="2325" w:type="dxa"/>
          </w:tcPr>
          <w:p w:rsidR="00693685" w:rsidRDefault="007573F4">
            <w:pPr>
              <w:pStyle w:val="a3"/>
            </w:pPr>
            <w:r>
              <w:t>Сбросить</w:t>
            </w:r>
          </w:p>
        </w:tc>
        <w:tc>
          <w:tcPr>
            <w:tcW w:w="4275" w:type="dxa"/>
          </w:tcPr>
          <w:p w:rsidR="00693685" w:rsidRDefault="007573F4">
            <w:pPr>
              <w:pStyle w:val="a3"/>
            </w:pPr>
            <w:r>
              <w:t>Очищаются все настройки, переход в состояние «Новый»</w:t>
            </w:r>
          </w:p>
        </w:tc>
      </w:tr>
    </w:tbl>
    <w:p w:rsidR="00693685" w:rsidRDefault="007573F4">
      <w:pPr>
        <w:pStyle w:val="Heading1"/>
      </w:pPr>
      <w:r>
        <w:t>Особенности реализации</w:t>
      </w:r>
    </w:p>
    <w:p w:rsidR="00693685" w:rsidRDefault="007573F4">
      <w:pPr>
        <w:pStyle w:val="BodyText"/>
      </w:pPr>
      <w:r>
        <w:t xml:space="preserve">Использовать язык </w:t>
      </w:r>
      <w:r w:rsidR="007927EB">
        <w:rPr>
          <w:lang w:val="en-US"/>
        </w:rPr>
        <w:t>Python</w:t>
      </w:r>
      <w:r w:rsidR="007927EB" w:rsidRPr="007927EB">
        <w:t>3</w:t>
      </w:r>
      <w:r>
        <w:t xml:space="preserve">. </w:t>
      </w:r>
      <w:r>
        <w:t xml:space="preserve">Реализовать приложение, используя подходы «Чистой архитектуры» </w:t>
      </w:r>
      <w:hyperlink r:id="rId6">
        <w:r>
          <w:t>https://blog.cleancoder.com/uncle-bob/2012/08/13/the-clean-architecture.html</w:t>
        </w:r>
      </w:hyperlink>
    </w:p>
    <w:p w:rsidR="00693685" w:rsidRPr="007573F4" w:rsidRDefault="007573F4">
      <w:pPr>
        <w:pStyle w:val="BodyText"/>
      </w:pPr>
      <w:r>
        <w:t>Рекомендуется использовать парадигму ООП.</w:t>
      </w:r>
    </w:p>
    <w:p w:rsidR="00693685" w:rsidRDefault="007573F4">
      <w:pPr>
        <w:pStyle w:val="BodyText"/>
      </w:pPr>
      <w:r>
        <w:t>Сущности не должны зависеть от контроллеров, подсистемы хранения</w:t>
      </w:r>
      <w:r>
        <w:t>, можно использовать библиотеки для расчета расстояния между GPS координатами.</w:t>
      </w:r>
    </w:p>
    <w:p w:rsidR="00693685" w:rsidRDefault="007573F4">
      <w:pPr>
        <w:pStyle w:val="BodyText"/>
      </w:pPr>
      <w:r>
        <w:t xml:space="preserve">Сохранение состояния жизненного цикла сделать в файле (желательно в </w:t>
      </w:r>
      <w:r>
        <w:t xml:space="preserve">формате — </w:t>
      </w:r>
      <w:proofErr w:type="spellStart"/>
      <w:r>
        <w:t>yaml</w:t>
      </w:r>
      <w:proofErr w:type="spellEnd"/>
      <w:r>
        <w:t xml:space="preserve">, </w:t>
      </w:r>
      <w:proofErr w:type="spellStart"/>
      <w:r>
        <w:rPr>
          <w:lang w:val="en-US"/>
        </w:rPr>
        <w:t>json</w:t>
      </w:r>
      <w:proofErr w:type="spellEnd"/>
      <w:r w:rsidRPr="007573F4">
        <w:t>,</w:t>
      </w:r>
      <w:r>
        <w:t xml:space="preserve"> </w:t>
      </w:r>
      <w:proofErr w:type="spellStart"/>
      <w:r>
        <w:t>properties</w:t>
      </w:r>
      <w:proofErr w:type="spellEnd"/>
      <w:r>
        <w:t xml:space="preserve">, </w:t>
      </w:r>
      <w:proofErr w:type="spellStart"/>
      <w:r>
        <w:t>etc</w:t>
      </w:r>
      <w:proofErr w:type="spellEnd"/>
      <w:r>
        <w:t>), предусмотрев вариант, что подсистема хранения может быть замена, например на СУБД. Замена подсистемы хранения не должна приводить к изме</w:t>
      </w:r>
      <w:r>
        <w:t>нению кода сущностей, вариантов использования.</w:t>
      </w:r>
    </w:p>
    <w:p w:rsidR="007573F4" w:rsidRPr="007573F4" w:rsidRDefault="007573F4">
      <w:pPr>
        <w:pStyle w:val="Heading1"/>
      </w:pPr>
    </w:p>
    <w:p w:rsidR="00693685" w:rsidRDefault="007573F4">
      <w:pPr>
        <w:pStyle w:val="Heading1"/>
      </w:pPr>
      <w:r>
        <w:t>Описание</w:t>
      </w:r>
      <w:r>
        <w:t xml:space="preserve"> API </w:t>
      </w:r>
      <w:r>
        <w:t>приложения</w:t>
      </w:r>
    </w:p>
    <w:p w:rsidR="00693685" w:rsidRDefault="007573F4">
      <w:pPr>
        <w:pStyle w:val="BodyText"/>
      </w:pPr>
      <w:r>
        <w:t xml:space="preserve">Реализовать API согласно спецификации </w:t>
      </w:r>
      <w:proofErr w:type="spellStart"/>
      <w:r>
        <w:t>OpenApi</w:t>
      </w:r>
      <w:proofErr w:type="spellEnd"/>
      <w:r>
        <w:t xml:space="preserve"> 3.0.</w:t>
      </w:r>
    </w:p>
    <w:p w:rsidR="00693685" w:rsidRDefault="007573F4">
      <w:pPr>
        <w:pStyle w:val="BodyText"/>
      </w:pPr>
      <w:proofErr w:type="gramStart"/>
      <w:r>
        <w:t>См</w:t>
      </w:r>
      <w:proofErr w:type="gramEnd"/>
      <w:r>
        <w:t xml:space="preserve"> файл </w:t>
      </w:r>
      <w:proofErr w:type="spellStart"/>
      <w:r>
        <w:t>openapi.yaml</w:t>
      </w:r>
      <w:proofErr w:type="spellEnd"/>
    </w:p>
    <w:sectPr w:rsidR="00693685" w:rsidSect="0069368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07824"/>
    <w:multiLevelType w:val="multilevel"/>
    <w:tmpl w:val="AA32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56530217"/>
    <w:multiLevelType w:val="multilevel"/>
    <w:tmpl w:val="ECAE515E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637D79E7"/>
    <w:multiLevelType w:val="multilevel"/>
    <w:tmpl w:val="E834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autoHyphenation/>
  <w:characterSpacingControl w:val="doNotCompress"/>
  <w:compat/>
  <w:rsids>
    <w:rsidRoot w:val="00693685"/>
    <w:rsid w:val="00693685"/>
    <w:rsid w:val="007573F4"/>
    <w:rsid w:val="00792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685"/>
  </w:style>
  <w:style w:type="paragraph" w:styleId="Heading1">
    <w:name w:val="heading 1"/>
    <w:basedOn w:val="a"/>
    <w:next w:val="BodyText"/>
    <w:qFormat/>
    <w:rsid w:val="00693685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a"/>
    <w:next w:val="BodyText"/>
    <w:qFormat/>
    <w:rsid w:val="00693685"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0">
    <w:name w:val="Маркеры списка"/>
    <w:qFormat/>
    <w:rsid w:val="00693685"/>
    <w:rPr>
      <w:rFonts w:ascii="OpenSymbol" w:eastAsia="OpenSymbol" w:hAnsi="OpenSymbol" w:cs="OpenSymbol"/>
    </w:rPr>
  </w:style>
  <w:style w:type="character" w:customStyle="1" w:styleId="-">
    <w:name w:val="Интернет-ссылка"/>
    <w:rsid w:val="00693685"/>
    <w:rPr>
      <w:color w:val="000080"/>
      <w:u w:val="single"/>
    </w:rPr>
  </w:style>
  <w:style w:type="character" w:customStyle="1" w:styleId="a1">
    <w:name w:val="Выделение"/>
    <w:qFormat/>
    <w:rsid w:val="00693685"/>
    <w:rPr>
      <w:i/>
      <w:iCs/>
    </w:rPr>
  </w:style>
  <w:style w:type="paragraph" w:customStyle="1" w:styleId="a">
    <w:name w:val="Заголовок"/>
    <w:basedOn w:val="Normal"/>
    <w:next w:val="BodyText"/>
    <w:qFormat/>
    <w:rsid w:val="00693685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rsid w:val="00693685"/>
    <w:pPr>
      <w:spacing w:after="140" w:line="276" w:lineRule="auto"/>
    </w:pPr>
  </w:style>
  <w:style w:type="paragraph" w:styleId="List">
    <w:name w:val="List"/>
    <w:basedOn w:val="BodyText"/>
    <w:rsid w:val="00693685"/>
  </w:style>
  <w:style w:type="paragraph" w:styleId="Caption">
    <w:name w:val="caption"/>
    <w:basedOn w:val="Normal"/>
    <w:qFormat/>
    <w:rsid w:val="00693685"/>
    <w:pPr>
      <w:suppressLineNumbers/>
      <w:spacing w:before="120" w:after="120"/>
    </w:pPr>
    <w:rPr>
      <w:i/>
      <w:iCs/>
    </w:rPr>
  </w:style>
  <w:style w:type="paragraph" w:customStyle="1" w:styleId="a2">
    <w:name w:val="Указатель"/>
    <w:basedOn w:val="Normal"/>
    <w:qFormat/>
    <w:rsid w:val="00693685"/>
    <w:pPr>
      <w:suppressLineNumbers/>
    </w:pPr>
  </w:style>
  <w:style w:type="paragraph" w:customStyle="1" w:styleId="a3">
    <w:name w:val="Содержимое таблицы"/>
    <w:basedOn w:val="Normal"/>
    <w:qFormat/>
    <w:rsid w:val="00693685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0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leancoder.com/uncle-bob/2012/08/13/the-clean-architecture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2</cp:revision>
  <dcterms:created xsi:type="dcterms:W3CDTF">2022-05-24T13:54:00Z</dcterms:created>
  <dcterms:modified xsi:type="dcterms:W3CDTF">2022-05-24T13:54:00Z</dcterms:modified>
  <dc:language>ru-RU</dc:language>
</cp:coreProperties>
</file>