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860EEE" w:rsidRPr="00324051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24051">
        <w:rPr>
          <w:rFonts w:ascii="Times New Roman" w:hAnsi="Times New Roman" w:cs="Times New Roman"/>
          <w:sz w:val="28"/>
          <w:szCs w:val="28"/>
        </w:rPr>
        <w:t>7</w:t>
      </w:r>
    </w:p>
    <w:p w:rsidR="00860EEE" w:rsidRDefault="00860EEE" w:rsidP="00860EEE">
      <w:pPr>
        <w:pStyle w:val="2"/>
      </w:pPr>
      <w:r>
        <w:t>«Метод Данилевского»</w:t>
      </w:r>
    </w:p>
    <w:p w:rsidR="00860EEE" w:rsidRDefault="00860EEE" w:rsidP="00860EEE">
      <w:pPr>
        <w:pStyle w:val="2"/>
        <w:rPr>
          <w:rFonts w:cs="Times New Roman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860EEE" w:rsidRDefault="00860EEE" w:rsidP="00860EE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0EEE" w:rsidRDefault="00860EEE" w:rsidP="00860EEE"/>
    <w:p w:rsidR="00860EEE" w:rsidRP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Необходимый для выполнения работы теоретический материал и формулы имеются в файле «Метод Данилевского».</w:t>
      </w:r>
    </w:p>
    <w:p w:rsidR="00860EEE" w:rsidRP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работы. Изучить основы метода Данилевского</w:t>
      </w:r>
      <w:proofErr w:type="gramStart"/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., </w:t>
      </w:r>
      <w:proofErr w:type="gramEnd"/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реализующую основной случай метода. </w:t>
      </w:r>
    </w:p>
    <w:p w:rsidR="00860EEE" w:rsidRP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Задание. Разработать программу приведения матрицы к канонической форме Фробениуса методом Данилевского (регулярный случай); сохранить матрицы, используемые для получения собственных векторов. </w:t>
      </w:r>
    </w:p>
    <w:p w:rsidR="00860EEE" w:rsidRP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вычислений: </w:t>
      </w:r>
    </w:p>
    <w:p w:rsidR="00860EEE" w:rsidRPr="00860EEE" w:rsidRDefault="00860EEE" w:rsidP="00860EEE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n=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– порядок матрицы; </w:t>
      </w:r>
    </w:p>
    <w:p w:rsidR="00860EEE" w:rsidRPr="00860EEE" w:rsidRDefault="00860EEE" w:rsidP="00860EEE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заполнении матрицы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случайные числа из диапазона от −50 до 50; </w:t>
      </w:r>
    </w:p>
    <w:p w:rsidR="00860EEE" w:rsidRPr="00860EEE" w:rsidRDefault="00860EEE" w:rsidP="00860EEE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использовать тип </w:t>
      </w:r>
      <w:proofErr w:type="spellStart"/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float</w:t>
      </w:r>
      <w:proofErr w:type="spellEnd"/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 </w:t>
      </w:r>
    </w:p>
    <w:p w:rsidR="00860EEE" w:rsidRPr="00860EEE" w:rsidRDefault="00860EEE" w:rsidP="00860EEE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«ведущий элемент» 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406400" cy="298450"/>
            <wp:effectExtent l="0" t="0" r="0" b="6350"/>
            <wp:docPr id="6" name="Рисунок 6" descr="https://lh7-us.googleusercontent.com/K6gUmVZlqR5OCpWl45Pswa_wooCTYh4hxkmMFgiNZOBaa7DF3E0-vr5ehULvixXdETC2AmJQGMRH_2p5IYwwqlzGZL_5Qhw9MqcamjT0UVbHxfrb2bYD7Fd6CrUC2BaGEbVMQvqKOBn8yP9rHf7O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K6gUmVZlqR5OCpWl45Pswa_wooCTYh4hxkmMFgiNZOBaa7DF3E0-vr5ehULvixXdETC2AmJQGMRH_2p5IYwwqlzGZL_5Qhw9MqcamjT0UVbHxfrb2bYD7Fd6CrUC2BaGEbVMQvqKOBn8yP9rHf7Oj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(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+1)-м шаге,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k=n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–1,... , 2, (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381000" cy="298450"/>
            <wp:effectExtent l="0" t="0" r="0" b="6350"/>
            <wp:docPr id="5" name="Рисунок 5" descr="https://lh7-us.googleusercontent.com/Tb0Bh7gYJdvLmuVaCy_JjPBr-yxDbXcTDNdvX3owmRzHd3FWvttz5tMdFo9pXr_Fz2XGpxP7If1sP_Hg1p3XS_KGo4qcuwN-t7bcSg0qyMEMesEibWleLB0UwnPxkinaEBC8o2859Kv9cNEwwv26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Tb0Bh7gYJdvLmuVaCy_JjPBr-yxDbXcTDNdvX3owmRzHd3FWvttz5tMdFo9pXr_Fz2XGpxP7If1sP_Hg1p3XS_KGo4qcuwN-t7bcSg0qyMEMesEibWleLB0UwnPxkinaEBC8o2859Kv9cNEwwv263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381000" cy="266700"/>
            <wp:effectExtent l="0" t="0" r="0" b="0"/>
            <wp:docPr id="4" name="Рисунок 4" descr="https://lh7-us.googleusercontent.com/_Ef4QHhcSheCpOSpdRJNSU-POVtB6wyueT1eJVEMCkR9K5n34-Yd02DilWhurPvA3YRvht-VKiwM2db6ZodFq3kFOAyKbmdl_AkxILeI19u5WKBZErwSadrcnbS5sg7A1fF6_Yu9QgKMHcUD1gc9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_Ef4QHhcSheCpOSpdRJNSU-POVtB6wyueT1eJVEMCkR9K5n34-Yd02DilWhurPvA3YRvht-VKiwM2db6ZodFq3kFOAyKbmdl_AkxILeI19u5WKBZErwSadrcnbS5sg7A1fF6_Yu9QgKMHcUD1gc9h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E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быть отличным от нуля (рассматривается только такой регулярный случай); </w:t>
      </w:r>
    </w:p>
    <w:p w:rsidR="00860EEE" w:rsidRPr="00860EEE" w:rsidRDefault="00860EEE" w:rsidP="00860EEE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считать 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406400" cy="298450"/>
            <wp:effectExtent l="0" t="0" r="0" b="6350"/>
            <wp:docPr id="3" name="Рисунок 3" descr="https://lh7-us.googleusercontent.com/K6gUmVZlqR5OCpWl45Pswa_wooCTYh4hxkmMFgiNZOBaa7DF3E0-vr5ehULvixXdETC2AmJQGMRH_2p5IYwwqlzGZL_5Qhw9MqcamjT0UVbHxfrb2bYD7Fd6CrUC2BaGEbVMQvqKOBn8yP9rHf7O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K6gUmVZlqR5OCpWl45Pswa_wooCTYh4hxkmMFgiNZOBaa7DF3E0-vr5ehULvixXdETC2AmJQGMRH_2p5IYwwqlzGZL_5Qhw9MqcamjT0UVbHxfrb2bYD7Fd6CrUC2BaGEbVMQvqKOBn8yP9rHf7Oj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равным нулю, если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914400" cy="317500"/>
            <wp:effectExtent l="0" t="0" r="0" b="6350"/>
            <wp:docPr id="2" name="Рисунок 2" descr="https://lh7-us.googleusercontent.com/dM0KRKiQK9sx1QO3u0tnMTqmImSDkYLI9xXmqwhbwzCwGr5El-EmUYoY9HARqGfW2stAATZDuUWRg21awUVPanqlevFdjIr6pRZSzwthXkAi-YT9Jote5tEpsrZHchvEq2dNtJ125cK_yRPYO22r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dM0KRKiQK9sx1QO3u0tnMTqmImSDkYLI9xXmqwhbwzCwGr5El-EmUYoY9HARqGfW2stAATZDuUWRg21awUVPanqlevFdjIr6pRZSzwthXkAi-YT9Jote5tEpsrZHchvEq2dNtJ125cK_yRPYO22rv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60EEE" w:rsidRPr="00860EEE" w:rsidRDefault="00860EEE" w:rsidP="00860EEE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914400" cy="317500"/>
            <wp:effectExtent l="0" t="0" r="0" b="6350"/>
            <wp:docPr id="1" name="Рисунок 1" descr="https://lh7-us.googleusercontent.com/dM0KRKiQK9sx1QO3u0tnMTqmImSDkYLI9xXmqwhbwzCwGr5El-EmUYoY9HARqGfW2stAATZDuUWRg21awUVPanqlevFdjIr6pRZSzwthXkAi-YT9Jote5tEpsrZHchvEq2dNtJ125cK_yRPYO22r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dM0KRKiQK9sx1QO3u0tnMTqmImSDkYLI9xXmqwhbwzCwGr5El-EmUYoY9HARqGfW2stAATZDuUWRg21awUVPanqlevFdjIr6pRZSzwthXkAi-YT9Jote5tEpsrZHchvEq2dNtJ125cK_yRPYO22rv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выдать соответствующее сообщение и заново заполнить матрицу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Программно реализовать для рассматриваемого примера алгоритм приведения матрицы к канонической форме Фробениуса. Порядок матрицы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 в коде параметром (это требование не является обязательным). Сохранить матрицы </w:t>
      </w:r>
      <w:proofErr w:type="spellStart"/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–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–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,... ,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M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используемые для получения собственных векторов (понадобятся для другой работы). Вывести на печать матрицу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A 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(входные данные), полученную каноническую форму Фробениуса Φ, матрицы </w:t>
      </w:r>
      <w:proofErr w:type="spellStart"/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–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n</w:t>
      </w:r>
      <w:proofErr w:type="spellEnd"/>
      <w:r w:rsidRPr="00860EE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–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... ,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M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коэффициент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(полученный из формы Фробениуса), след матрицы </w:t>
      </w:r>
      <w:proofErr w:type="spellStart"/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</w:t>
      </w:r>
      <w:proofErr w:type="spellEnd"/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(для контроля вычислений: должно приближенно выполняться равенство 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proofErr w:type="spellStart"/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</w:t>
      </w:r>
      <w:proofErr w:type="spellEnd"/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A=a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1,1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860EE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860EEE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2,2</w:t>
      </w:r>
      <w:r w:rsidRPr="00860E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+... </w:t>
      </w:r>
      <w:r w:rsidRPr="003240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</w:t>
      </w:r>
      <w:r w:rsidRPr="0032405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a</w:t>
      </w:r>
      <w:r w:rsidRPr="0032405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val="en-US" w:eastAsia="ru-RU"/>
        </w:rPr>
        <w:t>n,n</w:t>
      </w:r>
      <w:r w:rsidRPr="003240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860EEE" w:rsidRPr="00324051" w:rsidRDefault="00860EEE" w:rsidP="00860E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Листинг</w:t>
      </w:r>
      <w:r w:rsidRPr="003240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Pr="003240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Operators.h</w:t>
      </w:r>
      <w:proofErr w:type="spellEnd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4;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epsilon = (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(10, -8);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GetRandomFromRange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generator(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&gt; distribution(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distribution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generator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GenerateE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e(n,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 ;i++)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GenerateA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matrix(n,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&amp; line : matrix)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&amp; element : line)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 =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GetRandomFromRange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(-50, 50);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MatrixM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leading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GenerateE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!=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-(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leading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 /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leading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InverseMatrixM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GenerateE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Trace(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trace = 0;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trace +=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trace;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DanilevskiMethod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&gt;&gt;&gt;&amp;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matrices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 - 1; i &gt;= 1; i--)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 &lt; epsilon)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a[i][i - 1] &lt;&lt; " " &lt;&lt; i &lt;&lt; 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MatrixM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"M" &lt;&lt; 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m;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matrices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"M"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(i), m});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=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InverseMatrixM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"M^-1" &lt;&lt; 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m1;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m1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CheckResult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sourceTrace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resultTrace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sourceTrace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resultTrace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Printreport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&gt;&gt;&gt;&amp;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matrices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sourceTrace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m : </w:t>
      </w:r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matrices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m.first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m.second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"p1 = "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"|</w:t>
      </w:r>
      <w:proofErr w:type="spellStart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sourceTrace</w:t>
      </w:r>
      <w:proofErr w:type="spellEnd"/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p1| = "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CheckResult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sourceTrace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80808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60EEE" w:rsidRPr="00324051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5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60EEE" w:rsidRPr="00324051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Solve()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&gt;(n));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map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60EE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 matrices;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GenerateA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"Start"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"Source matrix A"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324051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32405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4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60EEE" w:rsidRPr="00324051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trace = Trace(a);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DanilevskiMethod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matrices,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frobenius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60EEE" w:rsidRPr="00324051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2405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60EEE" w:rsidRPr="00324051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405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Printreport(frobenius, matrices, trace);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A31515"/>
          <w:sz w:val="19"/>
          <w:szCs w:val="19"/>
          <w:lang w:val="en-US"/>
        </w:rPr>
        <w:t>"Exception! One of the leading elements less than 10^-8"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0EE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0EE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matrices.empty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0EEE" w:rsidRP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matrices.clear</w:t>
      </w:r>
      <w:proofErr w:type="spellEnd"/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0EE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0EEE" w:rsidRDefault="00860EEE" w:rsidP="00860E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860EEE" w:rsidRPr="00860EEE" w:rsidRDefault="00860EEE" w:rsidP="00860EE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00F95" w:rsidRDefault="00F00F95"/>
    <w:p w:rsidR="00860EEE" w:rsidRDefault="00860EEE"/>
    <w:p w:rsidR="00860EEE" w:rsidRDefault="00860EEE"/>
    <w:p w:rsidR="00860EEE" w:rsidRDefault="00860EEE"/>
    <w:p w:rsidR="00860EEE" w:rsidRDefault="00860EEE"/>
    <w:p w:rsidR="00860EEE" w:rsidRDefault="00860EEE"/>
    <w:p w:rsidR="00860EEE" w:rsidRDefault="00860EEE"/>
    <w:p w:rsidR="00860EEE" w:rsidRDefault="00860EEE"/>
    <w:p w:rsidR="00860EEE" w:rsidRDefault="00860EEE"/>
    <w:p w:rsidR="00860EEE" w:rsidRDefault="00860E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860EEE" w:rsidRDefault="00860E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E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F03F42" wp14:editId="78F168F4">
            <wp:extent cx="5654530" cy="58907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51" w:rsidRPr="00324051" w:rsidRDefault="003240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405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4ED9E3D" wp14:editId="2ADC38B1">
            <wp:extent cx="5685013" cy="74530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0EEE" w:rsidRDefault="00860EEE">
      <w:pPr>
        <w:rPr>
          <w:rFonts w:ascii="Times New Roman" w:hAnsi="Times New Roman" w:cs="Times New Roman"/>
          <w:sz w:val="28"/>
          <w:szCs w:val="28"/>
        </w:rPr>
      </w:pPr>
    </w:p>
    <w:p w:rsidR="00860EEE" w:rsidRPr="00860EEE" w:rsidRDefault="00860EEE">
      <w:pPr>
        <w:rPr>
          <w:rFonts w:ascii="Times New Roman" w:hAnsi="Times New Roman" w:cs="Times New Roman"/>
          <w:sz w:val="28"/>
          <w:szCs w:val="28"/>
        </w:rPr>
      </w:pPr>
    </w:p>
    <w:sectPr w:rsidR="00860EEE" w:rsidRPr="00860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325E"/>
    <w:multiLevelType w:val="multilevel"/>
    <w:tmpl w:val="1604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9DA"/>
    <w:rsid w:val="001279DA"/>
    <w:rsid w:val="00324051"/>
    <w:rsid w:val="00860EEE"/>
    <w:rsid w:val="00F0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EEE"/>
  </w:style>
  <w:style w:type="paragraph" w:styleId="2">
    <w:name w:val="heading 2"/>
    <w:basedOn w:val="a"/>
    <w:next w:val="a"/>
    <w:link w:val="20"/>
    <w:uiPriority w:val="9"/>
    <w:unhideWhenUsed/>
    <w:qFormat/>
    <w:rsid w:val="00860EEE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0EEE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86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E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EEE"/>
  </w:style>
  <w:style w:type="paragraph" w:styleId="2">
    <w:name w:val="heading 2"/>
    <w:basedOn w:val="a"/>
    <w:next w:val="a"/>
    <w:link w:val="20"/>
    <w:uiPriority w:val="9"/>
    <w:unhideWhenUsed/>
    <w:qFormat/>
    <w:rsid w:val="00860EEE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0EEE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860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Kondratovich</dc:creator>
  <cp:keywords/>
  <dc:description/>
  <cp:lastModifiedBy>Artyom Kondratovich</cp:lastModifiedBy>
  <cp:revision>3</cp:revision>
  <dcterms:created xsi:type="dcterms:W3CDTF">2023-11-22T20:27:00Z</dcterms:created>
  <dcterms:modified xsi:type="dcterms:W3CDTF">2023-11-22T20:39:00Z</dcterms:modified>
</cp:coreProperties>
</file>