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4F0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4F0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4F0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4F0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4F0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4F0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4F0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4F0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4F0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дисциплине: «Численные методы»</w:t>
      </w:r>
    </w:p>
    <w:p w:rsidR="00FE64F0" w:rsidRPr="006B38FC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6B38FC">
        <w:rPr>
          <w:rFonts w:ascii="Times New Roman" w:hAnsi="Times New Roman" w:cs="Times New Roman"/>
          <w:sz w:val="28"/>
          <w:szCs w:val="28"/>
        </w:rPr>
        <w:t>4</w:t>
      </w:r>
    </w:p>
    <w:p w:rsidR="00FE64F0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FE64F0">
        <w:rPr>
          <w:rFonts w:ascii="Times New Roman" w:hAnsi="Times New Roman" w:cs="Times New Roman"/>
          <w:b/>
          <w:color w:val="000000"/>
          <w:sz w:val="28"/>
          <w:szCs w:val="28"/>
        </w:rPr>
        <w:t>Решение систем с симметричными матрицами</w:t>
      </w:r>
      <w:r w:rsidRPr="00FE64F0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методом сопряженных градиентов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E64F0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4F0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4F0" w:rsidRDefault="00FE64F0" w:rsidP="00FE64F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 3 курса 4 группы</w:t>
      </w:r>
    </w:p>
    <w:p w:rsidR="00FE64F0" w:rsidRDefault="00FE64F0" w:rsidP="00FE64F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Кондратович Артём</w:t>
      </w:r>
    </w:p>
    <w:p w:rsidR="00FE64F0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4F0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4F0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4F0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4F0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4F0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4F0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4F0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4F0" w:rsidRDefault="00FE64F0" w:rsidP="00FE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64F0" w:rsidRDefault="00FE64F0" w:rsidP="00FE64F0"/>
    <w:p w:rsidR="00FE64F0" w:rsidRDefault="00FE64F0" w:rsidP="00FE64F0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lastRenderedPageBreak/>
        <w:t xml:space="preserve">Задание. Разработать программу численного решения СЛАУ </w:t>
      </w:r>
      <w:r>
        <w:rPr>
          <w:color w:val="222222"/>
          <w:sz w:val="28"/>
          <w:szCs w:val="28"/>
        </w:rPr>
        <w:t>методом сопряженных градиентов. Результаты вычислительных экспериментов сравнить с аналогичными результатами, полученными с помощью р</w:t>
      </w:r>
      <w:r>
        <w:rPr>
          <w:color w:val="000000"/>
          <w:sz w:val="28"/>
          <w:szCs w:val="28"/>
        </w:rPr>
        <w:t>азработанной ранее программы численного решения СЛАУ на основе LDL</w:t>
      </w:r>
      <w:r>
        <w:rPr>
          <w:color w:val="000000"/>
          <w:sz w:val="17"/>
          <w:szCs w:val="17"/>
          <w:vertAlign w:val="superscript"/>
        </w:rPr>
        <w:t>T</w:t>
      </w:r>
      <w:r>
        <w:rPr>
          <w:color w:val="000000"/>
          <w:sz w:val="28"/>
          <w:szCs w:val="28"/>
        </w:rPr>
        <w:t>-разложения (лабораторная работа 2). </w:t>
      </w:r>
    </w:p>
    <w:p w:rsidR="00FE64F0" w:rsidRDefault="00FE64F0" w:rsidP="00FE64F0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Пусть матрица (порядка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) системы </w:t>
      </w:r>
      <w:proofErr w:type="spellStart"/>
      <w:r>
        <w:rPr>
          <w:i/>
          <w:iCs/>
          <w:color w:val="000000"/>
          <w:sz w:val="28"/>
          <w:szCs w:val="28"/>
        </w:rPr>
        <w:t>Ax</w:t>
      </w:r>
      <w:proofErr w:type="spellEnd"/>
      <w:r>
        <w:rPr>
          <w:i/>
          <w:iCs/>
          <w:color w:val="000000"/>
          <w:sz w:val="28"/>
          <w:szCs w:val="28"/>
        </w:rPr>
        <w:t>=f</w:t>
      </w:r>
      <w:r>
        <w:rPr>
          <w:color w:val="000000"/>
          <w:sz w:val="28"/>
          <w:szCs w:val="28"/>
        </w:rPr>
        <w:t xml:space="preserve"> симметричная: </w:t>
      </w:r>
      <w:proofErr w:type="spellStart"/>
      <w:r>
        <w:rPr>
          <w:i/>
          <w:iCs/>
          <w:color w:val="000000"/>
          <w:sz w:val="28"/>
          <w:szCs w:val="28"/>
        </w:rPr>
        <w:t>a</w:t>
      </w:r>
      <w:r>
        <w:rPr>
          <w:i/>
          <w:iCs/>
          <w:color w:val="000000"/>
          <w:sz w:val="20"/>
          <w:szCs w:val="20"/>
          <w:vertAlign w:val="subscript"/>
        </w:rPr>
        <w:t>i,j</w:t>
      </w:r>
      <w:proofErr w:type="spellEnd"/>
      <w:r>
        <w:rPr>
          <w:i/>
          <w:iCs/>
          <w:color w:val="000000"/>
          <w:sz w:val="28"/>
          <w:szCs w:val="28"/>
        </w:rPr>
        <w:t>=</w:t>
      </w:r>
      <w:proofErr w:type="spellStart"/>
      <w:r>
        <w:rPr>
          <w:i/>
          <w:iCs/>
          <w:color w:val="000000"/>
          <w:sz w:val="28"/>
          <w:szCs w:val="28"/>
        </w:rPr>
        <w:t>a</w:t>
      </w:r>
      <w:r>
        <w:rPr>
          <w:i/>
          <w:iCs/>
          <w:color w:val="000000"/>
          <w:sz w:val="20"/>
          <w:szCs w:val="20"/>
          <w:vertAlign w:val="subscript"/>
        </w:rPr>
        <w:t>j,i</w:t>
      </w:r>
      <w:proofErr w:type="spellEnd"/>
      <w:r>
        <w:rPr>
          <w:color w:val="000000"/>
          <w:sz w:val="28"/>
          <w:szCs w:val="28"/>
        </w:rPr>
        <w:t xml:space="preserve">. СЛАУ формируется как в лабораторной работе 2; но теперь правая часть обозначается не </w:t>
      </w:r>
      <w:r>
        <w:rPr>
          <w:i/>
          <w:iCs/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 xml:space="preserve">, а </w:t>
      </w:r>
      <w:r>
        <w:rPr>
          <w:i/>
          <w:iCs/>
          <w:color w:val="000000"/>
          <w:sz w:val="28"/>
          <w:szCs w:val="28"/>
        </w:rPr>
        <w:t>f</w:t>
      </w:r>
      <w:r>
        <w:rPr>
          <w:color w:val="000000"/>
          <w:sz w:val="28"/>
          <w:szCs w:val="28"/>
        </w:rPr>
        <w:t>. </w:t>
      </w:r>
    </w:p>
    <w:p w:rsidR="00FE64F0" w:rsidRDefault="00FE64F0" w:rsidP="00FE64F0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Для вычислений выбрать параметры: </w:t>
      </w:r>
    </w:p>
    <w:p w:rsidR="00FE64F0" w:rsidRDefault="00FE64F0" w:rsidP="00FE64F0">
      <w:pPr>
        <w:pStyle w:val="a3"/>
        <w:numPr>
          <w:ilvl w:val="0"/>
          <w:numId w:val="1"/>
        </w:numPr>
        <w:spacing w:before="0" w:beforeAutospacing="0" w:after="0" w:afterAutospacing="0"/>
        <w:ind w:left="541"/>
        <w:jc w:val="both"/>
        <w:textAlignment w:val="baseline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– одно из чисел в пределах от 1500до 2000; </w:t>
      </w:r>
    </w:p>
    <w:p w:rsidR="00FE64F0" w:rsidRDefault="00FE64F0" w:rsidP="00FE64F0">
      <w:pPr>
        <w:pStyle w:val="a3"/>
        <w:numPr>
          <w:ilvl w:val="0"/>
          <w:numId w:val="1"/>
        </w:numPr>
        <w:spacing w:before="0" w:beforeAutospacing="0" w:after="0" w:afterAutospacing="0"/>
        <w:ind w:left="541"/>
        <w:jc w:val="both"/>
        <w:textAlignment w:val="baseline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 xml:space="preserve"> – номер в списке студенческой группы; </w:t>
      </w:r>
    </w:p>
    <w:p w:rsidR="00FE64F0" w:rsidRDefault="00FE64F0" w:rsidP="00FE64F0">
      <w:pPr>
        <w:pStyle w:val="a3"/>
        <w:numPr>
          <w:ilvl w:val="0"/>
          <w:numId w:val="1"/>
        </w:numPr>
        <w:spacing w:before="0" w:beforeAutospacing="0" w:after="0" w:afterAutospacing="0"/>
        <w:ind w:left="541"/>
        <w:jc w:val="both"/>
        <w:textAlignment w:val="baseline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– номер студенческой группы. </w:t>
      </w:r>
    </w:p>
    <w:p w:rsidR="00FE64F0" w:rsidRDefault="00FE64F0" w:rsidP="00FE64F0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Случай 1. Программно реализовать псевдокод</w:t>
      </w:r>
      <w:r>
        <w:rPr>
          <w:color w:val="222222"/>
          <w:sz w:val="28"/>
          <w:szCs w:val="28"/>
        </w:rPr>
        <w:t xml:space="preserve"> алгоритма CG</w:t>
      </w:r>
      <w:r>
        <w:rPr>
          <w:color w:val="000000"/>
          <w:sz w:val="28"/>
          <w:szCs w:val="28"/>
        </w:rPr>
        <w:t xml:space="preserve"> для рассматриваемого примера (в качестве языка программирования выбрать C или C++). Взять </w:t>
      </w:r>
      <w:r>
        <w:rPr>
          <w:i/>
          <w:iCs/>
          <w:color w:val="000000"/>
          <w:sz w:val="28"/>
          <w:szCs w:val="28"/>
        </w:rPr>
        <w:t>x</w:t>
      </w:r>
      <w:r>
        <w:rPr>
          <w:color w:val="000000"/>
          <w:sz w:val="17"/>
          <w:szCs w:val="17"/>
          <w:vertAlign w:val="superscript"/>
        </w:rPr>
        <w:t>0</w:t>
      </w:r>
      <w:r>
        <w:rPr>
          <w:i/>
          <w:iCs/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0; </w:t>
      </w:r>
      <w:proofErr w:type="spellStart"/>
      <w:r>
        <w:rPr>
          <w:i/>
          <w:iCs/>
          <w:color w:val="000000"/>
          <w:sz w:val="28"/>
          <w:szCs w:val="28"/>
        </w:rPr>
        <w:t>l</w:t>
      </w:r>
      <w:r>
        <w:rPr>
          <w:i/>
          <w:iCs/>
          <w:color w:val="000000"/>
          <w:sz w:val="20"/>
          <w:szCs w:val="20"/>
          <w:vertAlign w:val="subscript"/>
        </w:rPr>
        <w:t>it</w:t>
      </w:r>
      <w:proofErr w:type="spellEnd"/>
      <w:r>
        <w:rPr>
          <w:i/>
          <w:iCs/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>50. </w:t>
      </w:r>
    </w:p>
    <w:p w:rsidR="00FE64F0" w:rsidRDefault="00FE64F0" w:rsidP="00FE64F0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Случай 2. П</w:t>
      </w:r>
      <w:r>
        <w:rPr>
          <w:color w:val="222222"/>
          <w:sz w:val="28"/>
          <w:szCs w:val="28"/>
        </w:rPr>
        <w:t xml:space="preserve">олучить </w:t>
      </w:r>
      <w:r>
        <w:rPr>
          <w:color w:val="000000"/>
          <w:sz w:val="28"/>
          <w:szCs w:val="28"/>
        </w:rPr>
        <w:t xml:space="preserve">приближение </w:t>
      </w:r>
      <w:r>
        <w:rPr>
          <w:i/>
          <w:iCs/>
          <w:color w:val="000000"/>
          <w:sz w:val="28"/>
          <w:szCs w:val="28"/>
        </w:rPr>
        <w:t>x*</w:t>
      </w:r>
      <w:r>
        <w:rPr>
          <w:color w:val="000000"/>
          <w:sz w:val="28"/>
          <w:szCs w:val="28"/>
        </w:rPr>
        <w:t xml:space="preserve"> к точному решению </w:t>
      </w:r>
      <w:r>
        <w:rPr>
          <w:color w:val="222222"/>
          <w:sz w:val="28"/>
          <w:szCs w:val="28"/>
        </w:rPr>
        <w:t>с помощью р</w:t>
      </w:r>
      <w:r>
        <w:rPr>
          <w:color w:val="000000"/>
          <w:sz w:val="28"/>
          <w:szCs w:val="28"/>
        </w:rPr>
        <w:t>азработанной ранее программы численного решения СЛАУ на основе LDL</w:t>
      </w:r>
      <w:r>
        <w:rPr>
          <w:color w:val="000000"/>
          <w:sz w:val="17"/>
          <w:szCs w:val="17"/>
          <w:vertAlign w:val="superscript"/>
        </w:rPr>
        <w:t>T</w:t>
      </w:r>
      <w:r>
        <w:rPr>
          <w:color w:val="000000"/>
          <w:sz w:val="28"/>
          <w:szCs w:val="28"/>
        </w:rPr>
        <w:t>-разложения (лабораторная работа 2). </w:t>
      </w:r>
    </w:p>
    <w:p w:rsidR="00FE64F0" w:rsidRDefault="00FE64F0" w:rsidP="00FE64F0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Для вычислений использовать тип </w:t>
      </w:r>
      <w:proofErr w:type="spellStart"/>
      <w:r>
        <w:rPr>
          <w:color w:val="000000"/>
          <w:sz w:val="28"/>
          <w:szCs w:val="28"/>
        </w:rPr>
        <w:t>double</w:t>
      </w:r>
      <w:proofErr w:type="spellEnd"/>
      <w:r>
        <w:rPr>
          <w:color w:val="000000"/>
          <w:sz w:val="28"/>
          <w:szCs w:val="28"/>
        </w:rPr>
        <w:t>. Система уравнений в обоих случаях одна и та же. Для обоих случаев в выходных данных отчета должны быть представлены:</w:t>
      </w:r>
    </w:p>
    <w:p w:rsidR="00FE64F0" w:rsidRDefault="00FE64F0" w:rsidP="00FE64F0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1. Первые 5 координат вектора приближённого решения </w:t>
      </w:r>
      <w:r>
        <w:rPr>
          <w:i/>
          <w:iCs/>
          <w:color w:val="000000"/>
          <w:sz w:val="28"/>
          <w:szCs w:val="28"/>
        </w:rPr>
        <w:t>x*</w:t>
      </w:r>
      <w:r>
        <w:rPr>
          <w:color w:val="000000"/>
          <w:sz w:val="28"/>
          <w:szCs w:val="28"/>
        </w:rPr>
        <w:t>.</w:t>
      </w:r>
    </w:p>
    <w:p w:rsidR="00FE64F0" w:rsidRDefault="00FE64F0" w:rsidP="00FE64F0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2. </w:t>
      </w:r>
      <w:r>
        <w:rPr>
          <w:color w:val="222222"/>
          <w:sz w:val="28"/>
          <w:szCs w:val="28"/>
        </w:rPr>
        <w:t xml:space="preserve">Норма вектора невязки </w:t>
      </w:r>
      <w:r>
        <w:rPr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>
            <wp:extent cx="798830" cy="276225"/>
            <wp:effectExtent l="0" t="0" r="1270" b="9525"/>
            <wp:docPr id="5" name="Рисунок 5" descr="https://lh7-us.googleusercontent.com/JTmG9T2bBE9Ruu-z9hGZAH1tkyuosJ9Cz-f8PUZbNVPKEMu2r7Ax4cur_KqIligz339zHBIKM_I-7Uk2dJnfXBiHdv4KdqWnHOQegAcIj1moTiV0JaC7BtZdIHak4b9SPf8c82qbdgEQx1A852gu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JTmG9T2bBE9Ruu-z9hGZAH1tkyuosJ9Cz-f8PUZbNVPKEMu2r7Ax4cur_KqIligz339zHBIKM_I-7Uk2dJnfXBiHdv4KdqWnHOQegAcIj1moTiV0JaC7BtZdIHak4b9SPf8c82qbdgEQx1A852gut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2222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(или </w:t>
      </w:r>
      <w:r>
        <w:rPr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>
            <wp:extent cx="828675" cy="276225"/>
            <wp:effectExtent l="0" t="0" r="9525" b="9525"/>
            <wp:docPr id="4" name="Рисунок 4" descr="https://lh7-us.googleusercontent.com/M1F5bpWOAfUJqaTZOz0jTWcOfx1wIXODfLZnvtymB-XHUjY0Fy59k73UuJMyJarN6dM2-P7A7NEWmPR8fDA-MLksxjQJlEV2C82eLkc4su8sTbStG0YkbMEsm8fHWRsGboOvXKg4vYU1EycFpS96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M1F5bpWOAfUJqaTZOz0jTWcOfx1wIXODfLZnvtymB-XHUjY0Fy59k73UuJMyJarN6dM2-P7A7NEWmPR8fDA-MLksxjQJlEV2C82eLkc4su8sTbStG0YkbMEsm8fHWRsGboOvXKg4vYU1EycFpS96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). </w:t>
      </w:r>
    </w:p>
    <w:p w:rsidR="00FE64F0" w:rsidRDefault="00FE64F0" w:rsidP="00FE64F0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3. Относительная погрешность </w:t>
      </w:r>
      <w:r>
        <w:rPr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>
            <wp:extent cx="703580" cy="562610"/>
            <wp:effectExtent l="0" t="0" r="1270" b="8890"/>
            <wp:docPr id="3" name="Рисунок 3" descr="https://lh7-us.googleusercontent.com/GI9z9ObkwaKk5GZvXNjJsEPLEyN3Vh6k_RA59z4pvxdmzSAXCZNObBQPj3nnnic3e-YtmdcORVbnZchupXUBiY35dPTIaKBE7S_C7NfJSYVW2l8GxZ4unpDklaGRQPZ2RcdaMm86uuJEcK0U-7Ee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GI9z9ObkwaKk5GZvXNjJsEPLEyN3Vh6k_RA59z4pvxdmzSAXCZNObBQPj3nnnic3e-YtmdcORVbnZchupXUBiY35dPTIaKBE7S_C7NfJSYVW2l8GxZ4unpDklaGRQPZ2RcdaMm86uuJEcK0U-7Ee4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(или </w:t>
      </w:r>
      <w:r>
        <w:rPr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>
            <wp:extent cx="723265" cy="562610"/>
            <wp:effectExtent l="0" t="0" r="635" b="8890"/>
            <wp:docPr id="2" name="Рисунок 2" descr="https://lh7-us.googleusercontent.com/6jLOfhoG-c6QFvAGDm0KPjfSVcmCxSaQQQYcrQCwWh0onQIpYDJZ-s1ZrlgmGc7ltLQRaAljLJbO7jxUodbh69zbh1rTIj5UZFVJ2vnC4Sxb6jF7Kcf3D-80nqLc06fQYDR6maSeJ4d-4tac13qs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6jLOfhoG-c6QFvAGDm0KPjfSVcmCxSaQQQYcrQCwWh0onQIpYDJZ-s1ZrlgmGc7ltLQRaAljLJbO7jxUodbh69zbh1rTIj5UZFVJ2vnC4Sxb6jF7Kcf3D-80nqLc06fQYDR6maSeJ4d-4tac13qsU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), где </w:t>
      </w:r>
      <w:r>
        <w:rPr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>
            <wp:extent cx="140970" cy="155575"/>
            <wp:effectExtent l="0" t="0" r="0" b="0"/>
            <wp:docPr id="1" name="Рисунок 1" descr="https://lh7-us.googleusercontent.com/YprGKiRxB2kR6RkQKLy_Ew_TgAdRGBCpJ50JH5y5ZRJQSTSiKxfoeXu85fSYOWmRn96Y6w3jyJgwB5C1e60AC9v2tnV6mlfvGlWH7ZQWvyfde8aTTab2n-2M1QlyFDdyFz0JTEGVOjsZ9-dUHtFL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YprGKiRxB2kR6RkQKLy_Ew_TgAdRGBCpJ50JH5y5ZRJQSTSiKxfoeXu85fSYOWmRn96Y6w3jyJgwB5C1e60AC9v2tnV6mlfvGlWH7ZQWvyfde8aTTab2n-2M1QlyFDdyFz0JTEGVOjsZ9-dUHtFLh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– точное решение (</w:t>
      </w:r>
      <w:r>
        <w:rPr>
          <w:i/>
          <w:iCs/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+1, ... ,</w:t>
      </w:r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+</w:t>
      </w:r>
      <w:r>
        <w:rPr>
          <w:i/>
          <w:iCs/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>–1). </w:t>
      </w:r>
    </w:p>
    <w:p w:rsidR="00FE64F0" w:rsidRDefault="00FE64F0" w:rsidP="00FE64F0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4. Время выполнения (можно приблизительно). </w:t>
      </w:r>
    </w:p>
    <w:p w:rsidR="00FE64F0" w:rsidRDefault="00FE64F0" w:rsidP="00FE64F0"/>
    <w:p w:rsidR="00F015B7" w:rsidRDefault="00F015B7"/>
    <w:p w:rsidR="00FE64F0" w:rsidRDefault="00FE64F0"/>
    <w:p w:rsidR="00FE64F0" w:rsidRDefault="00FE64F0"/>
    <w:p w:rsidR="00FE64F0" w:rsidRDefault="00FE64F0"/>
    <w:p w:rsidR="00FE64F0" w:rsidRDefault="00FE64F0"/>
    <w:p w:rsidR="00FE64F0" w:rsidRDefault="00FE64F0"/>
    <w:p w:rsidR="00FE64F0" w:rsidRDefault="00FE64F0"/>
    <w:p w:rsidR="00FE64F0" w:rsidRDefault="00FE64F0"/>
    <w:p w:rsidR="00FE64F0" w:rsidRDefault="00FE64F0"/>
    <w:p w:rsidR="00FE64F0" w:rsidRDefault="00FE64F0"/>
    <w:p w:rsidR="00FE64F0" w:rsidRDefault="00E76CAD">
      <w:r>
        <w:lastRenderedPageBreak/>
        <w:t>Листинг программы: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chrono</w:t>
      </w:r>
      <w:proofErr w:type="spellEnd"/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Operators.h</w:t>
      </w:r>
      <w:proofErr w:type="spellEnd"/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4;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4.;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l_it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bound 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(10, -14);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realRand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          </w:t>
      </w:r>
      <w:r w:rsidRPr="00E76CAD">
        <w:rPr>
          <w:rFonts w:ascii="Cascadia Mono" w:hAnsi="Cascadia Mono" w:cs="Cascadia Mono"/>
          <w:color w:val="008000"/>
          <w:sz w:val="19"/>
          <w:szCs w:val="19"/>
          <w:lang w:val="en-US"/>
        </w:rPr>
        <w:t>/* generate float/double value in range [-1000, 0] */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&gt; dis(-1000, 0);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intRand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             </w:t>
      </w:r>
      <w:r w:rsidRPr="00E76CAD">
        <w:rPr>
          <w:rFonts w:ascii="Cascadia Mono" w:hAnsi="Cascadia Mono" w:cs="Cascadia Mono"/>
          <w:color w:val="008000"/>
          <w:sz w:val="19"/>
          <w:szCs w:val="19"/>
          <w:lang w:val="en-US"/>
        </w:rPr>
        <w:t>/* generate n value in range [1500, 2000]*/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E76CAD">
        <w:rPr>
          <w:rFonts w:ascii="Cascadia Mono" w:hAnsi="Cascadia Mono" w:cs="Cascadia Mono"/>
          <w:color w:val="008000"/>
          <w:sz w:val="19"/>
          <w:szCs w:val="19"/>
          <w:lang w:val="en-US"/>
        </w:rPr>
        <w:t>// Will be used to obtain a seed for the random number engine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&gt; dis(1500, 2000);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GenerateMatrixA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realRand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(10, 2 - k);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-A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-A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j)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Start"/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-A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GenerateVectorX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x(</w:t>
      </w:r>
      <w:proofErr w:type="gramEnd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1.0 + x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GenerateVectorF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RelativeError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GetMatrixDecomposition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6CAD">
        <w:rPr>
          <w:rFonts w:ascii="Cascadia Mono" w:hAnsi="Cascadia Mono" w:cs="Cascadia Mono"/>
          <w:color w:val="008000"/>
          <w:sz w:val="19"/>
          <w:szCs w:val="19"/>
          <w:lang w:val="en-US"/>
        </w:rPr>
        <w:t>// forward Gaussian Method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[j][i];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j][i] /=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[i][i];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i + 1; k &lt;= j; k++)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j][k] -= t[k] *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[j][i];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CopyVectorToMatrix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**&amp;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 ++j)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i][j] = </w:t>
      </w:r>
      <w:proofErr w:type="spellStart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CopyMatrixToVector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 ++j)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TransposeMatrix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proofErr w:type="spellStart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(); j++)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SolveLyb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spellStart"/>
      <w:proofErr w:type="gramEnd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i; j++)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y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sum;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SolveDzy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z(</w:t>
      </w:r>
      <w:proofErr w:type="spellStart"/>
      <w:proofErr w:type="gramEnd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SolveLtxz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Lt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solution(</w:t>
      </w:r>
      <w:proofErr w:type="spellStart"/>
      <w:proofErr w:type="gramEnd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Lt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solution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Lt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()- 1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Lt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spellStart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Lt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() - 2; i &gt;= 0; i--)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proofErr w:type="spellStart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Lt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(); j++)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Lt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solution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solution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sum;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Norm(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item :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(item, 2);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(sum);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ConjugateGradientMethod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x(</w:t>
      </w:r>
      <w:proofErr w:type="spellStart"/>
      <w:proofErr w:type="gramEnd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(), 0.);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r;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l_it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r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&gt; bound)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= (r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 / ((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x_new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(alpha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= (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(r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p_new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x_new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p_new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r_new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SolveByMatrixDecomposition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Start"/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Solve by Matrix Decomposition"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** matrix;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CopyVectorToMatrix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matrix,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GenerateVectorX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GenerateVectorF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 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GetMatrixDecomposition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matrix,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CopyMatrixToVector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matrix,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SolveLyb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, f);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SolveDzy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, y);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TransposeMatrix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SolveLtxz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, z);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t4 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"Solution = "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"Time = "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&gt;(t4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t3).count()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SolveByConjugateGradientMethod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GenerateVectorX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GenerateVectorF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"Solve by Conjugate Gradient Method"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 = 0;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 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ConjugateGradientMethod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6CA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, f, iterations);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"Iterations = "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"x* = "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"Time = "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6CAD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&gt;(t2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t1).count()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intRand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76CAD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GenerateMatrixA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A31515"/>
          <w:sz w:val="19"/>
          <w:szCs w:val="19"/>
          <w:lang w:val="en-US"/>
        </w:rPr>
        <w:t>"Generated n = "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E76C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SolveByMatrixDecomposition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A, n);</w:t>
      </w:r>
    </w:p>
    <w:p w:rsidR="00E76CAD" w:rsidRPr="00E76CAD" w:rsidRDefault="00E76CAD" w:rsidP="00E76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SolveByConjugateGradientMethod</w:t>
      </w:r>
      <w:proofErr w:type="spell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6CAD">
        <w:rPr>
          <w:rFonts w:ascii="Cascadia Mono" w:hAnsi="Cascadia Mono" w:cs="Cascadia Mono"/>
          <w:color w:val="000000"/>
          <w:sz w:val="19"/>
          <w:szCs w:val="19"/>
          <w:lang w:val="en-US"/>
        </w:rPr>
        <w:t>A, n);</w:t>
      </w:r>
    </w:p>
    <w:p w:rsidR="00E76CAD" w:rsidRDefault="00E76CAD" w:rsidP="00E76CA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76CAD" w:rsidRDefault="00E76CAD" w:rsidP="00E76CA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76CAD" w:rsidRDefault="00E76CAD" w:rsidP="00E76CA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76CAD" w:rsidRDefault="00E76CAD" w:rsidP="00E76CA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76CAD" w:rsidRDefault="00E76CAD" w:rsidP="00E76CA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76CAD" w:rsidRDefault="00E76CAD" w:rsidP="00E76CA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76CAD" w:rsidRDefault="00E76CAD" w:rsidP="00E76CA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76CAD" w:rsidRDefault="00E76CAD" w:rsidP="00E76CAD">
      <w:r>
        <w:lastRenderedPageBreak/>
        <w:t>Результаты:</w:t>
      </w:r>
    </w:p>
    <w:p w:rsidR="00E76CAD" w:rsidRDefault="00E76CAD" w:rsidP="00E76CAD">
      <w:r w:rsidRPr="00E76CAD">
        <w:drawing>
          <wp:inline distT="0" distB="0" distL="0" distR="0" wp14:anchorId="1D1B3565" wp14:editId="5204B33A">
            <wp:extent cx="5940425" cy="2372737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CAD" w:rsidRDefault="00E76CAD" w:rsidP="00E76CAD"/>
    <w:p w:rsidR="00E76CAD" w:rsidRDefault="00E76CAD" w:rsidP="00E76CAD">
      <w:r>
        <w:t xml:space="preserve">Выводы: </w:t>
      </w:r>
    </w:p>
    <w:p w:rsidR="00E76CAD" w:rsidRPr="00E76CAD" w:rsidRDefault="00E76CAD" w:rsidP="00E76CAD">
      <w:r>
        <w:t xml:space="preserve">По результатам выполнения </w:t>
      </w:r>
      <w:r w:rsidR="000E680F">
        <w:t xml:space="preserve">мы видим значительный прирост </w:t>
      </w:r>
      <w:r>
        <w:t xml:space="preserve">скорости нахождения решения СЛАУ с симметричной матрицей (в среднем </w:t>
      </w:r>
      <w:r w:rsidR="000E680F">
        <w:t xml:space="preserve">быстрее </w:t>
      </w:r>
      <w:r w:rsidR="000E680F">
        <w:rPr>
          <w:rFonts w:cstheme="minorHAnsi"/>
        </w:rPr>
        <w:t>≈</w:t>
      </w:r>
      <w:r w:rsidR="000E680F">
        <w:t xml:space="preserve"> 2 раза</w:t>
      </w:r>
      <w:r>
        <w:t>)</w:t>
      </w:r>
      <w:r w:rsidR="000E680F">
        <w:t>.</w:t>
      </w:r>
      <w:bookmarkStart w:id="0" w:name="_GoBack"/>
      <w:bookmarkEnd w:id="0"/>
    </w:p>
    <w:sectPr w:rsidR="00E76CAD" w:rsidRPr="00E76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A2A7F"/>
    <w:multiLevelType w:val="multilevel"/>
    <w:tmpl w:val="1C62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DC7"/>
    <w:rsid w:val="000E680F"/>
    <w:rsid w:val="00686DC7"/>
    <w:rsid w:val="00E76CAD"/>
    <w:rsid w:val="00F015B7"/>
    <w:rsid w:val="00FE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4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6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E6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4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4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6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E6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4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8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Kondratovich</dc:creator>
  <cp:lastModifiedBy>Artyom Kondratovich</cp:lastModifiedBy>
  <cp:revision>2</cp:revision>
  <cp:lastPrinted>2023-10-28T17:35:00Z</cp:lastPrinted>
  <dcterms:created xsi:type="dcterms:W3CDTF">2023-10-28T15:08:00Z</dcterms:created>
  <dcterms:modified xsi:type="dcterms:W3CDTF">2023-10-28T17:35:00Z</dcterms:modified>
</cp:coreProperties>
</file>