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hell-functionality"/>
    <w:p>
      <w:pPr>
        <w:pStyle w:val="Heading1"/>
      </w:pPr>
      <w:r>
        <w:t xml:space="preserve">Shell Functionality</w:t>
      </w:r>
    </w:p>
    <w:bookmarkStart w:id="20" w:name="overview"/>
    <w:p>
      <w:pPr>
        <w:pStyle w:val="Heading2"/>
      </w:pPr>
      <w:r>
        <w:t xml:space="preserve">Overview</w:t>
      </w:r>
    </w:p>
    <w:p>
      <w:pPr>
        <w:pStyle w:val="FirstParagraph"/>
      </w:pPr>
      <w:r>
        <w:t xml:space="preserve">The shell is a core user–kernel interaction component of the MYOS operating system. It provides a text-based command-line interface that allows users to interact with the file system, inspect system state, and execute basic commands. The shell operates entirely in kernel space and communicates directly with low-level input drivers and the virtual file system.</w:t>
      </w:r>
    </w:p>
    <w:p>
      <w:pPr>
        <w:pStyle w:val="BodyText"/>
      </w:pPr>
      <w:r>
        <w:t xml:space="preserve">The shell is designed to be minimalistic and deterministic, reflecting the educational goals of the project and the constraints of a custom operating system kernel without user-space separation.</w:t>
      </w:r>
    </w:p>
    <w:p>
      <w:r>
        <w:pict>
          <v:rect style="width:0;height:1.5pt" o:hralign="center" o:hrstd="t" o:hr="t"/>
        </w:pict>
      </w:r>
    </w:p>
    <w:bookmarkEnd w:id="20"/>
    <w:bookmarkStart w:id="21" w:name="input-handling"/>
    <w:p>
      <w:pPr>
        <w:pStyle w:val="Heading2"/>
      </w:pPr>
      <w:r>
        <w:t xml:space="preserve">Input Handling</w:t>
      </w:r>
    </w:p>
    <w:p>
      <w:pPr>
        <w:pStyle w:val="FirstParagraph"/>
      </w:pPr>
      <w:r>
        <w:t xml:space="preserve">The shell receives user input through the</w:t>
      </w:r>
      <w:r>
        <w:t xml:space="preserve"> </w:t>
      </w:r>
      <w:r>
        <w:rPr>
          <w:b/>
          <w:bCs/>
        </w:rPr>
        <w:t xml:space="preserve">keyboard driver</w:t>
      </w:r>
      <w:r>
        <w:t xml:space="preserve">, which maintains an internal buffer of keystrokes. Instead of relying on line-buffered input abstractions provided by standard libraries, the shell explicitly processes raw keyboard input events.</w:t>
      </w:r>
    </w:p>
    <w:p>
      <w:pPr>
        <w:pStyle w:val="BodyText"/>
      </w:pPr>
      <w:r>
        <w:t xml:space="preserve">The shell continuously polls the keyboard buffer and waits for the</w:t>
      </w:r>
      <w:r>
        <w:t xml:space="preserve"> </w:t>
      </w:r>
      <w:r>
        <w:rPr>
          <w:b/>
          <w:bCs/>
        </w:rPr>
        <w:t xml:space="preserve">newline character (</w:t>
      </w:r>
      <w:r>
        <w:rPr>
          <w:rStyle w:val="VerbatimChar"/>
          <w:b/>
          <w:bCs/>
        </w:rPr>
        <w:t xml:space="preserve">\n</w:t>
      </w:r>
      <w:r>
        <w:rPr>
          <w:b/>
          <w:bCs/>
        </w:rPr>
        <w:t xml:space="preserve">)</w:t>
      </w:r>
      <w:r>
        <w:t xml:space="preserve">, which indicates that the user has finished entering a command. This approach reflects how early operating systems and kernels handle console input at a low level.</w:t>
      </w:r>
    </w:p>
    <w:p>
      <w:pPr>
        <w:pStyle w:val="BodyText"/>
      </w:pPr>
      <w:r>
        <w:t xml:space="preserve">Special attention is given to the</w:t>
      </w:r>
      <w:r>
        <w:t xml:space="preserve"> </w:t>
      </w:r>
      <w:r>
        <w:rPr>
          <w:b/>
          <w:bCs/>
        </w:rPr>
        <w:t xml:space="preserve">backspace character (</w:t>
      </w:r>
      <w:r>
        <w:rPr>
          <w:rStyle w:val="VerbatimChar"/>
          <w:b/>
          <w:bCs/>
        </w:rPr>
        <w:t xml:space="preserve">\b</w:t>
      </w:r>
      <w:r>
        <w:rPr>
          <w:b/>
          <w:bCs/>
        </w:rPr>
        <w:t xml:space="preserve">)</w:t>
      </w:r>
      <w:r>
        <w:t xml:space="preserve">. When processing input, the shell reconstructs the final command string by ignoring characters that were logically removed by backspace operations. This is achieved by tracking skipped characters during buffer traversal.</w:t>
      </w:r>
    </w:p>
    <w:p>
      <w:r>
        <w:pict>
          <v:rect style="width:0;height:1.5pt" o:hralign="center" o:hrstd="t" o:hr="t"/>
        </w:pict>
      </w:r>
    </w:p>
    <w:bookmarkEnd w:id="21"/>
    <w:bookmarkStart w:id="22" w:name="command-buffer-reconstruction"/>
    <w:p>
      <w:pPr>
        <w:pStyle w:val="Heading2"/>
      </w:pPr>
      <w:r>
        <w:t xml:space="preserve">Command Buffer Reconstruction</w:t>
      </w:r>
    </w:p>
    <w:p>
      <w:pPr>
        <w:pStyle w:val="FirstParagraph"/>
      </w:pPr>
      <w:r>
        <w:t xml:space="preserve">Keyboard input is stored in a FIFO buffer by the keyboard driver. When a command is submitted, the shell:</w:t>
      </w:r>
    </w:p>
    <w:p>
      <w:pPr>
        <w:pStyle w:val="Compact"/>
        <w:numPr>
          <w:ilvl w:val="0"/>
          <w:numId w:val="1001"/>
        </w:numPr>
      </w:pPr>
      <w:r>
        <w:t xml:space="preserve">Removes the newline character from the buffer.</w:t>
      </w:r>
    </w:p>
    <w:p>
      <w:pPr>
        <w:pStyle w:val="Compact"/>
        <w:numPr>
          <w:ilvl w:val="0"/>
          <w:numId w:val="1001"/>
        </w:numPr>
      </w:pPr>
      <w:r>
        <w:t xml:space="preserve">Pops remaining characters in reverse order.</w:t>
      </w:r>
    </w:p>
    <w:p>
      <w:pPr>
        <w:pStyle w:val="Compact"/>
        <w:numPr>
          <w:ilvl w:val="0"/>
          <w:numId w:val="1001"/>
        </w:numPr>
      </w:pPr>
      <w:r>
        <w:t xml:space="preserve">Applies backspace handling by skipping characters that were erased by the user.</w:t>
      </w:r>
    </w:p>
    <w:p>
      <w:pPr>
        <w:pStyle w:val="Compact"/>
        <w:numPr>
          <w:ilvl w:val="0"/>
          <w:numId w:val="1001"/>
        </w:numPr>
      </w:pPr>
      <w:r>
        <w:t xml:space="preserve">Stores the valid characters into a temporary reverse buffer.</w:t>
      </w:r>
    </w:p>
    <w:p>
      <w:pPr>
        <w:pStyle w:val="Compact"/>
        <w:numPr>
          <w:ilvl w:val="0"/>
          <w:numId w:val="1001"/>
        </w:numPr>
      </w:pPr>
      <w:r>
        <w:t xml:space="preserve">Reverses the buffer again to restore the correct command order.</w:t>
      </w:r>
    </w:p>
    <w:p>
      <w:pPr>
        <w:pStyle w:val="FirstParagraph"/>
      </w:pPr>
      <w:r>
        <w:t xml:space="preserve">The resulting string is null-terminated and stored in the shell’s internal command buffer. This explicit reconstruction demonstrates manual string handling without reliance on high-level runtime libraries.</w:t>
      </w:r>
    </w:p>
    <w:p>
      <w:r>
        <w:pict>
          <v:rect style="width:0;height:1.5pt" o:hralign="center" o:hrstd="t" o:hr="t"/>
        </w:pict>
      </w:r>
    </w:p>
    <w:bookmarkEnd w:id="22"/>
    <w:bookmarkStart w:id="23" w:name="command-parsing"/>
    <w:p>
      <w:pPr>
        <w:pStyle w:val="Heading2"/>
      </w:pPr>
      <w:r>
        <w:t xml:space="preserve">Command Parsing</w:t>
      </w:r>
    </w:p>
    <w:p>
      <w:pPr>
        <w:pStyle w:val="FirstParagraph"/>
      </w:pPr>
      <w:r>
        <w:t xml:space="preserve">After reconstructing the input line, the shell performs</w:t>
      </w:r>
      <w:r>
        <w:t xml:space="preserve"> </w:t>
      </w:r>
      <w:r>
        <w:rPr>
          <w:b/>
          <w:bCs/>
        </w:rPr>
        <w:t xml:space="preserve">basic command parsing</w:t>
      </w:r>
      <w:r>
        <w:t xml:space="preserve">. The input is split into:</w:t>
      </w:r>
    </w:p>
    <w:p>
      <w:pPr>
        <w:pStyle w:val="Compact"/>
        <w:numPr>
          <w:ilvl w:val="0"/>
          <w:numId w:val="1002"/>
        </w:numPr>
      </w:pPr>
      <w:r>
        <w:t xml:space="preserve">A command name</w:t>
      </w:r>
    </w:p>
    <w:p>
      <w:pPr>
        <w:pStyle w:val="Compact"/>
        <w:numPr>
          <w:ilvl w:val="0"/>
          <w:numId w:val="1002"/>
        </w:numPr>
      </w:pPr>
      <w:r>
        <w:t xml:space="preserve">A first argument</w:t>
      </w:r>
    </w:p>
    <w:p>
      <w:pPr>
        <w:pStyle w:val="Compact"/>
        <w:numPr>
          <w:ilvl w:val="0"/>
          <w:numId w:val="1002"/>
        </w:numPr>
      </w:pPr>
      <w:r>
        <w:t xml:space="preserve">A second argument (optional)</w:t>
      </w:r>
    </w:p>
    <w:p>
      <w:pPr>
        <w:pStyle w:val="FirstParagraph"/>
      </w:pPr>
      <w:r>
        <w:t xml:space="preserve">Parsing is performed using a simple space-delimited approach. The implementation supports a fixed maximum length for the command and arguments, which simplifies memory management and avoids dynamic allocation during parsing.</w:t>
      </w:r>
    </w:p>
    <w:p>
      <w:pPr>
        <w:pStyle w:val="BodyText"/>
      </w:pPr>
      <w:r>
        <w:t xml:space="preserve">The current design intentionally avoids advanced parsing features such as quoting, piping, or scripting. This keeps the shell implementation predictable and suitable for kernel-level execution.</w:t>
      </w:r>
    </w:p>
    <w:p>
      <w:r>
        <w:pict>
          <v:rect style="width:0;height:1.5pt" o:hralign="center" o:hrstd="t" o:hr="t"/>
        </w:pict>
      </w:r>
    </w:p>
    <w:bookmarkEnd w:id="23"/>
    <w:bookmarkStart w:id="24" w:name="command-execution"/>
    <w:p>
      <w:pPr>
        <w:pStyle w:val="Heading2"/>
      </w:pPr>
      <w:r>
        <w:t xml:space="preserve">Command Execution</w:t>
      </w:r>
    </w:p>
    <w:p>
      <w:pPr>
        <w:pStyle w:val="FirstParagraph"/>
      </w:pPr>
      <w:r>
        <w:t xml:space="preserve">Once parsed, the shell compares the command name against a predefined set of supported commands using string comparison. For each recognized command, a corresponding command object is created and executed.</w:t>
      </w:r>
    </w:p>
    <w:p>
      <w:pPr>
        <w:pStyle w:val="BodyText"/>
      </w:pPr>
      <w:r>
        <w:t xml:space="preserve">The shell currently supports the following commands:</w:t>
      </w:r>
    </w:p>
    <w:p>
      <w:pPr>
        <w:pStyle w:val="Compact"/>
        <w:numPr>
          <w:ilvl w:val="0"/>
          <w:numId w:val="1003"/>
        </w:numPr>
      </w:pPr>
      <w:r>
        <w:rPr>
          <w:b/>
          <w:bCs/>
        </w:rPr>
        <w:t xml:space="preserve">ls</w:t>
      </w:r>
      <w:r>
        <w:t xml:space="preserve"> </w:t>
      </w:r>
      <w:r>
        <w:t xml:space="preserve">– Lists directory contents using the FAT virtual file system</w:t>
      </w:r>
    </w:p>
    <w:p>
      <w:pPr>
        <w:pStyle w:val="Compact"/>
        <w:numPr>
          <w:ilvl w:val="0"/>
          <w:numId w:val="1003"/>
        </w:numPr>
      </w:pPr>
      <w:r>
        <w:rPr>
          <w:b/>
          <w:bCs/>
        </w:rPr>
        <w:t xml:space="preserve">cat</w:t>
      </w:r>
      <w:r>
        <w:t xml:space="preserve"> </w:t>
      </w:r>
      <w:r>
        <w:t xml:space="preserve">– Displays the contents of a file</w:t>
      </w:r>
    </w:p>
    <w:p>
      <w:pPr>
        <w:pStyle w:val="Compact"/>
        <w:numPr>
          <w:ilvl w:val="0"/>
          <w:numId w:val="1003"/>
        </w:numPr>
      </w:pPr>
      <w:r>
        <w:rPr>
          <w:b/>
          <w:bCs/>
        </w:rPr>
        <w:t xml:space="preserve">cd</w:t>
      </w:r>
      <w:r>
        <w:t xml:space="preserve"> </w:t>
      </w:r>
      <w:r>
        <w:t xml:space="preserve">– Changes the current working directory</w:t>
      </w:r>
    </w:p>
    <w:p>
      <w:pPr>
        <w:pStyle w:val="Compact"/>
        <w:numPr>
          <w:ilvl w:val="0"/>
          <w:numId w:val="1003"/>
        </w:numPr>
      </w:pPr>
      <w:r>
        <w:rPr>
          <w:b/>
          <w:bCs/>
        </w:rPr>
        <w:t xml:space="preserve">write</w:t>
      </w:r>
      <w:r>
        <w:t xml:space="preserve"> </w:t>
      </w:r>
      <w:r>
        <w:t xml:space="preserve">– Writes data to a file</w:t>
      </w:r>
    </w:p>
    <w:p>
      <w:pPr>
        <w:pStyle w:val="Compact"/>
        <w:numPr>
          <w:ilvl w:val="0"/>
          <w:numId w:val="1003"/>
        </w:numPr>
      </w:pPr>
      <w:r>
        <w:rPr>
          <w:b/>
          <w:bCs/>
        </w:rPr>
        <w:t xml:space="preserve">pwd</w:t>
      </w:r>
      <w:r>
        <w:t xml:space="preserve"> </w:t>
      </w:r>
      <w:r>
        <w:t xml:space="preserve">– Prints the current working directory</w:t>
      </w:r>
    </w:p>
    <w:p>
      <w:pPr>
        <w:pStyle w:val="FirstParagraph"/>
      </w:pPr>
      <w:r>
        <w:t xml:space="preserve">Each command is implemented as a separate class and receives a reference to the FAT VFS, ensuring a clear separation between command logic and filesystem implementation.</w:t>
      </w:r>
    </w:p>
    <w:p>
      <w:r>
        <w:pict>
          <v:rect style="width:0;height:1.5pt" o:hralign="center" o:hrstd="t" o:hr="t"/>
        </w:pict>
      </w:r>
    </w:p>
    <w:bookmarkEnd w:id="24"/>
    <w:bookmarkStart w:id="25" w:name="file-system-integration"/>
    <w:p>
      <w:pPr>
        <w:pStyle w:val="Heading2"/>
      </w:pPr>
      <w:r>
        <w:t xml:space="preserve">File System Integration</w:t>
      </w:r>
    </w:p>
    <w:p>
      <w:pPr>
        <w:pStyle w:val="FirstParagraph"/>
      </w:pPr>
      <w:r>
        <w:t xml:space="preserve">The shell operates on top of the</w:t>
      </w:r>
      <w:r>
        <w:t xml:space="preserve"> </w:t>
      </w:r>
      <w:r>
        <w:rPr>
          <w:b/>
          <w:bCs/>
        </w:rPr>
        <w:t xml:space="preserve">FAT virtual file system (FAT VFS)</w:t>
      </w:r>
      <w:r>
        <w:t xml:space="preserve">. All file and directory operations are performed through this abstraction layer rather than directly accessing disk sectors.</w:t>
      </w:r>
    </w:p>
    <w:p>
      <w:pPr>
        <w:pStyle w:val="BodyText"/>
      </w:pPr>
      <w:r>
        <w:t xml:space="preserve">This design decouples the shell from the underlying ATA driver and FAT32 on-disk structures. As a result, the shell remains independent of the physical storage layout and interacts only with high-level filesystem operations.</w:t>
      </w:r>
    </w:p>
    <w:p>
      <w:r>
        <w:pict>
          <v:rect style="width:0;height:1.5pt" o:hralign="center" o:hrstd="t" o:hr="t"/>
        </w:pict>
      </w:r>
    </w:p>
    <w:bookmarkEnd w:id="25"/>
    <w:bookmarkStart w:id="26" w:name="execution-model"/>
    <w:p>
      <w:pPr>
        <w:pStyle w:val="Heading2"/>
      </w:pPr>
      <w:r>
        <w:t xml:space="preserve">Execution Model</w:t>
      </w:r>
    </w:p>
    <w:p>
      <w:pPr>
        <w:pStyle w:val="FirstParagraph"/>
      </w:pPr>
      <w:r>
        <w:t xml:space="preserve">The shell runs inside the kernel’s main execution loop in text mode. It does not spawn separate processes or threads. Each command is executed synchronously, and control returns to the shell loop after command completion.</w:t>
      </w:r>
    </w:p>
    <w:p>
      <w:pPr>
        <w:pStyle w:val="BodyText"/>
      </w:pPr>
      <w:r>
        <w:t xml:space="preserve">This execution model simplifies control flow and avoids the need for context switching or user-space isolation, which are beyond the scope of the current project stage.</w:t>
      </w:r>
    </w:p>
    <w:p>
      <w:r>
        <w:pict>
          <v:rect style="width:0;height:1.5pt" o:hralign="center" o:hrstd="t" o:hr="t"/>
        </w:pict>
      </w:r>
    </w:p>
    <w:bookmarkEnd w:id="26"/>
    <w:bookmarkStart w:id="27" w:name="limitations-and-future-improvements"/>
    <w:p>
      <w:pPr>
        <w:pStyle w:val="Heading2"/>
      </w:pPr>
      <w:r>
        <w:t xml:space="preserve">Limitations and Future Improvements</w:t>
      </w:r>
    </w:p>
    <w:p>
      <w:pPr>
        <w:pStyle w:val="FirstParagraph"/>
      </w:pPr>
      <w:r>
        <w:t xml:space="preserve">The current shell implementation is intentionally minimal and has several limitations:</w:t>
      </w:r>
    </w:p>
    <w:p>
      <w:pPr>
        <w:pStyle w:val="Compact"/>
        <w:numPr>
          <w:ilvl w:val="0"/>
          <w:numId w:val="1004"/>
        </w:numPr>
      </w:pPr>
      <w:r>
        <w:t xml:space="preserve">No support for command history</w:t>
      </w:r>
    </w:p>
    <w:p>
      <w:pPr>
        <w:pStyle w:val="Compact"/>
        <w:numPr>
          <w:ilvl w:val="0"/>
          <w:numId w:val="1004"/>
        </w:numPr>
      </w:pPr>
      <w:r>
        <w:t xml:space="preserve">No environment variables</w:t>
      </w:r>
    </w:p>
    <w:p>
      <w:pPr>
        <w:pStyle w:val="Compact"/>
        <w:numPr>
          <w:ilvl w:val="0"/>
          <w:numId w:val="1004"/>
        </w:numPr>
      </w:pPr>
      <w:r>
        <w:t xml:space="preserve">No input/output redirection</w:t>
      </w:r>
    </w:p>
    <w:p>
      <w:pPr>
        <w:pStyle w:val="Compact"/>
        <w:numPr>
          <w:ilvl w:val="0"/>
          <w:numId w:val="1004"/>
        </w:numPr>
      </w:pPr>
      <w:r>
        <w:t xml:space="preserve">No scripting or batch execution</w:t>
      </w:r>
    </w:p>
    <w:p>
      <w:pPr>
        <w:pStyle w:val="Compact"/>
        <w:numPr>
          <w:ilvl w:val="0"/>
          <w:numId w:val="1004"/>
        </w:numPr>
      </w:pPr>
      <w:r>
        <w:t xml:space="preserve">Fixed-size buffers for commands and arguments</w:t>
      </w:r>
    </w:p>
    <w:p>
      <w:pPr>
        <w:pStyle w:val="FirstParagraph"/>
      </w:pPr>
      <w:r>
        <w:t xml:space="preserve">Possible future improvements include introducing a tokenizer, dynamic memory allocation for arguments, command history management, and separation of the shell into a user-space process once process isolation is implemented.</w:t>
      </w:r>
    </w:p>
    <w:p>
      <w:r>
        <w:pict>
          <v:rect style="width:0;height:1.5pt" o:hralign="center" o:hrstd="t" o:hr="t"/>
        </w:pict>
      </w:r>
    </w:p>
    <w:bookmarkEnd w:id="27"/>
    <w:bookmarkStart w:id="28" w:name="summary"/>
    <w:p>
      <w:pPr>
        <w:pStyle w:val="Heading2"/>
      </w:pPr>
      <w:r>
        <w:t xml:space="preserve">Summary</w:t>
      </w:r>
    </w:p>
    <w:p>
      <w:pPr>
        <w:pStyle w:val="FirstParagraph"/>
      </w:pPr>
      <w:r>
        <w:t xml:space="preserve">The MYOS shell provides a functional and low-level command-line interface suitable for interacting with the kernel and file system. Its implementation emphasizes clarity, direct hardware interaction, and explicit control over memory and input handling, making it an effective educational example of early-stage operating system shell design.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2026-01-05T20:08:37Z</dcterms:created>
  <dcterms:modified xsi:type="dcterms:W3CDTF">2026-01-05T20:08:37Z</dcterms:modified>
</cp:coreProperties>
</file>

<file path=docProps/custom.xml><?xml version="1.0" encoding="utf-8"?>
<Properties xmlns="http://schemas.openxmlformats.org/officeDocument/2006/custom-properties" xmlns:vt="http://schemas.openxmlformats.org/officeDocument/2006/docPropsVTypes"/>
</file>