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30BCC" w14:textId="77777777" w:rsidR="00AC01B1" w:rsidRPr="009C231D" w:rsidRDefault="009C231D">
      <w:pPr>
        <w:jc w:val="center"/>
        <w:rPr>
          <w:rFonts w:ascii="Times New Roman" w:eastAsia="Times New Roman" w:hAnsi="Times New Roman" w:cs="Times New Roman"/>
          <w:b/>
          <w:bCs/>
          <w:sz w:val="28"/>
          <w:szCs w:val="28"/>
          <w:lang w:val="en-US"/>
        </w:rPr>
      </w:pPr>
      <w:r w:rsidRPr="009C231D">
        <w:rPr>
          <w:rFonts w:ascii="Times New Roman" w:eastAsia="Times New Roman" w:hAnsi="Times New Roman" w:cs="Times New Roman"/>
          <w:b/>
          <w:bCs/>
          <w:sz w:val="28"/>
          <w:szCs w:val="28"/>
          <w:lang w:val="en-US"/>
        </w:rPr>
        <w:t>Practice Report</w:t>
      </w:r>
    </w:p>
    <w:p w14:paraId="31D85260" w14:textId="77777777" w:rsidR="00AC01B1" w:rsidRPr="009C231D" w:rsidRDefault="009C231D">
      <w:pPr>
        <w:jc w:val="center"/>
        <w:rPr>
          <w:rFonts w:ascii="Times New Roman" w:eastAsia="Times New Roman" w:hAnsi="Times New Roman" w:cs="Times New Roman"/>
          <w:b/>
          <w:bCs/>
          <w:sz w:val="28"/>
          <w:szCs w:val="28"/>
          <w:lang w:val="en-US"/>
        </w:rPr>
      </w:pPr>
      <w:r w:rsidRPr="009C231D">
        <w:rPr>
          <w:rFonts w:ascii="Times New Roman" w:eastAsia="Times New Roman" w:hAnsi="Times New Roman" w:cs="Times New Roman"/>
          <w:b/>
          <w:bCs/>
          <w:sz w:val="28"/>
          <w:szCs w:val="28"/>
          <w:lang w:val="en-US"/>
        </w:rPr>
        <w:t>Topic: Research on the relationship between skills and salaries in the Russian labor market in the field of data analytics</w:t>
      </w:r>
    </w:p>
    <w:p w14:paraId="7FCB4087"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Code: </w:t>
      </w:r>
      <w:hyperlink r:id="rId5">
        <w:r>
          <w:rPr>
            <w:rFonts w:ascii="Times New Roman" w:eastAsia="Times New Roman" w:hAnsi="Times New Roman" w:cs="Times New Roman"/>
            <w:color w:val="0000EE"/>
            <w:sz w:val="24"/>
            <w:szCs w:val="24"/>
            <w:u w:val="single"/>
          </w:rPr>
          <w:t>Практика</w:t>
        </w:r>
        <w:r w:rsidRPr="009C231D">
          <w:rPr>
            <w:rFonts w:ascii="Times New Roman" w:eastAsia="Times New Roman" w:hAnsi="Times New Roman" w:cs="Times New Roman"/>
            <w:color w:val="0000EE"/>
            <w:sz w:val="24"/>
            <w:szCs w:val="24"/>
            <w:u w:val="single"/>
            <w:lang w:val="en-US"/>
          </w:rPr>
          <w:t>.</w:t>
        </w:r>
        <w:proofErr w:type="spellStart"/>
        <w:r w:rsidRPr="009C231D">
          <w:rPr>
            <w:rFonts w:ascii="Times New Roman" w:eastAsia="Times New Roman" w:hAnsi="Times New Roman" w:cs="Times New Roman"/>
            <w:color w:val="0000EE"/>
            <w:sz w:val="24"/>
            <w:szCs w:val="24"/>
            <w:u w:val="single"/>
            <w:lang w:val="en-US"/>
          </w:rPr>
          <w:t>ipynb</w:t>
        </w:r>
        <w:proofErr w:type="spellEnd"/>
      </w:hyperlink>
    </w:p>
    <w:p w14:paraId="337767D7"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The purpose of this project was to study the relationship between different skill groups and salaries in the field of data analytics in the Russian labor market. hh.ru is a monopolistic company in the labor market in Russia, </w:t>
      </w:r>
      <w:r w:rsidRPr="009C231D">
        <w:rPr>
          <w:rFonts w:ascii="Times New Roman" w:eastAsia="Times New Roman" w:hAnsi="Times New Roman" w:cs="Times New Roman"/>
          <w:sz w:val="24"/>
          <w:szCs w:val="24"/>
          <w:lang w:val="en-US"/>
        </w:rPr>
        <w:t>so it was decided to use this particular resource as a source for research.</w:t>
      </w:r>
    </w:p>
    <w:p w14:paraId="06D7730F"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The following tasks were implemented within the framework of this project:</w:t>
      </w:r>
    </w:p>
    <w:p w14:paraId="1265B2A9" w14:textId="77777777" w:rsidR="00AC01B1" w:rsidRPr="009C231D" w:rsidRDefault="009C231D">
      <w:pPr>
        <w:numPr>
          <w:ilvl w:val="0"/>
          <w:numId w:val="5"/>
        </w:num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Parsing data from a website hh.ru in the field of data analytics</w:t>
      </w:r>
    </w:p>
    <w:p w14:paraId="6283B750" w14:textId="77777777" w:rsidR="00AC01B1" w:rsidRPr="009C231D" w:rsidRDefault="009C231D">
      <w:pPr>
        <w:numPr>
          <w:ilvl w:val="0"/>
          <w:numId w:val="5"/>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Data processing and preparation for rese</w:t>
      </w:r>
      <w:r w:rsidRPr="009C231D">
        <w:rPr>
          <w:rFonts w:ascii="Times New Roman" w:eastAsia="Times New Roman" w:hAnsi="Times New Roman" w:cs="Times New Roman"/>
          <w:sz w:val="24"/>
          <w:szCs w:val="24"/>
          <w:lang w:val="en-US"/>
        </w:rPr>
        <w:t>arch</w:t>
      </w:r>
    </w:p>
    <w:p w14:paraId="721C618F" w14:textId="77777777" w:rsidR="00AC01B1" w:rsidRPr="009C231D" w:rsidRDefault="009C231D">
      <w:pPr>
        <w:numPr>
          <w:ilvl w:val="0"/>
          <w:numId w:val="5"/>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Identification of the main skill groups and distribution of skills in the dataset by these groups</w:t>
      </w:r>
    </w:p>
    <w:p w14:paraId="45D7A190" w14:textId="77777777" w:rsidR="00AC01B1" w:rsidRDefault="009C231D">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w:t>
      </w:r>
      <w:proofErr w:type="spellStart"/>
      <w:r>
        <w:rPr>
          <w:rFonts w:ascii="Times New Roman" w:eastAsia="Times New Roman" w:hAnsi="Times New Roman" w:cs="Times New Roman"/>
          <w:sz w:val="24"/>
          <w:szCs w:val="24"/>
        </w:rPr>
        <w:t>models</w:t>
      </w:r>
      <w:proofErr w:type="spellEnd"/>
    </w:p>
    <w:p w14:paraId="7C5DD977" w14:textId="77777777" w:rsidR="00AC01B1" w:rsidRDefault="009C231D">
      <w:pPr>
        <w:numPr>
          <w:ilvl w:val="0"/>
          <w:numId w:val="5"/>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Interpretation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results</w:t>
      </w:r>
      <w:proofErr w:type="spellEnd"/>
    </w:p>
    <w:p w14:paraId="376CA75D" w14:textId="7FC5D3D8"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The work was performed based on the article </w:t>
      </w:r>
      <w:r w:rsidRPr="009C231D">
        <w:rPr>
          <w:rFonts w:ascii="Times New Roman" w:eastAsia="Times New Roman" w:hAnsi="Times New Roman" w:cs="Times New Roman"/>
          <w:sz w:val="24"/>
          <w:szCs w:val="24"/>
          <w:lang w:val="en-US"/>
        </w:rPr>
        <w:t xml:space="preserve">“Skill Requirements across Firms and Labor Markets: Evidence from </w:t>
      </w:r>
      <w:r w:rsidRPr="009C231D">
        <w:rPr>
          <w:rFonts w:ascii="Times New Roman" w:eastAsia="Times New Roman" w:hAnsi="Times New Roman" w:cs="Times New Roman"/>
          <w:sz w:val="24"/>
          <w:szCs w:val="24"/>
          <w:lang w:val="en-US"/>
        </w:rPr>
        <w:t>Job Postings for Professionals” (Deming &amp; Kahn, 2018).</w:t>
      </w:r>
    </w:p>
    <w:p w14:paraId="5E5D5B72" w14:textId="77777777" w:rsidR="00AC01B1" w:rsidRDefault="009C231D">
      <w:pPr>
        <w:numPr>
          <w:ilvl w:val="0"/>
          <w:numId w:val="2"/>
        </w:numPr>
        <w:spacing w:before="20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Parsing</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data</w:t>
      </w:r>
      <w:proofErr w:type="spellEnd"/>
    </w:p>
    <w:p w14:paraId="3E8A1B40"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We used ready-made code to parse data from hh.ru. Two offloads were made - in February and March. Offloads were made for Moscow and St. Petersburg, Leningrad and Moscow regions according t</w:t>
      </w:r>
      <w:r w:rsidRPr="009C231D">
        <w:rPr>
          <w:rFonts w:ascii="Times New Roman" w:eastAsia="Times New Roman" w:hAnsi="Times New Roman" w:cs="Times New Roman"/>
          <w:sz w:val="24"/>
          <w:szCs w:val="24"/>
          <w:lang w:val="en-US"/>
        </w:rPr>
        <w:t xml:space="preserve">o the following codes (professions): 157 (Head of Analytics), 156 (BI analyst, Data Analyst), 164 (Product Analyst), 165 (Data Scientist). </w:t>
      </w:r>
    </w:p>
    <w:p w14:paraId="5344433C"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Both uploads were first preprocessed - many tables from the database being created were combined into one common tab</w:t>
      </w:r>
      <w:r w:rsidRPr="009C231D">
        <w:rPr>
          <w:rFonts w:ascii="Times New Roman" w:eastAsia="Times New Roman" w:hAnsi="Times New Roman" w:cs="Times New Roman"/>
          <w:sz w:val="24"/>
          <w:szCs w:val="24"/>
          <w:lang w:val="en-US"/>
        </w:rPr>
        <w:t xml:space="preserve">le: tables were alternately attached to the vacancies table via </w:t>
      </w:r>
      <w:proofErr w:type="spellStart"/>
      <w:r w:rsidRPr="009C231D">
        <w:rPr>
          <w:rFonts w:ascii="Times New Roman" w:eastAsia="Times New Roman" w:hAnsi="Times New Roman" w:cs="Times New Roman"/>
          <w:sz w:val="24"/>
          <w:szCs w:val="24"/>
          <w:lang w:val="en-US"/>
        </w:rPr>
        <w:t>left_join</w:t>
      </w:r>
      <w:proofErr w:type="spellEnd"/>
      <w:r w:rsidRPr="009C231D">
        <w:rPr>
          <w:rFonts w:ascii="Times New Roman" w:eastAsia="Times New Roman" w:hAnsi="Times New Roman" w:cs="Times New Roman"/>
          <w:sz w:val="24"/>
          <w:szCs w:val="24"/>
          <w:lang w:val="en-US"/>
        </w:rPr>
        <w:t xml:space="preserve"> areas, salaries, employers, schedules, experiences, employments, </w:t>
      </w:r>
      <w:proofErr w:type="spellStart"/>
      <w:r w:rsidRPr="009C231D">
        <w:rPr>
          <w:rFonts w:ascii="Times New Roman" w:eastAsia="Times New Roman" w:hAnsi="Times New Roman" w:cs="Times New Roman"/>
          <w:sz w:val="24"/>
          <w:szCs w:val="24"/>
          <w:lang w:val="en-US"/>
        </w:rPr>
        <w:t>employment_forms</w:t>
      </w:r>
      <w:proofErr w:type="spellEnd"/>
      <w:r w:rsidRPr="009C231D">
        <w:rPr>
          <w:rFonts w:ascii="Times New Roman" w:eastAsia="Times New Roman" w:hAnsi="Times New Roman" w:cs="Times New Roman"/>
          <w:sz w:val="24"/>
          <w:szCs w:val="24"/>
          <w:lang w:val="en-US"/>
        </w:rPr>
        <w:t xml:space="preserve">, types, departments, </w:t>
      </w:r>
      <w:proofErr w:type="spellStart"/>
      <w:r w:rsidRPr="009C231D">
        <w:rPr>
          <w:rFonts w:ascii="Times New Roman" w:eastAsia="Times New Roman" w:hAnsi="Times New Roman" w:cs="Times New Roman"/>
          <w:sz w:val="24"/>
          <w:szCs w:val="24"/>
          <w:lang w:val="en-US"/>
        </w:rPr>
        <w:t>insider_interviews</w:t>
      </w:r>
      <w:proofErr w:type="spellEnd"/>
      <w:r w:rsidRPr="009C231D">
        <w:rPr>
          <w:rFonts w:ascii="Times New Roman" w:eastAsia="Times New Roman" w:hAnsi="Times New Roman" w:cs="Times New Roman"/>
          <w:sz w:val="24"/>
          <w:szCs w:val="24"/>
          <w:lang w:val="en-US"/>
        </w:rPr>
        <w:t>, extended.</w:t>
      </w:r>
    </w:p>
    <w:p w14:paraId="7CD43E98" w14:textId="77777777" w:rsidR="00AC01B1" w:rsidRDefault="009C231D">
      <w:pPr>
        <w:numPr>
          <w:ilvl w:val="0"/>
          <w:numId w:val="2"/>
        </w:numPr>
        <w:spacing w:before="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Data </w:t>
      </w:r>
      <w:proofErr w:type="spellStart"/>
      <w:r>
        <w:rPr>
          <w:rFonts w:ascii="Times New Roman" w:eastAsia="Times New Roman" w:hAnsi="Times New Roman" w:cs="Times New Roman"/>
          <w:b/>
          <w:bCs/>
          <w:sz w:val="24"/>
          <w:szCs w:val="24"/>
        </w:rPr>
        <w:t>processing</w:t>
      </w:r>
      <w:proofErr w:type="spellEnd"/>
    </w:p>
    <w:p w14:paraId="75723956"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Then we combined these uploads (w</w:t>
      </w:r>
      <w:r w:rsidRPr="009C231D">
        <w:rPr>
          <w:rFonts w:ascii="Times New Roman" w:eastAsia="Times New Roman" w:hAnsi="Times New Roman" w:cs="Times New Roman"/>
          <w:sz w:val="24"/>
          <w:szCs w:val="24"/>
          <w:lang w:val="en-US"/>
        </w:rPr>
        <w:t xml:space="preserve">ith the removal of duplicates) and got the final dataset. It has 3552 observations and 89 columns. </w:t>
      </w:r>
    </w:p>
    <w:p w14:paraId="3A0E9CA4" w14:textId="77777777" w:rsidR="00AC01B1" w:rsidRPr="009C231D" w:rsidRDefault="009C231D">
      <w:pPr>
        <w:spacing w:before="200"/>
        <w:rPr>
          <w:rFonts w:ascii="Courier New" w:eastAsia="Courier New" w:hAnsi="Courier New" w:cs="Courier New"/>
          <w:color w:val="A31515"/>
          <w:sz w:val="21"/>
          <w:szCs w:val="21"/>
          <w:lang w:val="en-US"/>
        </w:rPr>
      </w:pPr>
      <w:r w:rsidRPr="009C231D">
        <w:rPr>
          <w:rFonts w:ascii="Times New Roman" w:eastAsia="Times New Roman" w:hAnsi="Times New Roman" w:cs="Times New Roman"/>
          <w:sz w:val="24"/>
          <w:szCs w:val="24"/>
          <w:lang w:val="en-US"/>
        </w:rPr>
        <w:t xml:space="preserve">For convenience, the dataset is posted on </w:t>
      </w:r>
      <w:proofErr w:type="spellStart"/>
      <w:r w:rsidRPr="009C231D">
        <w:rPr>
          <w:rFonts w:ascii="Times New Roman" w:eastAsia="Times New Roman" w:hAnsi="Times New Roman" w:cs="Times New Roman"/>
          <w:sz w:val="24"/>
          <w:szCs w:val="24"/>
          <w:lang w:val="en-US"/>
        </w:rPr>
        <w:t>github</w:t>
      </w:r>
      <w:proofErr w:type="spellEnd"/>
      <w:r w:rsidRPr="009C231D">
        <w:rPr>
          <w:rFonts w:ascii="Times New Roman" w:eastAsia="Times New Roman" w:hAnsi="Times New Roman" w:cs="Times New Roman"/>
          <w:sz w:val="24"/>
          <w:szCs w:val="24"/>
          <w:lang w:val="en-US"/>
        </w:rPr>
        <w:t xml:space="preserve"> at the link: </w:t>
      </w:r>
      <w:hyperlink r:id="rId6">
        <w:r w:rsidRPr="009C231D">
          <w:rPr>
            <w:rFonts w:ascii="Courier New" w:eastAsia="Courier New" w:hAnsi="Courier New" w:cs="Courier New"/>
            <w:color w:val="1155CC"/>
            <w:sz w:val="21"/>
            <w:szCs w:val="21"/>
            <w:u w:val="single"/>
            <w:lang w:val="en-US"/>
          </w:rPr>
          <w:t>https://github.com/ArtyomYakovlev/practice/raw/main/Data_full.xlsx</w:t>
        </w:r>
      </w:hyperlink>
    </w:p>
    <w:p w14:paraId="5D9C17EB"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The key column for our study is the </w:t>
      </w:r>
      <w:proofErr w:type="spellStart"/>
      <w:r w:rsidRPr="009C231D">
        <w:rPr>
          <w:rFonts w:ascii="Times New Roman" w:eastAsia="Times New Roman" w:hAnsi="Times New Roman" w:cs="Times New Roman"/>
          <w:sz w:val="24"/>
          <w:szCs w:val="24"/>
          <w:lang w:val="en-US"/>
        </w:rPr>
        <w:t>key_skills</w:t>
      </w:r>
      <w:proofErr w:type="spellEnd"/>
      <w:r w:rsidRPr="009C231D">
        <w:rPr>
          <w:rFonts w:ascii="Times New Roman" w:eastAsia="Times New Roman" w:hAnsi="Times New Roman" w:cs="Times New Roman"/>
          <w:sz w:val="24"/>
          <w:szCs w:val="24"/>
          <w:lang w:val="en-US"/>
        </w:rPr>
        <w:t xml:space="preserve"> column, which lists the key skills that employers themselv</w:t>
      </w:r>
      <w:r w:rsidRPr="009C231D">
        <w:rPr>
          <w:rFonts w:ascii="Times New Roman" w:eastAsia="Times New Roman" w:hAnsi="Times New Roman" w:cs="Times New Roman"/>
          <w:sz w:val="24"/>
          <w:szCs w:val="24"/>
          <w:lang w:val="en-US"/>
        </w:rPr>
        <w:t>es indicate when posting a job. The disadvantage of using this column is that not all employers indicate these skills, and some vacancies that are otherwise suitable for research disappear. However, the advantage of this approach is that employers, in a fo</w:t>
      </w:r>
      <w:r w:rsidRPr="009C231D">
        <w:rPr>
          <w:rFonts w:ascii="Times New Roman" w:eastAsia="Times New Roman" w:hAnsi="Times New Roman" w:cs="Times New Roman"/>
          <w:sz w:val="24"/>
          <w:szCs w:val="24"/>
          <w:lang w:val="en-US"/>
        </w:rPr>
        <w:t xml:space="preserve">rmat convenient for us, indicate the most key skills for a particular vacancy, in their opinion. </w:t>
      </w:r>
      <w:r w:rsidRPr="009C231D">
        <w:rPr>
          <w:rFonts w:ascii="Times New Roman" w:eastAsia="Times New Roman" w:hAnsi="Times New Roman" w:cs="Times New Roman"/>
          <w:sz w:val="24"/>
          <w:szCs w:val="24"/>
          <w:lang w:val="en-US"/>
        </w:rPr>
        <w:lastRenderedPageBreak/>
        <w:t>Because job descriptions are often quite long and there are a lot of not-so-important points that would need to be worked through to get the information we nee</w:t>
      </w:r>
      <w:r w:rsidRPr="009C231D">
        <w:rPr>
          <w:rFonts w:ascii="Times New Roman" w:eastAsia="Times New Roman" w:hAnsi="Times New Roman" w:cs="Times New Roman"/>
          <w:sz w:val="24"/>
          <w:szCs w:val="24"/>
          <w:lang w:val="en-US"/>
        </w:rPr>
        <w:t xml:space="preserve">d, if we decided to use the </w:t>
      </w:r>
      <w:proofErr w:type="spellStart"/>
      <w:r w:rsidRPr="009C231D">
        <w:rPr>
          <w:rFonts w:ascii="Times New Roman" w:eastAsia="Times New Roman" w:hAnsi="Times New Roman" w:cs="Times New Roman"/>
          <w:sz w:val="24"/>
          <w:szCs w:val="24"/>
          <w:lang w:val="en-US"/>
        </w:rPr>
        <w:t>nlp</w:t>
      </w:r>
      <w:proofErr w:type="spellEnd"/>
      <w:r w:rsidRPr="009C231D">
        <w:rPr>
          <w:rFonts w:ascii="Times New Roman" w:eastAsia="Times New Roman" w:hAnsi="Times New Roman" w:cs="Times New Roman"/>
          <w:sz w:val="24"/>
          <w:szCs w:val="24"/>
          <w:lang w:val="en-US"/>
        </w:rPr>
        <w:t xml:space="preserve"> model to find key skills in the full job description.</w:t>
      </w:r>
    </w:p>
    <w:p w14:paraId="484E7221"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Below is a graph of the frequency of mentioning skills in the </w:t>
      </w:r>
      <w:proofErr w:type="spellStart"/>
      <w:r w:rsidRPr="009C231D">
        <w:rPr>
          <w:rFonts w:ascii="Times New Roman" w:eastAsia="Times New Roman" w:hAnsi="Times New Roman" w:cs="Times New Roman"/>
          <w:sz w:val="24"/>
          <w:szCs w:val="24"/>
          <w:lang w:val="en-US"/>
        </w:rPr>
        <w:t>key_skills</w:t>
      </w:r>
      <w:proofErr w:type="spellEnd"/>
      <w:r w:rsidRPr="009C231D">
        <w:rPr>
          <w:rFonts w:ascii="Times New Roman" w:eastAsia="Times New Roman" w:hAnsi="Times New Roman" w:cs="Times New Roman"/>
          <w:sz w:val="24"/>
          <w:szCs w:val="24"/>
          <w:lang w:val="en-US"/>
        </w:rPr>
        <w:t xml:space="preserve"> column by vacancy, where the salary is indicated. Python is a bit underestimated here, since some</w:t>
      </w:r>
      <w:r w:rsidRPr="009C231D">
        <w:rPr>
          <w:rFonts w:ascii="Times New Roman" w:eastAsia="Times New Roman" w:hAnsi="Times New Roman" w:cs="Times New Roman"/>
          <w:sz w:val="24"/>
          <w:szCs w:val="24"/>
          <w:lang w:val="en-US"/>
        </w:rPr>
        <w:t>times employers don't specify Python directly, but some specific important libraries from there. However, the separation of 2 key skills (SQL, Python) is obvious.</w:t>
      </w:r>
    </w:p>
    <w:p w14:paraId="047D3B14" w14:textId="77777777" w:rsidR="00AC01B1" w:rsidRDefault="009C231D">
      <w:pPr>
        <w:spacing w:before="20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3768385" wp14:editId="24A0872B">
            <wp:extent cx="5989042" cy="337247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89042" cy="3372470"/>
                    </a:xfrm>
                    <a:prstGeom prst="rect">
                      <a:avLst/>
                    </a:prstGeom>
                    <a:ln/>
                  </pic:spPr>
                </pic:pic>
              </a:graphicData>
            </a:graphic>
          </wp:inline>
        </w:drawing>
      </w:r>
    </w:p>
    <w:p w14:paraId="53500EA2"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Below is a graph of the frequency of skill mentions in the </w:t>
      </w:r>
      <w:proofErr w:type="spellStart"/>
      <w:r w:rsidRPr="009C231D">
        <w:rPr>
          <w:rFonts w:ascii="Times New Roman" w:eastAsia="Times New Roman" w:hAnsi="Times New Roman" w:cs="Times New Roman"/>
          <w:sz w:val="24"/>
          <w:szCs w:val="24"/>
          <w:lang w:val="en-US"/>
        </w:rPr>
        <w:t>key_skills</w:t>
      </w:r>
      <w:proofErr w:type="spellEnd"/>
      <w:r w:rsidRPr="009C231D">
        <w:rPr>
          <w:rFonts w:ascii="Times New Roman" w:eastAsia="Times New Roman" w:hAnsi="Times New Roman" w:cs="Times New Roman"/>
          <w:sz w:val="24"/>
          <w:szCs w:val="24"/>
          <w:lang w:val="en-US"/>
        </w:rPr>
        <w:t xml:space="preserve"> column across the dat</w:t>
      </w:r>
      <w:r w:rsidRPr="009C231D">
        <w:rPr>
          <w:rFonts w:ascii="Times New Roman" w:eastAsia="Times New Roman" w:hAnsi="Times New Roman" w:cs="Times New Roman"/>
          <w:sz w:val="24"/>
          <w:szCs w:val="24"/>
          <w:lang w:val="en-US"/>
        </w:rPr>
        <w:t>aset, which confirms the conclusions above:</w:t>
      </w:r>
    </w:p>
    <w:p w14:paraId="414E48AC" w14:textId="77777777" w:rsidR="00AC01B1" w:rsidRDefault="009C231D">
      <w:pPr>
        <w:spacing w:before="20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3D6E4E38" wp14:editId="4BBB8CC4">
            <wp:extent cx="5957888" cy="3483682"/>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57888" cy="3483682"/>
                    </a:xfrm>
                    <a:prstGeom prst="rect">
                      <a:avLst/>
                    </a:prstGeom>
                    <a:ln/>
                  </pic:spPr>
                </pic:pic>
              </a:graphicData>
            </a:graphic>
          </wp:inline>
        </w:drawing>
      </w:r>
    </w:p>
    <w:p w14:paraId="7346D6EE"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Before building a regression, it is necessary to prepare the data, convert the columns to a format suitable for this, and also work separately with the allocation of skills into groups.</w:t>
      </w:r>
    </w:p>
    <w:p w14:paraId="7FB0709A"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Since the dependent vari</w:t>
      </w:r>
      <w:r w:rsidRPr="009C231D">
        <w:rPr>
          <w:rFonts w:ascii="Times New Roman" w:eastAsia="Times New Roman" w:hAnsi="Times New Roman" w:cs="Times New Roman"/>
          <w:sz w:val="24"/>
          <w:szCs w:val="24"/>
          <w:lang w:val="en-US"/>
        </w:rPr>
        <w:t>able is the salary in the vacancy, we leave only observations where at least the lower (</w:t>
      </w:r>
      <w:proofErr w:type="spellStart"/>
      <w:r w:rsidRPr="009C231D">
        <w:rPr>
          <w:rFonts w:ascii="Times New Roman" w:eastAsia="Times New Roman" w:hAnsi="Times New Roman" w:cs="Times New Roman"/>
          <w:sz w:val="24"/>
          <w:szCs w:val="24"/>
          <w:lang w:val="en-US"/>
        </w:rPr>
        <w:t>from_salary</w:t>
      </w:r>
      <w:proofErr w:type="spellEnd"/>
      <w:r w:rsidRPr="009C231D">
        <w:rPr>
          <w:rFonts w:ascii="Times New Roman" w:eastAsia="Times New Roman" w:hAnsi="Times New Roman" w:cs="Times New Roman"/>
          <w:sz w:val="24"/>
          <w:szCs w:val="24"/>
          <w:lang w:val="en-US"/>
        </w:rPr>
        <w:t>) or upper (</w:t>
      </w:r>
      <w:proofErr w:type="spellStart"/>
      <w:r w:rsidRPr="009C231D">
        <w:rPr>
          <w:rFonts w:ascii="Times New Roman" w:eastAsia="Times New Roman" w:hAnsi="Times New Roman" w:cs="Times New Roman"/>
          <w:sz w:val="24"/>
          <w:szCs w:val="24"/>
          <w:lang w:val="en-US"/>
        </w:rPr>
        <w:t>to_salary</w:t>
      </w:r>
      <w:proofErr w:type="spellEnd"/>
      <w:r w:rsidRPr="009C231D">
        <w:rPr>
          <w:rFonts w:ascii="Times New Roman" w:eastAsia="Times New Roman" w:hAnsi="Times New Roman" w:cs="Times New Roman"/>
          <w:sz w:val="24"/>
          <w:szCs w:val="24"/>
          <w:lang w:val="en-US"/>
        </w:rPr>
        <w:t>) salary boundaries are indicated. If both boundaries are specified, then we took their average.</w:t>
      </w:r>
    </w:p>
    <w:p w14:paraId="2EDCC5CC"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Categorical features were also created,</w:t>
      </w:r>
      <w:r w:rsidRPr="009C231D">
        <w:rPr>
          <w:rFonts w:ascii="Times New Roman" w:eastAsia="Times New Roman" w:hAnsi="Times New Roman" w:cs="Times New Roman"/>
          <w:sz w:val="24"/>
          <w:szCs w:val="24"/>
          <w:lang w:val="en-US"/>
        </w:rPr>
        <w:t xml:space="preserve"> such as work experience, type of employment, work schedule, city, as well as company features such as IT accreditation, trust in the company, the size of the company in terms of the number of vacancies, etc. </w:t>
      </w:r>
    </w:p>
    <w:p w14:paraId="669CF4B4"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655 observations remained in the dataset cleared and ready for building a model.</w:t>
      </w:r>
    </w:p>
    <w:p w14:paraId="2E64962D"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The final list of variables used is shown below:</w:t>
      </w:r>
    </w:p>
    <w:p w14:paraId="63E20EB1" w14:textId="77777777" w:rsidR="00AC01B1" w:rsidRDefault="009C231D">
      <w:pPr>
        <w:spacing w:before="20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5140D8C" wp14:editId="1D58A59A">
            <wp:extent cx="6289881" cy="3309938"/>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289881" cy="3309938"/>
                    </a:xfrm>
                    <a:prstGeom prst="rect">
                      <a:avLst/>
                    </a:prstGeom>
                    <a:ln/>
                  </pic:spPr>
                </pic:pic>
              </a:graphicData>
            </a:graphic>
          </wp:inline>
        </w:drawing>
      </w:r>
    </w:p>
    <w:p w14:paraId="725A8E0A" w14:textId="77777777" w:rsidR="00AC01B1" w:rsidRPr="009C231D" w:rsidRDefault="009C231D">
      <w:pPr>
        <w:numPr>
          <w:ilvl w:val="0"/>
          <w:numId w:val="2"/>
        </w:numPr>
        <w:spacing w:before="200"/>
        <w:jc w:val="center"/>
        <w:rPr>
          <w:rFonts w:ascii="Times New Roman" w:eastAsia="Times New Roman" w:hAnsi="Times New Roman" w:cs="Times New Roman"/>
          <w:b/>
          <w:bCs/>
          <w:sz w:val="24"/>
          <w:szCs w:val="24"/>
          <w:lang w:val="en-US"/>
        </w:rPr>
      </w:pPr>
      <w:r w:rsidRPr="009C231D">
        <w:rPr>
          <w:rFonts w:ascii="Times New Roman" w:eastAsia="Times New Roman" w:hAnsi="Times New Roman" w:cs="Times New Roman"/>
          <w:b/>
          <w:bCs/>
          <w:sz w:val="24"/>
          <w:szCs w:val="24"/>
          <w:lang w:val="en-US"/>
        </w:rPr>
        <w:t>Identification of the main skill groups</w:t>
      </w:r>
    </w:p>
    <w:p w14:paraId="17080B7F"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To systematically analyze the skills that influence salary in data analyst vacancies</w:t>
      </w:r>
      <w:r w:rsidRPr="009C231D">
        <w:rPr>
          <w:rFonts w:ascii="Times New Roman" w:eastAsia="Times New Roman" w:hAnsi="Times New Roman" w:cs="Times New Roman"/>
          <w:sz w:val="24"/>
          <w:szCs w:val="24"/>
          <w:lang w:val="en-US"/>
        </w:rPr>
        <w:t>, we first extracted the top 150 most frequent skills from the job descriptions (‘</w:t>
      </w:r>
      <w:proofErr w:type="spellStart"/>
      <w:r w:rsidRPr="009C231D">
        <w:rPr>
          <w:rFonts w:ascii="Times New Roman" w:eastAsia="Times New Roman" w:hAnsi="Times New Roman" w:cs="Times New Roman"/>
          <w:sz w:val="24"/>
          <w:szCs w:val="24"/>
          <w:lang w:val="en-US"/>
        </w:rPr>
        <w:t>key_skills</w:t>
      </w:r>
      <w:proofErr w:type="spellEnd"/>
      <w:r w:rsidRPr="009C231D">
        <w:rPr>
          <w:rFonts w:ascii="Times New Roman" w:eastAsia="Times New Roman" w:hAnsi="Times New Roman" w:cs="Times New Roman"/>
          <w:sz w:val="24"/>
          <w:szCs w:val="24"/>
          <w:lang w:val="en-US"/>
        </w:rPr>
        <w:t>’). These skills were then manually categorized into five meaningful groups based on their nature and application in the analytics workflow:</w:t>
      </w:r>
    </w:p>
    <w:p w14:paraId="2AADD656" w14:textId="77777777" w:rsidR="00AC01B1" w:rsidRPr="009C231D" w:rsidRDefault="009C231D">
      <w:pPr>
        <w:numPr>
          <w:ilvl w:val="0"/>
          <w:numId w:val="1"/>
        </w:num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Data Querying – skills </w:t>
      </w:r>
      <w:r w:rsidRPr="009C231D">
        <w:rPr>
          <w:rFonts w:ascii="Times New Roman" w:eastAsia="Times New Roman" w:hAnsi="Times New Roman" w:cs="Times New Roman"/>
          <w:sz w:val="24"/>
          <w:szCs w:val="24"/>
          <w:lang w:val="en-US"/>
        </w:rPr>
        <w:t>related to working with databases, SQL, ETL processes, and data storage.</w:t>
      </w:r>
    </w:p>
    <w:p w14:paraId="6A047ADB" w14:textId="77777777" w:rsidR="00AC01B1" w:rsidRPr="009C231D" w:rsidRDefault="009C231D">
      <w:pPr>
        <w:numPr>
          <w:ilvl w:val="0"/>
          <w:numId w:val="1"/>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Programming &amp; Statistics – programming languages (e.g., Python, R), machine learning libraries, and statistical methods.</w:t>
      </w:r>
    </w:p>
    <w:p w14:paraId="48EA06B0" w14:textId="77777777" w:rsidR="00AC01B1" w:rsidRPr="009C231D" w:rsidRDefault="009C231D">
      <w:pPr>
        <w:numPr>
          <w:ilvl w:val="0"/>
          <w:numId w:val="1"/>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Business Analytics – metrics, A/B testing, product analytics, </w:t>
      </w:r>
      <w:r w:rsidRPr="009C231D">
        <w:rPr>
          <w:rFonts w:ascii="Times New Roman" w:eastAsia="Times New Roman" w:hAnsi="Times New Roman" w:cs="Times New Roman"/>
          <w:sz w:val="24"/>
          <w:szCs w:val="24"/>
          <w:lang w:val="en-US"/>
        </w:rPr>
        <w:t>and business process optimization.</w:t>
      </w:r>
    </w:p>
    <w:p w14:paraId="550F73B0" w14:textId="77777777" w:rsidR="00AC01B1" w:rsidRPr="009C231D" w:rsidRDefault="009C231D">
      <w:pPr>
        <w:numPr>
          <w:ilvl w:val="0"/>
          <w:numId w:val="1"/>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Visualization &amp; BI – tools for data visualization and business intelligence (e.g., Power BI, Tableau).</w:t>
      </w:r>
    </w:p>
    <w:p w14:paraId="4CD61A67" w14:textId="77777777" w:rsidR="00AC01B1" w:rsidRPr="009C231D" w:rsidRDefault="009C231D">
      <w:pPr>
        <w:numPr>
          <w:ilvl w:val="0"/>
          <w:numId w:val="1"/>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Soft Skills – communication, teamwork, planning, and analytical thinking.</w:t>
      </w:r>
    </w:p>
    <w:p w14:paraId="4CBFB7BC"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These groups were used to construct binary predictors indicating whether a vacancy mentions at least one skill from a given category.</w:t>
      </w:r>
    </w:p>
    <w:p w14:paraId="71F88AB9"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As a first step, we estimated an OLS regression </w:t>
      </w:r>
      <w:r w:rsidRPr="009C231D">
        <w:rPr>
          <w:rFonts w:ascii="Times New Roman" w:eastAsia="Times New Roman" w:hAnsi="Times New Roman" w:cs="Times New Roman"/>
          <w:sz w:val="24"/>
          <w:szCs w:val="24"/>
          <w:lang w:val="en-US"/>
        </w:rPr>
        <w:t>incorporating the five skill group indicators alongside a set of control variables: experience level, remote work indicator, test requirement, IT accreditation, description length, skills count, and company size. The dependent variable is log-transformed s</w:t>
      </w:r>
      <w:r w:rsidRPr="009C231D">
        <w:rPr>
          <w:rFonts w:ascii="Times New Roman" w:eastAsia="Times New Roman" w:hAnsi="Times New Roman" w:cs="Times New Roman"/>
          <w:sz w:val="24"/>
          <w:szCs w:val="24"/>
          <w:lang w:val="en-US"/>
        </w:rPr>
        <w:t>alary to account for the skewed distribution of wages.</w:t>
      </w:r>
    </w:p>
    <w:p w14:paraId="66EEDCD5"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The model explains approximately 41.6% of the variance in log-transformed salaries, a substantial improvement over the model without controls.</w:t>
      </w:r>
    </w:p>
    <w:p w14:paraId="749ABA82" w14:textId="77777777" w:rsidR="00AC01B1" w:rsidRPr="009C231D" w:rsidRDefault="00AC01B1">
      <w:pPr>
        <w:spacing w:before="200"/>
        <w:rPr>
          <w:rFonts w:ascii="Times New Roman" w:eastAsia="Times New Roman" w:hAnsi="Times New Roman" w:cs="Times New Roman"/>
          <w:b/>
          <w:bCs/>
          <w:sz w:val="24"/>
          <w:szCs w:val="24"/>
          <w:lang w:val="en-US"/>
        </w:rPr>
      </w:pPr>
    </w:p>
    <w:p w14:paraId="6EF1F2FA" w14:textId="77777777" w:rsidR="00AC01B1" w:rsidRDefault="009C231D">
      <w:pPr>
        <w:numPr>
          <w:ilvl w:val="0"/>
          <w:numId w:val="2"/>
        </w:numPr>
        <w:spacing w:before="20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Building </w:t>
      </w:r>
      <w:proofErr w:type="spellStart"/>
      <w:r>
        <w:rPr>
          <w:rFonts w:ascii="Times New Roman" w:eastAsia="Times New Roman" w:hAnsi="Times New Roman" w:cs="Times New Roman"/>
          <w:b/>
          <w:bCs/>
          <w:sz w:val="24"/>
          <w:szCs w:val="24"/>
        </w:rPr>
        <w:t>models</w:t>
      </w:r>
      <w:proofErr w:type="spellEnd"/>
    </w:p>
    <w:p w14:paraId="5303546F"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While the aggregated skill groups provide</w:t>
      </w:r>
      <w:r w:rsidRPr="009C231D">
        <w:rPr>
          <w:rFonts w:ascii="Times New Roman" w:eastAsia="Times New Roman" w:hAnsi="Times New Roman" w:cs="Times New Roman"/>
          <w:sz w:val="24"/>
          <w:szCs w:val="24"/>
          <w:lang w:val="en-US"/>
        </w:rPr>
        <w:t xml:space="preserve"> an initial overview, they suffer from a fundamental limitation: heterogeneity within groups. For instance, grouping "Python" and "</w:t>
      </w:r>
      <w:proofErr w:type="spellStart"/>
      <w:r w:rsidRPr="009C231D">
        <w:rPr>
          <w:rFonts w:ascii="Times New Roman" w:eastAsia="Times New Roman" w:hAnsi="Times New Roman" w:cs="Times New Roman"/>
          <w:sz w:val="24"/>
          <w:szCs w:val="24"/>
          <w:lang w:val="en-US"/>
        </w:rPr>
        <w:t>PyTorch</w:t>
      </w:r>
      <w:proofErr w:type="spellEnd"/>
      <w:r w:rsidRPr="009C231D">
        <w:rPr>
          <w:rFonts w:ascii="Times New Roman" w:eastAsia="Times New Roman" w:hAnsi="Times New Roman" w:cs="Times New Roman"/>
          <w:sz w:val="24"/>
          <w:szCs w:val="24"/>
          <w:lang w:val="en-US"/>
        </w:rPr>
        <w:t>" together in the Programming &amp; Statistics category masks the possibility that advanced machine learning skills may co</w:t>
      </w:r>
      <w:r w:rsidRPr="009C231D">
        <w:rPr>
          <w:rFonts w:ascii="Times New Roman" w:eastAsia="Times New Roman" w:hAnsi="Times New Roman" w:cs="Times New Roman"/>
          <w:sz w:val="24"/>
          <w:szCs w:val="24"/>
          <w:lang w:val="en-US"/>
        </w:rPr>
        <w:t>mmand a different premium than general-purpose programming. Similarly, grouping "Power BI" and "Tableau" in Visualization &amp; BI may obscure differences between specific tools.</w:t>
      </w:r>
    </w:p>
    <w:p w14:paraId="41CB0AA7"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To obtain a more granular picture, we constructed a skill matrix where each colum</w:t>
      </w:r>
      <w:r w:rsidRPr="009C231D">
        <w:rPr>
          <w:rFonts w:ascii="Times New Roman" w:eastAsia="Times New Roman" w:hAnsi="Times New Roman" w:cs="Times New Roman"/>
          <w:sz w:val="24"/>
          <w:szCs w:val="24"/>
          <w:lang w:val="en-US"/>
        </w:rPr>
        <w:t xml:space="preserve">n represents an individual skill appearing in at least five vacancies. This results in a high-dimensional and sparse design matrix: the number of potential predictors (individual skills) exceeds the number of observations, and the vast majority of entries </w:t>
      </w:r>
      <w:r w:rsidRPr="009C231D">
        <w:rPr>
          <w:rFonts w:ascii="Times New Roman" w:eastAsia="Times New Roman" w:hAnsi="Times New Roman" w:cs="Times New Roman"/>
          <w:sz w:val="24"/>
          <w:szCs w:val="24"/>
          <w:lang w:val="en-US"/>
        </w:rPr>
        <w:t xml:space="preserve">are zeros, as each vacancy typically lists only a handful of skills. In the literature on text-as-data methods, such matrices are known to pose significant challenges for standard regression techniques (Gentzkow, Kelly, and </w:t>
      </w:r>
      <w:proofErr w:type="spellStart"/>
      <w:r w:rsidRPr="009C231D">
        <w:rPr>
          <w:rFonts w:ascii="Times New Roman" w:eastAsia="Times New Roman" w:hAnsi="Times New Roman" w:cs="Times New Roman"/>
          <w:sz w:val="24"/>
          <w:szCs w:val="24"/>
          <w:lang w:val="en-US"/>
        </w:rPr>
        <w:t>Taddy</w:t>
      </w:r>
      <w:proofErr w:type="spellEnd"/>
      <w:r w:rsidRPr="009C231D">
        <w:rPr>
          <w:rFonts w:ascii="Times New Roman" w:eastAsia="Times New Roman" w:hAnsi="Times New Roman" w:cs="Times New Roman"/>
          <w:sz w:val="24"/>
          <w:szCs w:val="24"/>
          <w:lang w:val="en-US"/>
        </w:rPr>
        <w:t xml:space="preserve"> 2019).</w:t>
      </w:r>
    </w:p>
    <w:p w14:paraId="25648AD3"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In such settings, o</w:t>
      </w:r>
      <w:r w:rsidRPr="009C231D">
        <w:rPr>
          <w:rFonts w:ascii="Times New Roman" w:eastAsia="Times New Roman" w:hAnsi="Times New Roman" w:cs="Times New Roman"/>
          <w:sz w:val="24"/>
          <w:szCs w:val="24"/>
          <w:lang w:val="en-US"/>
        </w:rPr>
        <w:t>rdinary least squares (OLS) regression is not feasible.</w:t>
      </w:r>
    </w:p>
    <w:p w14:paraId="1D2E988C" w14:textId="77777777" w:rsidR="00AC01B1" w:rsidRDefault="009C231D">
      <w:pPr>
        <w:spacing w:before="200"/>
        <w:rPr>
          <w:rFonts w:ascii="Times New Roman" w:eastAsia="Times New Roman" w:hAnsi="Times New Roman" w:cs="Times New Roman"/>
          <w:sz w:val="24"/>
          <w:szCs w:val="24"/>
        </w:rPr>
      </w:pPr>
      <w:r w:rsidRPr="009C231D">
        <w:rPr>
          <w:rFonts w:ascii="Times New Roman" w:eastAsia="Times New Roman" w:hAnsi="Times New Roman" w:cs="Times New Roman"/>
          <w:sz w:val="24"/>
          <w:szCs w:val="24"/>
          <w:lang w:val="en-US"/>
        </w:rPr>
        <w:t>To address these challenges, we employ Lasso (L1-penalized) regression (</w:t>
      </w:r>
      <w:proofErr w:type="spellStart"/>
      <w:r w:rsidRPr="009C231D">
        <w:rPr>
          <w:rFonts w:ascii="Times New Roman" w:eastAsia="Times New Roman" w:hAnsi="Times New Roman" w:cs="Times New Roman"/>
          <w:sz w:val="24"/>
          <w:szCs w:val="24"/>
          <w:lang w:val="en-US"/>
        </w:rPr>
        <w:t>Tibshirani</w:t>
      </w:r>
      <w:proofErr w:type="spellEnd"/>
      <w:r w:rsidRPr="009C231D">
        <w:rPr>
          <w:rFonts w:ascii="Times New Roman" w:eastAsia="Times New Roman" w:hAnsi="Times New Roman" w:cs="Times New Roman"/>
          <w:sz w:val="24"/>
          <w:szCs w:val="24"/>
          <w:lang w:val="en-US"/>
        </w:rPr>
        <w:t xml:space="preserve">, 1996). </w:t>
      </w: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Lasso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estimator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solves</w:t>
      </w:r>
      <w:proofErr w:type="spellEnd"/>
      <w:r>
        <w:rPr>
          <w:rFonts w:ascii="Times New Roman" w:eastAsia="Times New Roman" w:hAnsi="Times New Roman" w:cs="Times New Roman"/>
          <w:sz w:val="24"/>
          <w:szCs w:val="24"/>
        </w:rPr>
        <w:t>:</w:t>
      </w:r>
    </w:p>
    <w:p w14:paraId="1F9EE8CF" w14:textId="77777777" w:rsidR="00AC01B1" w:rsidRDefault="009C231D">
      <w:pPr>
        <w:spacing w:before="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CD5D497" wp14:editId="6249A847">
            <wp:extent cx="5731200" cy="7620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200" cy="762000"/>
                    </a:xfrm>
                    <a:prstGeom prst="rect">
                      <a:avLst/>
                    </a:prstGeom>
                    <a:ln/>
                  </pic:spPr>
                </pic:pic>
              </a:graphicData>
            </a:graphic>
          </wp:inline>
        </w:drawing>
      </w:r>
    </w:p>
    <w:p w14:paraId="2E561EA6"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The L1 penalty serves two crucial purposes in our context:</w:t>
      </w:r>
    </w:p>
    <w:p w14:paraId="38E28ACA" w14:textId="77777777" w:rsidR="00AC01B1" w:rsidRPr="009C231D" w:rsidRDefault="009C231D">
      <w:pPr>
        <w:numPr>
          <w:ilvl w:val="0"/>
          <w:numId w:val="4"/>
        </w:num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Feature Selection – </w:t>
      </w:r>
      <w:r w:rsidRPr="009C231D">
        <w:rPr>
          <w:rFonts w:ascii="Times New Roman" w:eastAsia="Times New Roman" w:hAnsi="Times New Roman" w:cs="Times New Roman"/>
          <w:sz w:val="24"/>
          <w:szCs w:val="24"/>
          <w:lang w:val="en-US"/>
        </w:rPr>
        <w:t>By shrinking many coefficients exactly to zero, Lasso selects a parsimonious subset of skills that are most strongly associated with salary, effectively handling the high-dimensionality of the skill matrix.</w:t>
      </w:r>
    </w:p>
    <w:p w14:paraId="65F341F8" w14:textId="77777777" w:rsidR="00AC01B1" w:rsidRPr="009C231D" w:rsidRDefault="009C231D">
      <w:pPr>
        <w:numPr>
          <w:ilvl w:val="0"/>
          <w:numId w:val="4"/>
        </w:numPr>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Stability in the Presence of Correlated Predictor</w:t>
      </w:r>
      <w:r w:rsidRPr="009C231D">
        <w:rPr>
          <w:rFonts w:ascii="Times New Roman" w:eastAsia="Times New Roman" w:hAnsi="Times New Roman" w:cs="Times New Roman"/>
          <w:sz w:val="24"/>
          <w:szCs w:val="24"/>
          <w:lang w:val="en-US"/>
        </w:rPr>
        <w:t>s – Unlike OLS, which produces highly variable estimates when skills are correlated, Lasso provides more stable coefficient paths and tends to select one skill from a group of correlated ones.</w:t>
      </w:r>
    </w:p>
    <w:p w14:paraId="4036B816"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Following the standard practice in penalized regression, we sel</w:t>
      </w:r>
      <w:r w:rsidRPr="009C231D">
        <w:rPr>
          <w:rFonts w:ascii="Times New Roman" w:eastAsia="Times New Roman" w:hAnsi="Times New Roman" w:cs="Times New Roman"/>
          <w:sz w:val="24"/>
          <w:szCs w:val="24"/>
          <w:lang w:val="en-US"/>
        </w:rPr>
        <w:t xml:space="preserve">ect the regularization parameter using the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.1se rule (Hastie, </w:t>
      </w:r>
      <w:proofErr w:type="spellStart"/>
      <w:r w:rsidRPr="009C231D">
        <w:rPr>
          <w:rFonts w:ascii="Times New Roman" w:eastAsia="Times New Roman" w:hAnsi="Times New Roman" w:cs="Times New Roman"/>
          <w:sz w:val="24"/>
          <w:szCs w:val="24"/>
          <w:lang w:val="en-US"/>
        </w:rPr>
        <w:t>Tibshirani</w:t>
      </w:r>
      <w:proofErr w:type="spellEnd"/>
      <w:r w:rsidRPr="009C231D">
        <w:rPr>
          <w:rFonts w:ascii="Times New Roman" w:eastAsia="Times New Roman" w:hAnsi="Times New Roman" w:cs="Times New Roman"/>
          <w:sz w:val="24"/>
          <w:szCs w:val="24"/>
          <w:lang w:val="en-US"/>
        </w:rPr>
        <w:t xml:space="preserve">, and Wainwright, 2015). This choice corresponds to the largest value of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 whose cross-validated error is within one standard error of the minimum. Compared to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.min,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.1se yields a m</w:t>
      </w:r>
      <w:r w:rsidRPr="009C231D">
        <w:rPr>
          <w:rFonts w:ascii="Times New Roman" w:eastAsia="Times New Roman" w:hAnsi="Times New Roman" w:cs="Times New Roman"/>
          <w:sz w:val="24"/>
          <w:szCs w:val="24"/>
          <w:lang w:val="en-US"/>
        </w:rPr>
        <w:t>ore parsimonious model with improved stability and is preferred when the goal is interpretation rather than prediction.</w:t>
      </w:r>
    </w:p>
    <w:p w14:paraId="0E40FA8A"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Gungsuh" w:hAnsi="Times New Roman" w:cs="Times New Roman"/>
          <w:sz w:val="24"/>
          <w:szCs w:val="24"/>
          <w:lang w:val="en-US"/>
        </w:rPr>
        <w:t>To further assess the stability of our estimates, we run the Lasso with 50 different random seeds, each corresponding to a different training-test split (80% training, 20% testing). A skill is considered stable if it is selected in at least 70% of the runs</w:t>
      </w:r>
      <w:r w:rsidRPr="009C231D">
        <w:rPr>
          <w:rFonts w:ascii="Times New Roman" w:eastAsia="Gungsuh" w:hAnsi="Times New Roman" w:cs="Times New Roman"/>
          <w:sz w:val="24"/>
          <w:szCs w:val="24"/>
          <w:lang w:val="en-US"/>
        </w:rPr>
        <w:t xml:space="preserve"> and its coefficient sign remains consistent (sign stability ≥ 0.8). The reported coefficients represent the average over these 50 runs for skills meeting these stability criteria.</w:t>
      </w:r>
    </w:p>
    <w:p w14:paraId="6DD82BBD" w14:textId="77777777" w:rsidR="00AC01B1" w:rsidRPr="009C231D" w:rsidRDefault="009C231D">
      <w:pPr>
        <w:spacing w:before="200"/>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lastRenderedPageBreak/>
        <w:t>Finally, we include a set of control variables—experience level, employment</w:t>
      </w:r>
      <w:r w:rsidRPr="009C231D">
        <w:rPr>
          <w:rFonts w:ascii="Times New Roman" w:eastAsia="Times New Roman" w:hAnsi="Times New Roman" w:cs="Times New Roman"/>
          <w:sz w:val="24"/>
          <w:szCs w:val="24"/>
          <w:lang w:val="en-US"/>
        </w:rPr>
        <w:t xml:space="preserve"> type, company size, IT accreditation, and other vacancy characteristics—to isolate the partial association of each skill with salary, mitigating omitted variable bias. The full specification thus captures the conditional correlation between skills and sal</w:t>
      </w:r>
      <w:r w:rsidRPr="009C231D">
        <w:rPr>
          <w:rFonts w:ascii="Times New Roman" w:eastAsia="Times New Roman" w:hAnsi="Times New Roman" w:cs="Times New Roman"/>
          <w:sz w:val="24"/>
          <w:szCs w:val="24"/>
          <w:lang w:val="en-US"/>
        </w:rPr>
        <w:t>ary net of observable confounders.</w:t>
      </w:r>
    </w:p>
    <w:p w14:paraId="1912E6ED"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To assess the partial association between skills and salary, we estimate three progressively more controlled specifications:</w:t>
      </w:r>
    </w:p>
    <w:p w14:paraId="0531CFEB" w14:textId="77777777" w:rsidR="00AC01B1" w:rsidRPr="009C231D" w:rsidRDefault="009C231D">
      <w:pPr>
        <w:numPr>
          <w:ilvl w:val="0"/>
          <w:numId w:val="3"/>
        </w:num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Model 1 (Skills only) – Includes only the skill indicators (binary variables for individual skil</w:t>
      </w:r>
      <w:r w:rsidRPr="009C231D">
        <w:rPr>
          <w:rFonts w:ascii="Times New Roman" w:eastAsia="Times New Roman" w:hAnsi="Times New Roman" w:cs="Times New Roman"/>
          <w:sz w:val="24"/>
          <w:szCs w:val="24"/>
          <w:lang w:val="en-US"/>
        </w:rPr>
        <w:t>ls) with no controls.</w:t>
      </w:r>
    </w:p>
    <w:p w14:paraId="6302183A" w14:textId="77777777" w:rsidR="00AC01B1" w:rsidRPr="009C231D" w:rsidRDefault="009C231D">
      <w:pPr>
        <w:numPr>
          <w:ilvl w:val="0"/>
          <w:numId w:val="3"/>
        </w:numPr>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Model 2 (Skills + Experience) – Adds the key covariate: experience level (</w:t>
      </w:r>
      <w:proofErr w:type="spellStart"/>
      <w:r w:rsidRPr="009C231D">
        <w:rPr>
          <w:rFonts w:ascii="Times New Roman" w:eastAsia="Times New Roman" w:hAnsi="Times New Roman" w:cs="Times New Roman"/>
          <w:sz w:val="24"/>
          <w:szCs w:val="24"/>
          <w:lang w:val="en-US"/>
        </w:rPr>
        <w:t>experience_level_encoded</w:t>
      </w:r>
      <w:proofErr w:type="spellEnd"/>
      <w:r w:rsidRPr="009C231D">
        <w:rPr>
          <w:rFonts w:ascii="Times New Roman" w:eastAsia="Times New Roman" w:hAnsi="Times New Roman" w:cs="Times New Roman"/>
          <w:sz w:val="24"/>
          <w:szCs w:val="24"/>
          <w:lang w:val="en-US"/>
        </w:rPr>
        <w:t>), the strongest predictor of salary.</w:t>
      </w:r>
    </w:p>
    <w:p w14:paraId="62684934" w14:textId="77777777" w:rsidR="00AC01B1" w:rsidRPr="009C231D" w:rsidRDefault="009C231D">
      <w:pPr>
        <w:numPr>
          <w:ilvl w:val="0"/>
          <w:numId w:val="3"/>
        </w:numPr>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Model 3 (Skills + Full Controls) – Adds all control variables: experience, employment type, work s</w:t>
      </w:r>
      <w:r w:rsidRPr="009C231D">
        <w:rPr>
          <w:rFonts w:ascii="Times New Roman" w:eastAsia="Times New Roman" w:hAnsi="Times New Roman" w:cs="Times New Roman"/>
          <w:sz w:val="24"/>
          <w:szCs w:val="24"/>
          <w:lang w:val="en-US"/>
        </w:rPr>
        <w:t>chedule, company characteristics (IT accreditation, company size), vacancy features (test requirement, premium status, description length).</w:t>
      </w:r>
    </w:p>
    <w:p w14:paraId="55CD2B74"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All models are estimated using Lasso with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.1se selection and 50 random seeds to ensure stability. Coefficients are </w:t>
      </w:r>
      <w:r w:rsidRPr="009C231D">
        <w:rPr>
          <w:rFonts w:ascii="Times New Roman" w:eastAsia="Times New Roman" w:hAnsi="Times New Roman" w:cs="Times New Roman"/>
          <w:sz w:val="24"/>
          <w:szCs w:val="24"/>
          <w:lang w:val="en-US"/>
        </w:rPr>
        <w:t>reported in log points and can be interpreted as approximate percentage changes in salary.</w:t>
      </w:r>
    </w:p>
    <w:p w14:paraId="3B08D9A2" w14:textId="77777777" w:rsidR="00AC01B1" w:rsidRPr="009C231D" w:rsidRDefault="00AC01B1">
      <w:pPr>
        <w:spacing w:before="200"/>
        <w:rPr>
          <w:rFonts w:ascii="Times New Roman" w:eastAsia="Times New Roman" w:hAnsi="Times New Roman" w:cs="Times New Roman"/>
          <w:sz w:val="24"/>
          <w:szCs w:val="24"/>
          <w:lang w:val="en-US"/>
        </w:rPr>
      </w:pPr>
    </w:p>
    <w:p w14:paraId="5D91E32F" w14:textId="77777777" w:rsidR="00AC01B1" w:rsidRDefault="009C231D">
      <w:pPr>
        <w:numPr>
          <w:ilvl w:val="0"/>
          <w:numId w:val="2"/>
        </w:numPr>
        <w:spacing w:before="200"/>
        <w:jc w:val="center"/>
        <w:rPr>
          <w:rFonts w:ascii="Times New Roman" w:eastAsia="Times New Roman" w:hAnsi="Times New Roman" w:cs="Times New Roman"/>
          <w:b/>
          <w:bCs/>
          <w:sz w:val="24"/>
          <w:szCs w:val="24"/>
        </w:rPr>
      </w:pPr>
      <w:proofErr w:type="spellStart"/>
      <w:r>
        <w:rPr>
          <w:rFonts w:ascii="Times New Roman" w:eastAsia="Times New Roman" w:hAnsi="Times New Roman" w:cs="Times New Roman"/>
          <w:b/>
          <w:bCs/>
          <w:sz w:val="24"/>
          <w:szCs w:val="24"/>
        </w:rPr>
        <w:t>Interpretation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of</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results</w:t>
      </w:r>
      <w:proofErr w:type="spellEnd"/>
    </w:p>
    <w:p w14:paraId="40C558EB"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To understand how the association between skills and salary changes as we progressively account for confounding factors, Table below track</w:t>
      </w:r>
      <w:r w:rsidRPr="009C231D">
        <w:rPr>
          <w:rFonts w:ascii="Times New Roman" w:eastAsia="Times New Roman" w:hAnsi="Times New Roman" w:cs="Times New Roman"/>
          <w:sz w:val="24"/>
          <w:szCs w:val="24"/>
          <w:lang w:val="en-US"/>
        </w:rPr>
        <w:t>s the estimated coefficients for a representative set of skills across the three model specifications.</w:t>
      </w:r>
    </w:p>
    <w:p w14:paraId="6DF0F6DA" w14:textId="77777777" w:rsidR="00AC01B1" w:rsidRPr="009C231D" w:rsidRDefault="00AC01B1">
      <w:pPr>
        <w:spacing w:before="200"/>
        <w:jc w:val="both"/>
        <w:rPr>
          <w:rFonts w:ascii="Times New Roman" w:eastAsia="Times New Roman" w:hAnsi="Times New Roman" w:cs="Times New Roman"/>
          <w:sz w:val="24"/>
          <w:szCs w:val="24"/>
          <w:lang w:val="en-US"/>
        </w:rPr>
      </w:pPr>
    </w:p>
    <w:p w14:paraId="503AEDF9" w14:textId="77777777" w:rsidR="00AC01B1" w:rsidRDefault="009C231D">
      <w:pPr>
        <w:spacing w:before="2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EC99CB6" wp14:editId="578DC1B1">
            <wp:extent cx="5731200" cy="65786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6578600"/>
                    </a:xfrm>
                    <a:prstGeom prst="rect">
                      <a:avLst/>
                    </a:prstGeom>
                    <a:ln/>
                  </pic:spPr>
                </pic:pic>
              </a:graphicData>
            </a:graphic>
          </wp:inline>
        </w:drawing>
      </w:r>
    </w:p>
    <w:p w14:paraId="7FC84F22" w14:textId="77777777" w:rsidR="00AC01B1" w:rsidRPr="009C231D" w:rsidRDefault="009C231D">
      <w:pPr>
        <w:spacing w:before="200"/>
        <w:jc w:val="both"/>
        <w:rPr>
          <w:rFonts w:ascii="Times New Roman" w:eastAsia="Times New Roman" w:hAnsi="Times New Roman" w:cs="Times New Roman"/>
          <w:b/>
          <w:bCs/>
          <w:sz w:val="24"/>
          <w:szCs w:val="24"/>
          <w:lang w:val="en-US"/>
        </w:rPr>
      </w:pPr>
      <w:r w:rsidRPr="009C231D">
        <w:rPr>
          <w:rFonts w:ascii="Times New Roman" w:eastAsia="Times New Roman" w:hAnsi="Times New Roman" w:cs="Times New Roman"/>
          <w:b/>
          <w:bCs/>
          <w:sz w:val="24"/>
          <w:szCs w:val="24"/>
          <w:lang w:val="en-US"/>
        </w:rPr>
        <w:t>Table 1. Estimation Dynamics Across Models.</w:t>
      </w:r>
    </w:p>
    <w:p w14:paraId="4290B7D9"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Table 1 traces the evolution of skill coefficients across three model specifications. The results reveal w</w:t>
      </w:r>
      <w:r w:rsidRPr="009C231D">
        <w:rPr>
          <w:rFonts w:ascii="Times New Roman" w:eastAsia="Times New Roman" w:hAnsi="Times New Roman" w:cs="Times New Roman"/>
          <w:sz w:val="24"/>
          <w:szCs w:val="24"/>
          <w:lang w:val="en-US"/>
        </w:rPr>
        <w:t>hich skills retain independent value after controlling for experience and other covariates, and which skills' apparent premiums are largely explained by seniority.</w:t>
      </w:r>
    </w:p>
    <w:p w14:paraId="44E9DA45" w14:textId="77777777" w:rsidR="00AC01B1" w:rsidRPr="009C231D" w:rsidRDefault="00AC01B1">
      <w:pPr>
        <w:spacing w:before="200"/>
        <w:jc w:val="both"/>
        <w:rPr>
          <w:rFonts w:ascii="Times New Roman" w:eastAsia="Times New Roman" w:hAnsi="Times New Roman" w:cs="Times New Roman"/>
          <w:sz w:val="24"/>
          <w:szCs w:val="24"/>
          <w:lang w:val="en-US"/>
        </w:rPr>
      </w:pPr>
    </w:p>
    <w:p w14:paraId="5A676C1F" w14:textId="77777777" w:rsidR="00AC01B1" w:rsidRPr="009C231D" w:rsidRDefault="00AC01B1">
      <w:pPr>
        <w:spacing w:before="200"/>
        <w:jc w:val="both"/>
        <w:rPr>
          <w:rFonts w:ascii="Times New Roman" w:eastAsia="Times New Roman" w:hAnsi="Times New Roman" w:cs="Times New Roman"/>
          <w:sz w:val="24"/>
          <w:szCs w:val="24"/>
          <w:lang w:val="en-US"/>
        </w:rPr>
      </w:pPr>
    </w:p>
    <w:p w14:paraId="4CABC00C" w14:textId="77777777" w:rsidR="00AC01B1" w:rsidRPr="009C231D" w:rsidRDefault="009C231D">
      <w:pPr>
        <w:spacing w:before="200"/>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rPr>
        <w:lastRenderedPageBreak/>
        <w:drawing>
          <wp:inline distT="114300" distB="114300" distL="114300" distR="114300" wp14:anchorId="744C7964" wp14:editId="34D9E638">
            <wp:extent cx="5731200" cy="17780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731200" cy="1778000"/>
                    </a:xfrm>
                    <a:prstGeom prst="rect">
                      <a:avLst/>
                    </a:prstGeom>
                    <a:ln/>
                  </pic:spPr>
                </pic:pic>
              </a:graphicData>
            </a:graphic>
          </wp:inline>
        </w:drawing>
      </w:r>
      <w:r w:rsidRPr="009C231D">
        <w:rPr>
          <w:rFonts w:ascii="Times New Roman" w:eastAsia="Times New Roman" w:hAnsi="Times New Roman" w:cs="Times New Roman"/>
          <w:b/>
          <w:bCs/>
          <w:sz w:val="24"/>
          <w:szCs w:val="24"/>
          <w:lang w:val="en-US"/>
        </w:rPr>
        <w:t>Table 2. Average Category Coefficients Across Models</w:t>
      </w:r>
    </w:p>
    <w:p w14:paraId="73F35D94" w14:textId="77777777" w:rsidR="00AC01B1" w:rsidRPr="009C231D" w:rsidRDefault="009C231D">
      <w:pPr>
        <w:spacing w:before="200"/>
        <w:jc w:val="both"/>
        <w:rPr>
          <w:rFonts w:ascii="Times New Roman" w:eastAsia="Times New Roman" w:hAnsi="Times New Roman" w:cs="Times New Roman"/>
          <w:b/>
          <w:bCs/>
          <w:sz w:val="24"/>
          <w:szCs w:val="24"/>
          <w:lang w:val="en-US"/>
        </w:rPr>
      </w:pPr>
      <w:r w:rsidRPr="009C231D">
        <w:rPr>
          <w:rFonts w:ascii="Times New Roman" w:eastAsia="Times New Roman" w:hAnsi="Times New Roman" w:cs="Times New Roman"/>
          <w:sz w:val="24"/>
          <w:szCs w:val="24"/>
          <w:lang w:val="en-US"/>
        </w:rPr>
        <w:t>Table 2 summarizes the average coeff</w:t>
      </w:r>
      <w:r w:rsidRPr="009C231D">
        <w:rPr>
          <w:rFonts w:ascii="Times New Roman" w:eastAsia="Times New Roman" w:hAnsi="Times New Roman" w:cs="Times New Roman"/>
          <w:sz w:val="24"/>
          <w:szCs w:val="24"/>
          <w:lang w:val="en-US"/>
        </w:rPr>
        <w:t>icient for each skill category across the three model specifications. Skills are included only if they are stable (</w:t>
      </w:r>
      <w:proofErr w:type="spellStart"/>
      <w:r w:rsidRPr="009C231D">
        <w:rPr>
          <w:rFonts w:ascii="Times New Roman" w:eastAsia="Times New Roman" w:hAnsi="Times New Roman" w:cs="Times New Roman"/>
          <w:sz w:val="24"/>
          <w:szCs w:val="24"/>
          <w:lang w:val="en-US"/>
        </w:rPr>
        <w:t>selection_freq</w:t>
      </w:r>
      <w:proofErr w:type="spellEnd"/>
      <w:r w:rsidRPr="009C231D">
        <w:rPr>
          <w:rFonts w:ascii="Times New Roman" w:eastAsia="Times New Roman" w:hAnsi="Times New Roman" w:cs="Times New Roman"/>
          <w:sz w:val="24"/>
          <w:szCs w:val="24"/>
          <w:lang w:val="en-US"/>
        </w:rPr>
        <w:t xml:space="preserve"> &gt; 0.7) in the respective model. The results show that Programming &amp; Statistics and Data Querying are the only categories with </w:t>
      </w:r>
      <w:r w:rsidRPr="009C231D">
        <w:rPr>
          <w:rFonts w:ascii="Times New Roman" w:eastAsia="Times New Roman" w:hAnsi="Times New Roman" w:cs="Times New Roman"/>
          <w:sz w:val="24"/>
          <w:szCs w:val="24"/>
          <w:lang w:val="en-US"/>
        </w:rPr>
        <w:t>consistently positive average coefficients across all specifications, while Business Analytics and Soft Skills turn negative after controlling for experience and other covariates. Visualization &amp; BI flips from negative in Model 1 to slightly positive in Mo</w:t>
      </w:r>
      <w:r w:rsidRPr="009C231D">
        <w:rPr>
          <w:rFonts w:ascii="Times New Roman" w:eastAsia="Times New Roman" w:hAnsi="Times New Roman" w:cs="Times New Roman"/>
          <w:sz w:val="24"/>
          <w:szCs w:val="24"/>
          <w:lang w:val="en-US"/>
        </w:rPr>
        <w:t>del 2 before settling near zero in Model 3.</w:t>
      </w:r>
    </w:p>
    <w:p w14:paraId="5A59F312" w14:textId="77777777" w:rsidR="00AC01B1" w:rsidRPr="009C231D" w:rsidRDefault="009C231D">
      <w:pPr>
        <w:spacing w:before="200"/>
        <w:jc w:val="both"/>
        <w:rPr>
          <w:rFonts w:ascii="Times New Roman" w:eastAsia="Times New Roman" w:hAnsi="Times New Roman" w:cs="Times New Roman"/>
          <w:b/>
          <w:bCs/>
          <w:sz w:val="24"/>
          <w:szCs w:val="24"/>
          <w:lang w:val="en-US"/>
        </w:rPr>
      </w:pPr>
      <w:r w:rsidRPr="009C231D">
        <w:rPr>
          <w:rFonts w:ascii="Times New Roman" w:eastAsia="Times New Roman" w:hAnsi="Times New Roman" w:cs="Times New Roman"/>
          <w:b/>
          <w:bCs/>
          <w:sz w:val="24"/>
          <w:szCs w:val="24"/>
          <w:lang w:val="en-US"/>
        </w:rPr>
        <w:t>Skill Consolidation and Model Stability</w:t>
      </w:r>
    </w:p>
    <w:p w14:paraId="47CEE091"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After consolidating synonymous skills (e.g., merging 'ML' and 'Machine Learning', combining various SQL dialects), the number of predictors decreased from approximately 105 to 78. This simplification led to a reduction in the model's explanatory power (R² </w:t>
      </w:r>
      <w:r w:rsidRPr="009C231D">
        <w:rPr>
          <w:rFonts w:ascii="Times New Roman" w:eastAsia="Times New Roman" w:hAnsi="Times New Roman" w:cs="Times New Roman"/>
          <w:sz w:val="24"/>
          <w:szCs w:val="24"/>
          <w:lang w:val="en-US"/>
        </w:rPr>
        <w:t xml:space="preserve">from 0.197 to 0.054) but substantially improved the stability of coefficient estimates and the interpretability of the results. The cross‑validation plot assumed a clear U‑shape, allowing for a principled selection of the regularization parameter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.1se, an</w:t>
      </w:r>
      <w:r w:rsidRPr="009C231D">
        <w:rPr>
          <w:rFonts w:ascii="Times New Roman" w:eastAsia="Times New Roman" w:hAnsi="Times New Roman" w:cs="Times New Roman"/>
          <w:sz w:val="24"/>
          <w:szCs w:val="24"/>
          <w:lang w:val="en-US"/>
        </w:rPr>
        <w:t>d the selected skills now represent distinct competencies rather than redundant variants of the same underlying capability. This trade‑off between predictive fit and interpretability is a deliberate choice: our goal is to identify stable, interpretable ski</w:t>
      </w:r>
      <w:r w:rsidRPr="009C231D">
        <w:rPr>
          <w:rFonts w:ascii="Times New Roman" w:eastAsia="Times New Roman" w:hAnsi="Times New Roman" w:cs="Times New Roman"/>
          <w:sz w:val="24"/>
          <w:szCs w:val="24"/>
          <w:lang w:val="en-US"/>
        </w:rPr>
        <w:t>ll–salary associations rather than to maximize predictive accuracy.</w:t>
      </w:r>
    </w:p>
    <w:p w14:paraId="6689EB26" w14:textId="77777777" w:rsidR="00AC01B1" w:rsidRPr="009C231D" w:rsidRDefault="00AC01B1">
      <w:pPr>
        <w:spacing w:before="200"/>
        <w:jc w:val="both"/>
        <w:rPr>
          <w:rFonts w:ascii="Times New Roman" w:eastAsia="Times New Roman" w:hAnsi="Times New Roman" w:cs="Times New Roman"/>
          <w:sz w:val="24"/>
          <w:szCs w:val="24"/>
          <w:lang w:val="en-US"/>
        </w:rPr>
      </w:pPr>
    </w:p>
    <w:p w14:paraId="540EEDCA" w14:textId="77777777" w:rsidR="00AC01B1" w:rsidRPr="009C231D" w:rsidRDefault="00AC01B1">
      <w:pPr>
        <w:spacing w:before="200"/>
        <w:jc w:val="both"/>
        <w:rPr>
          <w:rFonts w:ascii="Times New Roman" w:eastAsia="Times New Roman" w:hAnsi="Times New Roman" w:cs="Times New Roman"/>
          <w:sz w:val="24"/>
          <w:szCs w:val="24"/>
          <w:lang w:val="en-US"/>
        </w:rPr>
      </w:pPr>
    </w:p>
    <w:p w14:paraId="5BC5482E" w14:textId="77777777" w:rsidR="00AC01B1" w:rsidRDefault="009C231D">
      <w:pPr>
        <w:spacing w:before="20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661B39C" wp14:editId="0D34232B">
            <wp:extent cx="5731200" cy="3416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731200" cy="3416300"/>
                    </a:xfrm>
                    <a:prstGeom prst="rect">
                      <a:avLst/>
                    </a:prstGeom>
                    <a:ln/>
                  </pic:spPr>
                </pic:pic>
              </a:graphicData>
            </a:graphic>
          </wp:inline>
        </w:drawing>
      </w:r>
    </w:p>
    <w:p w14:paraId="3A6EF8D5" w14:textId="77777777" w:rsidR="00AC01B1" w:rsidRDefault="00AC01B1">
      <w:pPr>
        <w:spacing w:before="200"/>
        <w:jc w:val="both"/>
        <w:rPr>
          <w:rFonts w:ascii="Times New Roman" w:eastAsia="Times New Roman" w:hAnsi="Times New Roman" w:cs="Times New Roman"/>
          <w:sz w:val="24"/>
          <w:szCs w:val="24"/>
        </w:rPr>
      </w:pPr>
    </w:p>
    <w:p w14:paraId="4E4CE157"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b/>
          <w:bCs/>
          <w:sz w:val="24"/>
          <w:szCs w:val="24"/>
          <w:lang w:val="en-US"/>
        </w:rPr>
        <w:t>Figure 1. Representative Lasso cross-validation plot.</w:t>
      </w:r>
      <w:r w:rsidRPr="009C231D">
        <w:rPr>
          <w:rFonts w:ascii="Times New Roman" w:eastAsia="Times New Roman" w:hAnsi="Times New Roman" w:cs="Times New Roman"/>
          <w:sz w:val="24"/>
          <w:szCs w:val="24"/>
          <w:lang w:val="en-US"/>
        </w:rPr>
        <w:t xml:space="preserve"> The red dots represent mean cross-validated error at each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with error bars indicating ± one standard deviation. The blue vertic</w:t>
      </w:r>
      <w:r w:rsidRPr="009C231D">
        <w:rPr>
          <w:rFonts w:ascii="Times New Roman" w:eastAsia="Times New Roman" w:hAnsi="Times New Roman" w:cs="Times New Roman"/>
          <w:sz w:val="24"/>
          <w:szCs w:val="24"/>
          <w:lang w:val="en-US"/>
        </w:rPr>
        <w:t xml:space="preserve">al line marks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.min (minimum error), while the green line shows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.1se (largest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 within one standard error of the minimum). Numbers above the plot indicate the number of non-zero coefficients at each </w:t>
      </w:r>
      <w:r>
        <w:rPr>
          <w:rFonts w:ascii="Times New Roman" w:eastAsia="Times New Roman" w:hAnsi="Times New Roman" w:cs="Times New Roman"/>
          <w:sz w:val="24"/>
          <w:szCs w:val="24"/>
        </w:rPr>
        <w:t>λ</w:t>
      </w:r>
      <w:r w:rsidRPr="009C231D">
        <w:rPr>
          <w:rFonts w:ascii="Times New Roman" w:eastAsia="Times New Roman" w:hAnsi="Times New Roman" w:cs="Times New Roman"/>
          <w:sz w:val="24"/>
          <w:szCs w:val="24"/>
          <w:lang w:val="en-US"/>
        </w:rPr>
        <w:t xml:space="preserve"> value. The clear U‑shape enables a principled choice o</w:t>
      </w:r>
      <w:r w:rsidRPr="009C231D">
        <w:rPr>
          <w:rFonts w:ascii="Times New Roman" w:eastAsia="Times New Roman" w:hAnsi="Times New Roman" w:cs="Times New Roman"/>
          <w:sz w:val="24"/>
          <w:szCs w:val="24"/>
          <w:lang w:val="en-US"/>
        </w:rPr>
        <w:t>f the regularization parameter.</w:t>
      </w:r>
    </w:p>
    <w:p w14:paraId="766D97E6"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For complete replication materials, including all figures, additional stability diagnostics, and the full set of coefficient estimates, please refer to the accompanying Google </w:t>
      </w:r>
      <w:proofErr w:type="spellStart"/>
      <w:r w:rsidRPr="009C231D">
        <w:rPr>
          <w:rFonts w:ascii="Times New Roman" w:eastAsia="Times New Roman" w:hAnsi="Times New Roman" w:cs="Times New Roman"/>
          <w:sz w:val="24"/>
          <w:szCs w:val="24"/>
          <w:lang w:val="en-US"/>
        </w:rPr>
        <w:t>Colab</w:t>
      </w:r>
      <w:proofErr w:type="spellEnd"/>
      <w:r w:rsidRPr="009C231D">
        <w:rPr>
          <w:rFonts w:ascii="Times New Roman" w:eastAsia="Times New Roman" w:hAnsi="Times New Roman" w:cs="Times New Roman"/>
          <w:sz w:val="24"/>
          <w:szCs w:val="24"/>
          <w:lang w:val="en-US"/>
        </w:rPr>
        <w:t xml:space="preserve"> notebook. The notebook contains the Python implementation of the Lasso mod</w:t>
      </w:r>
      <w:r w:rsidRPr="009C231D">
        <w:rPr>
          <w:rFonts w:ascii="Times New Roman" w:eastAsia="Times New Roman" w:hAnsi="Times New Roman" w:cs="Times New Roman"/>
          <w:sz w:val="24"/>
          <w:szCs w:val="24"/>
          <w:lang w:val="en-US"/>
        </w:rPr>
        <w:t>els, the skill normalization pipeline, and all visualizations that could not be included in the main text.</w:t>
      </w:r>
    </w:p>
    <w:p w14:paraId="656955D4" w14:textId="77777777" w:rsidR="00AC01B1" w:rsidRPr="009C231D" w:rsidRDefault="00AC01B1">
      <w:pPr>
        <w:spacing w:before="200"/>
        <w:jc w:val="both"/>
        <w:rPr>
          <w:rFonts w:ascii="Times New Roman" w:eastAsia="Times New Roman" w:hAnsi="Times New Roman" w:cs="Times New Roman"/>
          <w:sz w:val="24"/>
          <w:szCs w:val="24"/>
          <w:lang w:val="en-US"/>
        </w:rPr>
      </w:pPr>
    </w:p>
    <w:p w14:paraId="150E88D9" w14:textId="77777777" w:rsidR="00AC01B1" w:rsidRPr="009C231D" w:rsidRDefault="009C231D">
      <w:pPr>
        <w:spacing w:before="200"/>
        <w:jc w:val="both"/>
        <w:rPr>
          <w:rFonts w:ascii="Times New Roman" w:eastAsia="Times New Roman" w:hAnsi="Times New Roman" w:cs="Times New Roman"/>
          <w:b/>
          <w:bCs/>
          <w:sz w:val="24"/>
          <w:szCs w:val="24"/>
          <w:lang w:val="en-US"/>
        </w:rPr>
      </w:pPr>
      <w:r w:rsidRPr="009C231D">
        <w:rPr>
          <w:rFonts w:ascii="Times New Roman" w:eastAsia="Times New Roman" w:hAnsi="Times New Roman" w:cs="Times New Roman"/>
          <w:b/>
          <w:bCs/>
          <w:sz w:val="24"/>
          <w:szCs w:val="24"/>
          <w:lang w:val="en-US"/>
        </w:rPr>
        <w:t>References</w:t>
      </w:r>
    </w:p>
    <w:p w14:paraId="69A4B6B6"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Deming, D. J., &amp; Kahn, L. B. (2018). Skill Requirements across Firms and Labor Markets: Evidence from Job Postings for Professionals. Jou</w:t>
      </w:r>
      <w:r w:rsidRPr="009C231D">
        <w:rPr>
          <w:rFonts w:ascii="Times New Roman" w:eastAsia="Times New Roman" w:hAnsi="Times New Roman" w:cs="Times New Roman"/>
          <w:sz w:val="24"/>
          <w:szCs w:val="24"/>
          <w:lang w:val="en-US"/>
        </w:rPr>
        <w:t xml:space="preserve">rnal of Labor Economics, 36(S1), S337–S369. </w:t>
      </w:r>
    </w:p>
    <w:p w14:paraId="6F0241B3"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Gentzkow, M., Kelly, B., &amp; </w:t>
      </w:r>
      <w:proofErr w:type="spellStart"/>
      <w:r w:rsidRPr="009C231D">
        <w:rPr>
          <w:rFonts w:ascii="Times New Roman" w:eastAsia="Times New Roman" w:hAnsi="Times New Roman" w:cs="Times New Roman"/>
          <w:sz w:val="24"/>
          <w:szCs w:val="24"/>
          <w:lang w:val="en-US"/>
        </w:rPr>
        <w:t>Taddy</w:t>
      </w:r>
      <w:proofErr w:type="spellEnd"/>
      <w:r w:rsidRPr="009C231D">
        <w:rPr>
          <w:rFonts w:ascii="Times New Roman" w:eastAsia="Times New Roman" w:hAnsi="Times New Roman" w:cs="Times New Roman"/>
          <w:sz w:val="24"/>
          <w:szCs w:val="24"/>
          <w:lang w:val="en-US"/>
        </w:rPr>
        <w:t xml:space="preserve">, M. (2019). Text as Data. Journal of Economic Literature, 57(3), 535–574. </w:t>
      </w:r>
    </w:p>
    <w:p w14:paraId="449F6B36" w14:textId="77777777" w:rsidR="00AC01B1" w:rsidRPr="009C231D" w:rsidRDefault="009C231D">
      <w:pPr>
        <w:spacing w:before="200"/>
        <w:jc w:val="both"/>
        <w:rPr>
          <w:rFonts w:ascii="Times New Roman" w:eastAsia="Times New Roman" w:hAnsi="Times New Roman" w:cs="Times New Roman"/>
          <w:sz w:val="24"/>
          <w:szCs w:val="24"/>
          <w:lang w:val="en-US"/>
        </w:rPr>
      </w:pPr>
      <w:r w:rsidRPr="009C231D">
        <w:rPr>
          <w:rFonts w:ascii="Times New Roman" w:eastAsia="Times New Roman" w:hAnsi="Times New Roman" w:cs="Times New Roman"/>
          <w:sz w:val="24"/>
          <w:szCs w:val="24"/>
          <w:lang w:val="en-US"/>
        </w:rPr>
        <w:t xml:space="preserve">Hastie, T., </w:t>
      </w:r>
      <w:proofErr w:type="spellStart"/>
      <w:r w:rsidRPr="009C231D">
        <w:rPr>
          <w:rFonts w:ascii="Times New Roman" w:eastAsia="Times New Roman" w:hAnsi="Times New Roman" w:cs="Times New Roman"/>
          <w:sz w:val="24"/>
          <w:szCs w:val="24"/>
          <w:lang w:val="en-US"/>
        </w:rPr>
        <w:t>Tibshirani</w:t>
      </w:r>
      <w:proofErr w:type="spellEnd"/>
      <w:r w:rsidRPr="009C231D">
        <w:rPr>
          <w:rFonts w:ascii="Times New Roman" w:eastAsia="Times New Roman" w:hAnsi="Times New Roman" w:cs="Times New Roman"/>
          <w:sz w:val="24"/>
          <w:szCs w:val="24"/>
          <w:lang w:val="en-US"/>
        </w:rPr>
        <w:t xml:space="preserve">, R., &amp; Wainwright, M. (2015). Statistical Learning with Sparsity: The Lasso and </w:t>
      </w:r>
      <w:r w:rsidRPr="009C231D">
        <w:rPr>
          <w:rFonts w:ascii="Times New Roman" w:eastAsia="Times New Roman" w:hAnsi="Times New Roman" w:cs="Times New Roman"/>
          <w:sz w:val="24"/>
          <w:szCs w:val="24"/>
          <w:lang w:val="en-US"/>
        </w:rPr>
        <w:t xml:space="preserve">Generalizations. CRC Press. </w:t>
      </w:r>
    </w:p>
    <w:p w14:paraId="32E0C1C5" w14:textId="77777777" w:rsidR="00AC01B1" w:rsidRDefault="009C231D">
      <w:pPr>
        <w:spacing w:before="200"/>
        <w:jc w:val="both"/>
        <w:rPr>
          <w:rFonts w:ascii="Times New Roman" w:eastAsia="Times New Roman" w:hAnsi="Times New Roman" w:cs="Times New Roman"/>
          <w:sz w:val="24"/>
          <w:szCs w:val="24"/>
        </w:rPr>
      </w:pPr>
      <w:proofErr w:type="spellStart"/>
      <w:r w:rsidRPr="009C231D">
        <w:rPr>
          <w:rFonts w:ascii="Times New Roman" w:eastAsia="Times New Roman" w:hAnsi="Times New Roman" w:cs="Times New Roman"/>
          <w:sz w:val="24"/>
          <w:szCs w:val="24"/>
          <w:lang w:val="en-US"/>
        </w:rPr>
        <w:lastRenderedPageBreak/>
        <w:t>Tibshirani</w:t>
      </w:r>
      <w:proofErr w:type="spellEnd"/>
      <w:r w:rsidRPr="009C231D">
        <w:rPr>
          <w:rFonts w:ascii="Times New Roman" w:eastAsia="Times New Roman" w:hAnsi="Times New Roman" w:cs="Times New Roman"/>
          <w:sz w:val="24"/>
          <w:szCs w:val="24"/>
          <w:lang w:val="en-US"/>
        </w:rPr>
        <w:t xml:space="preserve">, R. (1996). Regression Shrinkage and Selection via the Lasso. </w:t>
      </w:r>
      <w:r>
        <w:rPr>
          <w:rFonts w:ascii="Times New Roman" w:eastAsia="Times New Roman" w:hAnsi="Times New Roman" w:cs="Times New Roman"/>
          <w:sz w:val="24"/>
          <w:szCs w:val="24"/>
        </w:rPr>
        <w:t xml:space="preserve">Journal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w:t>
      </w:r>
      <w:proofErr w:type="spellEnd"/>
      <w:r>
        <w:rPr>
          <w:rFonts w:ascii="Times New Roman" w:eastAsia="Times New Roman" w:hAnsi="Times New Roman" w:cs="Times New Roman"/>
          <w:sz w:val="24"/>
          <w:szCs w:val="24"/>
        </w:rPr>
        <w:t xml:space="preserve"> Royal </w:t>
      </w:r>
      <w:proofErr w:type="spellStart"/>
      <w:r>
        <w:rPr>
          <w:rFonts w:ascii="Times New Roman" w:eastAsia="Times New Roman" w:hAnsi="Times New Roman" w:cs="Times New Roman"/>
          <w:sz w:val="24"/>
          <w:szCs w:val="24"/>
        </w:rPr>
        <w:t>Statistical</w:t>
      </w:r>
      <w:proofErr w:type="spellEnd"/>
      <w:r>
        <w:rPr>
          <w:rFonts w:ascii="Times New Roman" w:eastAsia="Times New Roman" w:hAnsi="Times New Roman" w:cs="Times New Roman"/>
          <w:sz w:val="24"/>
          <w:szCs w:val="24"/>
        </w:rPr>
        <w:t xml:space="preserve"> Society: Series B, 58(1), 267–288.</w:t>
      </w:r>
    </w:p>
    <w:sectPr w:rsidR="00AC01B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200247B" w:usb2="00000009" w:usb3="00000000" w:csb0="000001FF" w:csb1="00000000"/>
    <w:embedRegular r:id="rId1" w:fontKey="{9DD7D118-4189-401C-9833-687FEA51C5F8}"/>
  </w:font>
  <w:font w:name="Cambria">
    <w:panose1 w:val="02040503050406030204"/>
    <w:charset w:val="CC"/>
    <w:family w:val="roman"/>
    <w:pitch w:val="variable"/>
    <w:sig w:usb0="E00006FF" w:usb1="420024FF" w:usb2="02000000" w:usb3="00000000" w:csb0="0000019F" w:csb1="00000000"/>
    <w:embedRegular r:id="rId2" w:fontKey="{78B5618E-7327-415A-AD99-E633E52DD0C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F0D08"/>
    <w:multiLevelType w:val="multilevel"/>
    <w:tmpl w:val="41245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CF83834"/>
    <w:multiLevelType w:val="multilevel"/>
    <w:tmpl w:val="AC720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3661F3"/>
    <w:multiLevelType w:val="multilevel"/>
    <w:tmpl w:val="F1303F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9366BE8"/>
    <w:multiLevelType w:val="multilevel"/>
    <w:tmpl w:val="F5963A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5E55E93"/>
    <w:multiLevelType w:val="multilevel"/>
    <w:tmpl w:val="F7529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1B1"/>
    <w:rsid w:val="009C231D"/>
    <w:rsid w:val="00AC01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12E03"/>
  <w15:docId w15:val="{EBD01FBE-365A-452D-82C9-69542E40E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rtyomYakovlev/practice/raw/main/Data_full.xlsx" TargetMode="External"/><Relationship Id="rId11" Type="http://schemas.openxmlformats.org/officeDocument/2006/relationships/image" Target="media/image5.png"/><Relationship Id="rId5" Type="http://schemas.openxmlformats.org/officeDocument/2006/relationships/hyperlink" Target="https://colab.research.google.com/drive/1rjVad63MISBqk351idNogmnpsi8aMvkH?usp=sharing" TargetMode="Externa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1929</Words>
  <Characters>10998</Characters>
  <Application>Microsoft Office Word</Application>
  <DocSecurity>0</DocSecurity>
  <Lines>91</Lines>
  <Paragraphs>25</Paragraphs>
  <ScaleCrop>false</ScaleCrop>
  <Company/>
  <LinksUpToDate>false</LinksUpToDate>
  <CharactersWithSpaces>12902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Артем Яковлев</cp:lastModifiedBy>
  <cp:revision>2</cp:revision>
  <dcterms:created xsi:type="dcterms:W3CDTF">2026-04-07T22:04:00Z</dcterms:created>
  <dcterms:modified xsi:type="dcterms:W3CDTF">2026-04-07T22:04:00Z</dcterms:modified>
</cp:coreProperties>
</file>