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D77E7" w14:textId="77777777" w:rsidR="006A1F71" w:rsidRDefault="006A1F71"/>
    <w:sectPr w:rsidR="006A1F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00"/>
    <w:rsid w:val="00214C00"/>
    <w:rsid w:val="00505F92"/>
    <w:rsid w:val="006A1F71"/>
    <w:rsid w:val="00735F84"/>
    <w:rsid w:val="00C81F4B"/>
    <w:rsid w:val="00E11BE7"/>
    <w:rsid w:val="00F07F66"/>
    <w:rsid w:val="00F5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9716F"/>
  <w15:chartTrackingRefBased/>
  <w15:docId w15:val="{F251AFF5-2038-4499-9F8C-8A06FA2B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Aruana Sadubayeva</dc:creator>
  <cp:keywords/>
  <dc:description/>
  <cp:lastModifiedBy>Aruana Sadubayeva</cp:lastModifiedBy>
  <cp:revision>1</cp:revision>
  <dcterms:created xsi:type="dcterms:W3CDTF">2025-03-27T10:18:00Z</dcterms:created>
  <dcterms:modified xsi:type="dcterms:W3CDTF">2025-03-27T10:20:00Z</dcterms:modified>
</cp:coreProperties>
</file>