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B5835B" w14:textId="4E6E996D" w:rsidR="001E4139" w:rsidRDefault="001E4139" w:rsidP="00D76E53">
      <w:pPr>
        <w:spacing w:line="480" w:lineRule="auto"/>
        <w:jc w:val="center"/>
        <w:rPr>
          <w:rFonts w:ascii="Times New Roman" w:hAnsi="Times New Roman" w:cs="Times New Roman"/>
          <w:sz w:val="24"/>
          <w:szCs w:val="24"/>
        </w:rPr>
      </w:pPr>
      <w:r>
        <w:rPr>
          <w:rFonts w:ascii="Times New Roman" w:hAnsi="Times New Roman" w:cs="Times New Roman"/>
          <w:sz w:val="24"/>
          <w:szCs w:val="24"/>
        </w:rPr>
        <w:t>Essay</w:t>
      </w:r>
    </w:p>
    <w:p w14:paraId="0C7D27AF" w14:textId="77777777" w:rsidR="001E4139" w:rsidRPr="001E4139" w:rsidRDefault="001E4139" w:rsidP="001E4139">
      <w:pPr>
        <w:spacing w:line="480" w:lineRule="auto"/>
        <w:jc w:val="center"/>
        <w:rPr>
          <w:rFonts w:ascii="Times New Roman" w:hAnsi="Times New Roman" w:cs="Times New Roman"/>
          <w:sz w:val="24"/>
          <w:szCs w:val="24"/>
        </w:rPr>
      </w:pPr>
      <w:r w:rsidRPr="001E4139">
        <w:rPr>
          <w:rFonts w:ascii="Times New Roman" w:hAnsi="Times New Roman" w:cs="Times New Roman"/>
          <w:sz w:val="24"/>
          <w:szCs w:val="24"/>
        </w:rPr>
        <w:t>The phenomenon of globalisation has given rise to major benefits and costs for</w:t>
      </w:r>
    </w:p>
    <w:p w14:paraId="38680E16" w14:textId="77777777" w:rsidR="001E4139" w:rsidRDefault="001E4139" w:rsidP="001E4139">
      <w:pPr>
        <w:spacing w:line="480" w:lineRule="auto"/>
        <w:jc w:val="center"/>
        <w:rPr>
          <w:rFonts w:ascii="Times New Roman" w:hAnsi="Times New Roman" w:cs="Times New Roman"/>
          <w:sz w:val="24"/>
          <w:szCs w:val="24"/>
        </w:rPr>
      </w:pPr>
      <w:r w:rsidRPr="001E4139">
        <w:rPr>
          <w:rFonts w:ascii="Times New Roman" w:hAnsi="Times New Roman" w:cs="Times New Roman"/>
          <w:sz w:val="24"/>
          <w:szCs w:val="24"/>
        </w:rPr>
        <w:t>countries and companies in the contemporary world economy</w:t>
      </w:r>
      <w:r>
        <w:rPr>
          <w:rFonts w:ascii="Times New Roman" w:hAnsi="Times New Roman" w:cs="Times New Roman"/>
          <w:sz w:val="24"/>
          <w:szCs w:val="24"/>
        </w:rPr>
        <w:t>.</w:t>
      </w:r>
    </w:p>
    <w:p w14:paraId="0AF12D99" w14:textId="77777777" w:rsidR="001E4139" w:rsidRDefault="001E4139" w:rsidP="001E4139">
      <w:pPr>
        <w:spacing w:line="480" w:lineRule="auto"/>
        <w:jc w:val="center"/>
        <w:rPr>
          <w:rFonts w:ascii="Times New Roman" w:hAnsi="Times New Roman" w:cs="Times New Roman"/>
          <w:sz w:val="24"/>
          <w:szCs w:val="24"/>
        </w:rPr>
      </w:pPr>
    </w:p>
    <w:p w14:paraId="616F049F" w14:textId="77777777" w:rsidR="001E4139" w:rsidRPr="001E4139" w:rsidRDefault="001E4139" w:rsidP="001E4139">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1E4139">
        <w:rPr>
          <w:rFonts w:ascii="Times New Roman" w:hAnsi="Times New Roman" w:cs="Times New Roman"/>
          <w:sz w:val="24"/>
          <w:szCs w:val="24"/>
        </w:rPr>
        <w:t xml:space="preserve">The topic of globalization presents two contrasting perspectives: one that highlights its positive contributions to countries and enterprises in the modern global economy, and another that argues it incurs unnecessary costs and has detrimental effects. This essay delves into these perspectives, analyzing the advantages and disadvantages of internationalization and the significant impact of the </w:t>
      </w:r>
      <w:r w:rsidRPr="001E4139">
        <w:rPr>
          <w:rFonts w:ascii="Times New Roman" w:hAnsi="Times New Roman" w:cs="Times New Roman"/>
          <w:sz w:val="24"/>
          <w:szCs w:val="24"/>
        </w:rPr>
        <w:t>2020–2021 pandemic</w:t>
      </w:r>
      <w:r w:rsidRPr="001E4139">
        <w:rPr>
          <w:rFonts w:ascii="Times New Roman" w:hAnsi="Times New Roman" w:cs="Times New Roman"/>
          <w:sz w:val="24"/>
          <w:szCs w:val="24"/>
        </w:rPr>
        <w:t xml:space="preserve"> and subsequent economic crisis on the deceleration of globalization. It will also explore different explanations of the term "globalization" and how it represents a shift towards a more interconnected and interdependent global economy.</w:t>
      </w:r>
    </w:p>
    <w:p w14:paraId="7B1130E2" w14:textId="77777777" w:rsidR="001E4139" w:rsidRPr="001E4139" w:rsidRDefault="001E4139" w:rsidP="001E4139">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1E4139">
        <w:rPr>
          <w:rFonts w:ascii="Times New Roman" w:hAnsi="Times New Roman" w:cs="Times New Roman"/>
          <w:sz w:val="24"/>
          <w:szCs w:val="24"/>
        </w:rPr>
        <w:t>Globalization is defined in various ways. Some view it as a consequence of advancements in communication and transportation technologies, while others attribute it to the rise of transnational corporations and widening inequality. For some, globalization symbolizes the merging of different cultures and identities, while others see it as a movement towards a homogeneous, borderless world. Regardless of perspective, globalization reflects a transition to a more integrated global economy. According to Jones (2010), the primary drivers of globalization are the reduction of trade and investment barriers and advancements in technology. Post-World War II international agreements, such as the General Agreement on Tariffs and Trade (GATT) and the World Trade Organization (WTO), have lowered tariffs and removed barriers, facilitating free trade. This has allowed multinational enterprises (MNEs) to expand globally, creating international production networks and supply chains.</w:t>
      </w:r>
    </w:p>
    <w:p w14:paraId="5D8D483C" w14:textId="77777777" w:rsidR="001E4139" w:rsidRPr="001E4139" w:rsidRDefault="001E4139" w:rsidP="001E4139">
      <w:pPr>
        <w:spacing w:line="480" w:lineRule="auto"/>
        <w:rPr>
          <w:rFonts w:ascii="Times New Roman" w:hAnsi="Times New Roman" w:cs="Times New Roman"/>
          <w:sz w:val="24"/>
          <w:szCs w:val="24"/>
        </w:rPr>
      </w:pPr>
      <w:r w:rsidRPr="001E4139">
        <w:rPr>
          <w:rFonts w:ascii="Times New Roman" w:hAnsi="Times New Roman" w:cs="Times New Roman"/>
          <w:sz w:val="24"/>
          <w:szCs w:val="24"/>
        </w:rPr>
        <w:t xml:space="preserve">Technological advancements have further fueled globalization. Innovations in container shipping, air transportation, and communications, such as the internet, have simplified global </w:t>
      </w:r>
      <w:r w:rsidRPr="001E4139">
        <w:rPr>
          <w:rFonts w:ascii="Times New Roman" w:hAnsi="Times New Roman" w:cs="Times New Roman"/>
          <w:sz w:val="24"/>
          <w:szCs w:val="24"/>
        </w:rPr>
        <w:lastRenderedPageBreak/>
        <w:t>trade for companies. The rise of transnational corporations and the globalization of production and trade are closely linked to these technological advances.</w:t>
      </w:r>
    </w:p>
    <w:p w14:paraId="101902A3" w14:textId="77777777" w:rsidR="001E4139" w:rsidRPr="001E4139" w:rsidRDefault="001E4139" w:rsidP="001E4139">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1E4139">
        <w:rPr>
          <w:rFonts w:ascii="Times New Roman" w:hAnsi="Times New Roman" w:cs="Times New Roman"/>
          <w:sz w:val="24"/>
          <w:szCs w:val="24"/>
        </w:rPr>
        <w:t>Proponents of globalization emphasize its significant benefits for both countries and multinational corporations. First, globalization expands markets and increases competition, which stimulates economic growth. Countries can focus on producing goods and services in areas where they hold a competitive advantage, leading to more efficient resource allocation and boosting overall output. Multinational companies, by entering new markets, can reduce production costs and benefit from economies of scale. This expansion grants access to lower labor costs, a wider customer base, and the ability to source raw materials from multiple locations. Additionally, globalization facilitates the transfer of technology and expertise across borders, allowing companies in developing countries to catch up with those in developed economies. From a consumer perspective, globalization results in more affordable products and greater variety, with increased competition driving technological innovation and improved product quality.</w:t>
      </w:r>
    </w:p>
    <w:p w14:paraId="2A86DCB7" w14:textId="77777777" w:rsidR="001E4139" w:rsidRPr="001E4139" w:rsidRDefault="001E4139" w:rsidP="001E4139">
      <w:pPr>
        <w:spacing w:line="480" w:lineRule="auto"/>
        <w:rPr>
          <w:rFonts w:ascii="Times New Roman" w:hAnsi="Times New Roman" w:cs="Times New Roman"/>
          <w:sz w:val="24"/>
          <w:szCs w:val="24"/>
        </w:rPr>
      </w:pPr>
      <w:r w:rsidRPr="001E4139">
        <w:rPr>
          <w:rFonts w:ascii="Times New Roman" w:hAnsi="Times New Roman" w:cs="Times New Roman"/>
          <w:sz w:val="24"/>
          <w:szCs w:val="24"/>
        </w:rPr>
        <w:t xml:space="preserve">Despite these benefits, critics argue that globalization poses significant challenges, especially for countries and businesses ill-prepared for the global marketplace. One of the most pressing issues is the loss of jobs in high-cost developed countries, as companies outsource production to lower-cost markets. Low-skilled workers in sectors like manufacturing are particularly affected as jobs move to countries such as China and Vietnam. In some cases, globalization has exacerbated inequality in developing countries. While foreign direct investment (FDI) and job creation have benefitted certain nations, others have been hindered by weak institutions, political instability, and a dependence on exports. Moreover, operating in an increasingly globalized market presents heightened risks for international businesses. The complexity of managing international operations across different national cultures and regulatory environments is significant, as demonstrated by the COVID-19 pandemic, which disrupted global supply chains. Lockdowns </w:t>
      </w:r>
      <w:r w:rsidRPr="001E4139">
        <w:rPr>
          <w:rFonts w:ascii="Times New Roman" w:hAnsi="Times New Roman" w:cs="Times New Roman"/>
          <w:sz w:val="24"/>
          <w:szCs w:val="24"/>
        </w:rPr>
        <w:lastRenderedPageBreak/>
        <w:t>and travel restrictions during the pandemic severely affected international trade and investment, exposing the vulnerabilities of interconnected economies.</w:t>
      </w:r>
    </w:p>
    <w:p w14:paraId="12CE267C" w14:textId="77777777" w:rsidR="001E4139" w:rsidRPr="001E4139" w:rsidRDefault="001E4139" w:rsidP="001E4139">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1E4139">
        <w:rPr>
          <w:rFonts w:ascii="Times New Roman" w:hAnsi="Times New Roman" w:cs="Times New Roman"/>
          <w:sz w:val="24"/>
          <w:szCs w:val="24"/>
        </w:rPr>
        <w:t xml:space="preserve">Critics also argue that globalization erodes local cultures and identities, as international brands dominate domestic markets. Recently, the pace of globalization has slowed, influenced by factors such as rising protectionism, trade tensions, and growing skepticism about globalization's benefits. For instance, former U.S. President Donald Trump's "America First" policies imposed tariffs on imports, particularly from China, sparking trade wars that disrupted global trade flows. Additionally, the </w:t>
      </w:r>
      <w:r w:rsidRPr="001E4139">
        <w:rPr>
          <w:rFonts w:ascii="Times New Roman" w:hAnsi="Times New Roman" w:cs="Times New Roman"/>
          <w:sz w:val="24"/>
          <w:szCs w:val="24"/>
        </w:rPr>
        <w:t>2020–2021 pandemic</w:t>
      </w:r>
      <w:r w:rsidRPr="001E4139">
        <w:rPr>
          <w:rFonts w:ascii="Times New Roman" w:hAnsi="Times New Roman" w:cs="Times New Roman"/>
          <w:sz w:val="24"/>
          <w:szCs w:val="24"/>
        </w:rPr>
        <w:t xml:space="preserve"> and subsequent economic crisis further slowed globalization. Border closures, lockdowns, and travel restrictions had a profound impact on global trade and investment, forcing many countries to prioritize domestic production and consumption to mitigate the effects of the crisis. These disruptions highlighted the fragility of global supply chains, prompting many companies to reassess their reliance on international production networks.</w:t>
      </w:r>
    </w:p>
    <w:p w14:paraId="09A719E6" w14:textId="77777777" w:rsidR="001E4139" w:rsidRDefault="008B1F09" w:rsidP="001E4139">
      <w:pPr>
        <w:spacing w:line="480" w:lineRule="auto"/>
        <w:rPr>
          <w:rFonts w:ascii="Times New Roman" w:hAnsi="Times New Roman" w:cs="Times New Roman"/>
          <w:sz w:val="24"/>
          <w:szCs w:val="24"/>
        </w:rPr>
      </w:pPr>
      <w:r>
        <w:rPr>
          <w:rFonts w:ascii="Times New Roman" w:hAnsi="Times New Roman" w:cs="Times New Roman"/>
          <w:sz w:val="24"/>
          <w:szCs w:val="24"/>
        </w:rPr>
        <w:t xml:space="preserve">  To sum up, t</w:t>
      </w:r>
      <w:r w:rsidR="001E4139" w:rsidRPr="001E4139">
        <w:rPr>
          <w:rFonts w:ascii="Times New Roman" w:hAnsi="Times New Roman" w:cs="Times New Roman"/>
          <w:sz w:val="24"/>
          <w:szCs w:val="24"/>
        </w:rPr>
        <w:t>he pandemic accelerated existing trends, including the increased use of automation and digital technologies, which reduced demand for low-skilled labor both domestically and internationally. Companies have also begun shifting production to reduce their dependence on complex global supply chains. Consequently, the drive for global expansion has slowed, and companies have become more cautious due to the uncertainties of the global landscape.</w:t>
      </w:r>
    </w:p>
    <w:p w14:paraId="6A993E88" w14:textId="77777777" w:rsidR="008B1F09" w:rsidRPr="001E4139" w:rsidRDefault="008B1F09" w:rsidP="001E4139">
      <w:pPr>
        <w:spacing w:line="480" w:lineRule="auto"/>
        <w:rPr>
          <w:rFonts w:ascii="Times New Roman" w:hAnsi="Times New Roman" w:cs="Times New Roman"/>
          <w:sz w:val="24"/>
          <w:szCs w:val="24"/>
        </w:rPr>
      </w:pPr>
    </w:p>
    <w:p w14:paraId="1400C72B" w14:textId="77777777" w:rsidR="001E4139" w:rsidRPr="001E4139" w:rsidRDefault="001E4139" w:rsidP="001E4139">
      <w:pPr>
        <w:spacing w:line="480" w:lineRule="auto"/>
        <w:rPr>
          <w:rFonts w:ascii="Times New Roman" w:hAnsi="Times New Roman" w:cs="Times New Roman"/>
          <w:sz w:val="24"/>
          <w:szCs w:val="24"/>
        </w:rPr>
      </w:pPr>
      <w:r w:rsidRPr="001E4139">
        <w:rPr>
          <w:rFonts w:ascii="Times New Roman" w:hAnsi="Times New Roman" w:cs="Times New Roman"/>
          <w:sz w:val="24"/>
          <w:szCs w:val="24"/>
        </w:rPr>
        <w:t>References:</w:t>
      </w:r>
    </w:p>
    <w:p w14:paraId="7CE57557" w14:textId="77777777" w:rsidR="006A1F71" w:rsidRPr="001E4139" w:rsidRDefault="001E4139" w:rsidP="001E4139">
      <w:pPr>
        <w:spacing w:line="480" w:lineRule="auto"/>
        <w:rPr>
          <w:rFonts w:ascii="Times New Roman" w:hAnsi="Times New Roman" w:cs="Times New Roman"/>
          <w:sz w:val="24"/>
          <w:szCs w:val="24"/>
        </w:rPr>
      </w:pPr>
      <w:r w:rsidRPr="001E4139">
        <w:rPr>
          <w:rFonts w:ascii="Times New Roman" w:hAnsi="Times New Roman" w:cs="Times New Roman"/>
          <w:sz w:val="24"/>
          <w:szCs w:val="24"/>
        </w:rPr>
        <w:t>1. Willcocks, L. P. (2021). Business and management in a global context. Undergraduate study in Economics, Management, Finance, and the Social Sciences. Chapter 1: Perspectives on globalization and international business.</w:t>
      </w:r>
    </w:p>
    <w:sectPr w:rsidR="006A1F71" w:rsidRPr="001E413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139"/>
    <w:rsid w:val="001E4139"/>
    <w:rsid w:val="00270347"/>
    <w:rsid w:val="00505F92"/>
    <w:rsid w:val="00653E37"/>
    <w:rsid w:val="006A1F71"/>
    <w:rsid w:val="00735F84"/>
    <w:rsid w:val="008B1F09"/>
    <w:rsid w:val="009B62AB"/>
    <w:rsid w:val="00D76E53"/>
    <w:rsid w:val="00E11BE7"/>
    <w:rsid w:val="00EE3BFF"/>
    <w:rsid w:val="00F07F66"/>
    <w:rsid w:val="00F54C9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4E247"/>
  <w15:chartTrackingRefBased/>
  <w15:docId w15:val="{D7805DA2-B65D-4100-9656-8356A4E74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E41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E41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E413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E413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E413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E41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E41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E41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E41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E413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E413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E413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E413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E413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E413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E4139"/>
    <w:rPr>
      <w:rFonts w:eastAsiaTheme="majorEastAsia" w:cstheme="majorBidi"/>
      <w:color w:val="595959" w:themeColor="text1" w:themeTint="A6"/>
    </w:rPr>
  </w:style>
  <w:style w:type="character" w:customStyle="1" w:styleId="80">
    <w:name w:val="Заголовок 8 Знак"/>
    <w:basedOn w:val="a0"/>
    <w:link w:val="8"/>
    <w:uiPriority w:val="9"/>
    <w:semiHidden/>
    <w:rsid w:val="001E413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E4139"/>
    <w:rPr>
      <w:rFonts w:eastAsiaTheme="majorEastAsia" w:cstheme="majorBidi"/>
      <w:color w:val="272727" w:themeColor="text1" w:themeTint="D8"/>
    </w:rPr>
  </w:style>
  <w:style w:type="paragraph" w:styleId="a3">
    <w:name w:val="Title"/>
    <w:basedOn w:val="a"/>
    <w:next w:val="a"/>
    <w:link w:val="a4"/>
    <w:uiPriority w:val="10"/>
    <w:qFormat/>
    <w:rsid w:val="001E4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E41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413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E413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E4139"/>
    <w:pPr>
      <w:spacing w:before="160"/>
      <w:jc w:val="center"/>
    </w:pPr>
    <w:rPr>
      <w:i/>
      <w:iCs/>
      <w:color w:val="404040" w:themeColor="text1" w:themeTint="BF"/>
    </w:rPr>
  </w:style>
  <w:style w:type="character" w:customStyle="1" w:styleId="22">
    <w:name w:val="Цитата 2 Знак"/>
    <w:basedOn w:val="a0"/>
    <w:link w:val="21"/>
    <w:uiPriority w:val="29"/>
    <w:rsid w:val="001E4139"/>
    <w:rPr>
      <w:i/>
      <w:iCs/>
      <w:color w:val="404040" w:themeColor="text1" w:themeTint="BF"/>
    </w:rPr>
  </w:style>
  <w:style w:type="paragraph" w:styleId="a7">
    <w:name w:val="List Paragraph"/>
    <w:basedOn w:val="a"/>
    <w:uiPriority w:val="34"/>
    <w:qFormat/>
    <w:rsid w:val="001E4139"/>
    <w:pPr>
      <w:ind w:left="720"/>
      <w:contextualSpacing/>
    </w:pPr>
  </w:style>
  <w:style w:type="character" w:styleId="a8">
    <w:name w:val="Intense Emphasis"/>
    <w:basedOn w:val="a0"/>
    <w:uiPriority w:val="21"/>
    <w:qFormat/>
    <w:rsid w:val="001E4139"/>
    <w:rPr>
      <w:i/>
      <w:iCs/>
      <w:color w:val="2F5496" w:themeColor="accent1" w:themeShade="BF"/>
    </w:rPr>
  </w:style>
  <w:style w:type="paragraph" w:styleId="a9">
    <w:name w:val="Intense Quote"/>
    <w:basedOn w:val="a"/>
    <w:next w:val="a"/>
    <w:link w:val="aa"/>
    <w:uiPriority w:val="30"/>
    <w:qFormat/>
    <w:rsid w:val="001E4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E4139"/>
    <w:rPr>
      <w:i/>
      <w:iCs/>
      <w:color w:val="2F5496" w:themeColor="accent1" w:themeShade="BF"/>
    </w:rPr>
  </w:style>
  <w:style w:type="character" w:styleId="ab">
    <w:name w:val="Intense Reference"/>
    <w:basedOn w:val="a0"/>
    <w:uiPriority w:val="32"/>
    <w:qFormat/>
    <w:rsid w:val="001E41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895</Words>
  <Characters>5102</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Садубаева Аруана</dc:creator>
  <cp:keywords/>
  <dc:description/>
  <cp:lastModifiedBy>Садубаева Аруана</cp:lastModifiedBy>
  <cp:revision>1</cp:revision>
  <dcterms:created xsi:type="dcterms:W3CDTF">2024-09-22T16:15:00Z</dcterms:created>
  <dcterms:modified xsi:type="dcterms:W3CDTF">2024-09-22T16:30:00Z</dcterms:modified>
</cp:coreProperties>
</file>